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40" w:rsidRPr="001F3C32" w:rsidRDefault="004F0340" w:rsidP="004F0340">
      <w:pPr>
        <w:pStyle w:val="30"/>
        <w:shd w:val="clear" w:color="auto" w:fill="auto"/>
        <w:spacing w:line="240" w:lineRule="auto"/>
        <w:ind w:right="20" w:firstLine="0"/>
        <w:jc w:val="center"/>
        <w:rPr>
          <w:b/>
          <w:color w:val="auto"/>
          <w:sz w:val="28"/>
          <w:szCs w:val="28"/>
          <w:lang w:val="en-US"/>
        </w:rPr>
      </w:pPr>
      <w:r w:rsidRPr="001F3C32">
        <w:rPr>
          <w:b/>
          <w:color w:val="auto"/>
          <w:sz w:val="28"/>
          <w:szCs w:val="28"/>
          <w:lang w:val="en-US"/>
        </w:rPr>
        <w:t xml:space="preserve">Helicobacter pylori infection: </w:t>
      </w:r>
      <w:proofErr w:type="spellStart"/>
      <w:r w:rsidRPr="001F3C32">
        <w:rPr>
          <w:b/>
          <w:color w:val="auto"/>
          <w:sz w:val="28"/>
          <w:szCs w:val="28"/>
          <w:lang w:val="en-US"/>
        </w:rPr>
        <w:t>extragastric</w:t>
      </w:r>
      <w:proofErr w:type="spellEnd"/>
      <w:r w:rsidRPr="001F3C32">
        <w:rPr>
          <w:b/>
          <w:color w:val="auto"/>
          <w:sz w:val="28"/>
          <w:szCs w:val="28"/>
          <w:lang w:val="en-US"/>
        </w:rPr>
        <w:t xml:space="preserve"> effects and diseases (critical analysis)</w:t>
      </w:r>
    </w:p>
    <w:p w:rsidR="004F0340" w:rsidRPr="001F3C32" w:rsidRDefault="004F0340" w:rsidP="004F0340">
      <w:pPr>
        <w:pStyle w:val="af2"/>
        <w:shd w:val="clear" w:color="auto" w:fill="auto"/>
        <w:spacing w:before="0" w:line="240" w:lineRule="auto"/>
        <w:ind w:right="20"/>
        <w:jc w:val="center"/>
        <w:rPr>
          <w:b/>
          <w:sz w:val="28"/>
          <w:szCs w:val="28"/>
          <w:lang w:val="en-US"/>
        </w:rPr>
      </w:pPr>
      <w:r w:rsidRPr="001F3C32">
        <w:rPr>
          <w:b/>
          <w:sz w:val="28"/>
          <w:szCs w:val="28"/>
          <w:lang w:val="en-US"/>
        </w:rPr>
        <w:t xml:space="preserve">Y. S. </w:t>
      </w:r>
      <w:proofErr w:type="spellStart"/>
      <w:r w:rsidRPr="001F3C32">
        <w:rPr>
          <w:b/>
          <w:sz w:val="28"/>
          <w:szCs w:val="28"/>
          <w:lang w:val="en-US"/>
        </w:rPr>
        <w:t>Tsimmerman</w:t>
      </w:r>
      <w:proofErr w:type="spellEnd"/>
    </w:p>
    <w:p w:rsidR="004F0340" w:rsidRPr="001F3C32" w:rsidRDefault="004F0340" w:rsidP="004F0340">
      <w:pPr>
        <w:pStyle w:val="af2"/>
        <w:shd w:val="clear" w:color="auto" w:fill="auto"/>
        <w:spacing w:before="0" w:line="240" w:lineRule="auto"/>
        <w:ind w:right="20"/>
        <w:jc w:val="center"/>
        <w:rPr>
          <w:sz w:val="28"/>
          <w:szCs w:val="28"/>
          <w:lang w:val="en-US"/>
        </w:rPr>
      </w:pPr>
      <w:r w:rsidRPr="001F3C32">
        <w:rPr>
          <w:sz w:val="28"/>
          <w:szCs w:val="28"/>
          <w:lang w:val="en-US"/>
        </w:rPr>
        <w:t xml:space="preserve">Perm State Medical University n. a. E. A. </w:t>
      </w:r>
      <w:proofErr w:type="spellStart"/>
      <w:r w:rsidRPr="001F3C32">
        <w:rPr>
          <w:sz w:val="28"/>
          <w:szCs w:val="28"/>
          <w:lang w:val="en-US"/>
        </w:rPr>
        <w:t>Vagner</w:t>
      </w:r>
      <w:proofErr w:type="spellEnd"/>
      <w:r w:rsidRPr="001F3C32">
        <w:rPr>
          <w:sz w:val="28"/>
          <w:szCs w:val="28"/>
          <w:lang w:val="en-US"/>
        </w:rPr>
        <w:t>, Perm, Russia</w:t>
      </w:r>
    </w:p>
    <w:p w:rsidR="004F0340" w:rsidRPr="001F3C32" w:rsidRDefault="004F0340" w:rsidP="004F0340">
      <w:pPr>
        <w:pStyle w:val="30"/>
        <w:shd w:val="clear" w:color="auto" w:fill="auto"/>
        <w:spacing w:line="240" w:lineRule="auto"/>
        <w:ind w:right="20" w:firstLine="567"/>
        <w:rPr>
          <w:color w:val="auto"/>
          <w:sz w:val="28"/>
          <w:szCs w:val="28"/>
          <w:lang w:val="en-US"/>
        </w:rPr>
      </w:pPr>
    </w:p>
    <w:p w:rsidR="003F6E61" w:rsidRPr="001F3C32" w:rsidRDefault="004F0340" w:rsidP="004F0340">
      <w:pPr>
        <w:pStyle w:val="30"/>
        <w:shd w:val="clear" w:color="auto" w:fill="auto"/>
        <w:spacing w:line="240" w:lineRule="auto"/>
        <w:ind w:right="20" w:firstLine="709"/>
        <w:rPr>
          <w:rStyle w:val="31"/>
          <w:i w:val="0"/>
          <w:color w:val="auto"/>
          <w:sz w:val="28"/>
          <w:szCs w:val="28"/>
          <w:lang w:val="en-US"/>
        </w:rPr>
      </w:pPr>
      <w:r w:rsidRPr="001F3C32">
        <w:rPr>
          <w:b/>
          <w:color w:val="auto"/>
          <w:sz w:val="28"/>
          <w:szCs w:val="28"/>
          <w:lang w:val="en-US"/>
        </w:rPr>
        <w:t>Key words:</w:t>
      </w:r>
      <w:r w:rsidRPr="001F3C32">
        <w:rPr>
          <w:color w:val="auto"/>
          <w:sz w:val="28"/>
          <w:szCs w:val="28"/>
          <w:lang w:val="en-US"/>
        </w:rPr>
        <w:t xml:space="preserve"> Helicobacter pylori, lesion of </w:t>
      </w:r>
      <w:proofErr w:type="spellStart"/>
      <w:r w:rsidRPr="001F3C32">
        <w:rPr>
          <w:color w:val="auto"/>
          <w:sz w:val="28"/>
          <w:szCs w:val="28"/>
          <w:lang w:val="en-US"/>
        </w:rPr>
        <w:t>gastroduodenal</w:t>
      </w:r>
      <w:proofErr w:type="spellEnd"/>
      <w:r w:rsidRPr="001F3C32">
        <w:rPr>
          <w:color w:val="auto"/>
          <w:sz w:val="28"/>
          <w:szCs w:val="28"/>
          <w:lang w:val="en-US"/>
        </w:rPr>
        <w:t xml:space="preserve"> zone, cardiovascular disease, </w:t>
      </w:r>
      <w:proofErr w:type="spellStart"/>
      <w:r w:rsidRPr="001F3C32">
        <w:rPr>
          <w:color w:val="auto"/>
          <w:sz w:val="28"/>
          <w:szCs w:val="28"/>
          <w:lang w:val="en-US"/>
        </w:rPr>
        <w:t>biliary</w:t>
      </w:r>
      <w:proofErr w:type="spellEnd"/>
      <w:r w:rsidRPr="001F3C32">
        <w:rPr>
          <w:color w:val="auto"/>
          <w:sz w:val="28"/>
          <w:szCs w:val="28"/>
          <w:lang w:val="en-US"/>
        </w:rPr>
        <w:t xml:space="preserve"> pathology, M-</w:t>
      </w:r>
      <w:proofErr w:type="spellStart"/>
      <w:r w:rsidRPr="001F3C32">
        <w:rPr>
          <w:color w:val="auto"/>
          <w:sz w:val="28"/>
          <w:szCs w:val="28"/>
          <w:lang w:val="en-US"/>
        </w:rPr>
        <w:t>microflora</w:t>
      </w:r>
      <w:proofErr w:type="spellEnd"/>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With the discovery of Helicobacter pylori (HP) [</w:t>
      </w:r>
      <w:hyperlink r:id="rId7" w:anchor="_Ref459987501" w:tooltip="_Ref459987501" w:history="1">
        <w:r w:rsidRPr="001F3C32">
          <w:rPr>
            <w:rStyle w:val="a3"/>
            <w:color w:val="auto"/>
            <w:sz w:val="28"/>
            <w:szCs w:val="28"/>
            <w:u w:val="none"/>
            <w:lang w:val="en-US"/>
          </w:rPr>
          <w:t>41</w:t>
        </w:r>
      </w:hyperlink>
      <w:r w:rsidRPr="001F3C32">
        <w:rPr>
          <w:color w:val="auto"/>
          <w:sz w:val="28"/>
          <w:szCs w:val="28"/>
          <w:lang w:val="en-US"/>
        </w:rPr>
        <w:t xml:space="preserve">] appeared in gastroenterology powerful incentive to study the role of infectious factors in the development of various </w:t>
      </w:r>
      <w:proofErr w:type="spellStart"/>
      <w:r w:rsidRPr="001F3C32">
        <w:rPr>
          <w:color w:val="auto"/>
          <w:sz w:val="28"/>
          <w:szCs w:val="28"/>
          <w:lang w:val="en-US"/>
        </w:rPr>
        <w:t>gastroduodenal</w:t>
      </w:r>
      <w:proofErr w:type="spellEnd"/>
      <w:r w:rsidRPr="001F3C32">
        <w:rPr>
          <w:color w:val="auto"/>
          <w:sz w:val="28"/>
          <w:szCs w:val="28"/>
          <w:lang w:val="en-US"/>
        </w:rPr>
        <w:t xml:space="preserve"> diseases, because, as it turned out, the ecological niche for HP is exactly the gastric mucosa, especially its </w:t>
      </w:r>
      <w:proofErr w:type="spellStart"/>
      <w:r w:rsidRPr="001F3C32">
        <w:rPr>
          <w:color w:val="auto"/>
          <w:sz w:val="28"/>
          <w:szCs w:val="28"/>
          <w:lang w:val="en-US"/>
        </w:rPr>
        <w:t>piloroantralnogo</w:t>
      </w:r>
      <w:proofErr w:type="spellEnd"/>
      <w:r w:rsidRPr="001F3C32">
        <w:rPr>
          <w:color w:val="auto"/>
          <w:sz w:val="28"/>
          <w:szCs w:val="28"/>
          <w:lang w:val="en-US"/>
        </w:rPr>
        <w:t xml:space="preserve"> department. Some authors have even started to talk about the infectious "renaissance" [</w:t>
      </w:r>
      <w:hyperlink r:id="rId8" w:anchor="_Ref459987507" w:tooltip="_Ref459987507" w:history="1">
        <w:r w:rsidRPr="001F3C32">
          <w:rPr>
            <w:rStyle w:val="a3"/>
            <w:color w:val="auto"/>
            <w:sz w:val="28"/>
            <w:szCs w:val="28"/>
            <w:u w:val="none"/>
            <w:lang w:val="en-US"/>
          </w:rPr>
          <w:t>4</w:t>
        </w:r>
      </w:hyperlink>
      <w:r w:rsidRPr="001F3C32">
        <w:rPr>
          <w:color w:val="auto"/>
          <w:sz w:val="28"/>
          <w:szCs w:val="28"/>
          <w:lang w:val="en-US"/>
        </w:rPr>
        <w:t xml:space="preserve">, </w:t>
      </w:r>
      <w:hyperlink r:id="rId9" w:anchor="_Ref459987511" w:tooltip="_Ref459987511" w:history="1">
        <w:r w:rsidRPr="001F3C32">
          <w:rPr>
            <w:rStyle w:val="a3"/>
            <w:color w:val="auto"/>
            <w:sz w:val="28"/>
            <w:szCs w:val="28"/>
            <w:u w:val="none"/>
            <w:lang w:val="en-US"/>
          </w:rPr>
          <w:t>5</w:t>
        </w:r>
      </w:hyperlink>
      <w:r w:rsidRPr="001F3C32">
        <w:rPr>
          <w:color w:val="auto"/>
          <w:sz w:val="28"/>
          <w:szCs w:val="28"/>
          <w:lang w:val="en-US"/>
        </w:rPr>
        <w:t xml:space="preserve">], </w:t>
      </w:r>
      <w:proofErr w:type="spellStart"/>
      <w:r w:rsidR="001F3C32" w:rsidRPr="001F3C32">
        <w:rPr>
          <w:color w:val="auto"/>
          <w:sz w:val="28"/>
          <w:szCs w:val="28"/>
          <w:lang w:val="en-US"/>
        </w:rPr>
        <w:t>ie</w:t>
      </w:r>
      <w:proofErr w:type="spellEnd"/>
      <w:r w:rsidR="001F3C32" w:rsidRPr="001F3C32">
        <w:rPr>
          <w:color w:val="auto"/>
          <w:sz w:val="28"/>
          <w:szCs w:val="28"/>
          <w:lang w:val="en-US"/>
        </w:rPr>
        <w:t xml:space="preserve"> a</w:t>
      </w:r>
      <w:r w:rsidRPr="001F3C32">
        <w:rPr>
          <w:color w:val="auto"/>
          <w:sz w:val="28"/>
          <w:szCs w:val="28"/>
          <w:lang w:val="en-US"/>
        </w:rPr>
        <w:t>bout reviving attempts to link the origin of a number of idiopathic (of unknown cause) diseases with a bacterial infection, bearing in mind primarily the HP.</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Over the past 30-odd years after the opening of HP tremendous amount of research has been published that have examined various aspects of HP-infection: their microbiological characteristics, molecular-biological basis of variability, virulence factors (pathogens), epidemiology, modes of transmission and clinical forms of HP- associated diseases. For example, HP has been studied role in the etiology of certain forms of </w:t>
      </w:r>
      <w:bookmarkStart w:id="0" w:name="правка"/>
      <w:bookmarkEnd w:id="0"/>
      <w:r w:rsidRPr="001F3C32">
        <w:rPr>
          <w:color w:val="auto"/>
          <w:sz w:val="28"/>
          <w:szCs w:val="28"/>
          <w:lang w:val="en-US"/>
        </w:rPr>
        <w:t>chronic gastritis (CG), the pathogenesis of peptic ulcer (</w:t>
      </w:r>
      <w:r w:rsidR="001F3C32" w:rsidRPr="001F3C32">
        <w:rPr>
          <w:color w:val="auto"/>
          <w:sz w:val="28"/>
          <w:szCs w:val="28"/>
          <w:lang w:val="en-US"/>
        </w:rPr>
        <w:t>PU</w:t>
      </w:r>
      <w:r w:rsidRPr="001F3C32">
        <w:rPr>
          <w:color w:val="auto"/>
          <w:sz w:val="28"/>
          <w:szCs w:val="28"/>
          <w:lang w:val="en-US"/>
        </w:rPr>
        <w:t>), the development of MALT-lymphoma, low-grade and distal gastric cancer (GC).</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This flurry of publications and excessive interest to gastroenterologists HP-infection as a pathogenic factor involved in the development of a number of common gastrointestinal diseases, can be explained by the lack of major advances and discoveries in the preceding period of Gastroenterology.</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Epidemiological studies have found that HP-infection is widespread among the population all over the world: up to 60% of the total </w:t>
      </w:r>
      <w:proofErr w:type="gramStart"/>
      <w:r w:rsidRPr="001F3C32">
        <w:rPr>
          <w:color w:val="auto"/>
          <w:sz w:val="28"/>
          <w:szCs w:val="28"/>
          <w:lang w:val="en-US"/>
        </w:rPr>
        <w:t>population are</w:t>
      </w:r>
      <w:proofErr w:type="gramEnd"/>
      <w:r w:rsidRPr="001F3C32">
        <w:rPr>
          <w:color w:val="auto"/>
          <w:sz w:val="28"/>
          <w:szCs w:val="28"/>
          <w:lang w:val="en-US"/>
        </w:rPr>
        <w:t xml:space="preserve"> infected with HP since childhood. However, as it turned out. HP does not have invasiveness and in most cases (about 70%) during the whole life do not cause him any pathological processes. </w:t>
      </w:r>
      <w:r w:rsidR="001F3C32" w:rsidRPr="001F3C32">
        <w:rPr>
          <w:color w:val="auto"/>
          <w:sz w:val="28"/>
          <w:szCs w:val="28"/>
          <w:lang w:val="en-US"/>
        </w:rPr>
        <w:t xml:space="preserve">IE </w:t>
      </w:r>
      <w:proofErr w:type="spellStart"/>
      <w:r w:rsidRPr="001F3C32">
        <w:rPr>
          <w:color w:val="auto"/>
          <w:sz w:val="28"/>
          <w:szCs w:val="28"/>
          <w:lang w:val="en-US"/>
        </w:rPr>
        <w:t>Tkachenko</w:t>
      </w:r>
      <w:proofErr w:type="spellEnd"/>
      <w:r w:rsidRPr="001F3C32">
        <w:rPr>
          <w:color w:val="auto"/>
          <w:sz w:val="28"/>
          <w:szCs w:val="28"/>
          <w:lang w:val="en-US"/>
        </w:rPr>
        <w:t xml:space="preserve"> (1999), to emphasize the low virulence of the HP, offered to call them "therapeutic infection" (in contrast to the highly virulent "surgical infections") [</w:t>
      </w:r>
      <w:hyperlink r:id="rId10" w:anchor="_Ref459987669" w:tooltip="_Ref459987669" w:history="1">
        <w:r w:rsidRPr="001F3C32">
          <w:rPr>
            <w:rStyle w:val="a3"/>
            <w:color w:val="auto"/>
            <w:sz w:val="28"/>
            <w:szCs w:val="28"/>
            <w:u w:val="none"/>
            <w:lang w:val="en-US"/>
          </w:rPr>
          <w:t>13</w:t>
        </w:r>
      </w:hyperlink>
      <w:r w:rsidRPr="001F3C32">
        <w:rPr>
          <w:color w:val="auto"/>
          <w:sz w:val="28"/>
          <w:szCs w:val="28"/>
          <w:lang w:val="en-US"/>
        </w:rPr>
        <w:t xml:space="preserve">]. It was a reasonable proposition that HP — it </w:t>
      </w:r>
      <w:proofErr w:type="spellStart"/>
      <w:r w:rsidRPr="001F3C32">
        <w:rPr>
          <w:color w:val="auto"/>
          <w:sz w:val="28"/>
          <w:szCs w:val="28"/>
          <w:lang w:val="en-US"/>
        </w:rPr>
        <w:t>commensals</w:t>
      </w:r>
      <w:proofErr w:type="spellEnd"/>
      <w:r w:rsidRPr="001F3C32">
        <w:rPr>
          <w:color w:val="auto"/>
          <w:sz w:val="28"/>
          <w:szCs w:val="28"/>
          <w:lang w:val="en-US"/>
        </w:rPr>
        <w:t xml:space="preserve"> ("fellow diners"), which are an integral part of human </w:t>
      </w:r>
      <w:proofErr w:type="spellStart"/>
      <w:r w:rsidRPr="001F3C32">
        <w:rPr>
          <w:color w:val="auto"/>
          <w:sz w:val="28"/>
          <w:szCs w:val="28"/>
          <w:lang w:val="en-US"/>
        </w:rPr>
        <w:t>normobiotsenoza</w:t>
      </w:r>
      <w:proofErr w:type="spellEnd"/>
      <w:r w:rsidRPr="001F3C32">
        <w:rPr>
          <w:color w:val="auto"/>
          <w:sz w:val="28"/>
          <w:szCs w:val="28"/>
          <w:lang w:val="en-US"/>
        </w:rPr>
        <w:t xml:space="preserve"> and purchase some strains of HP virulent (</w:t>
      </w:r>
      <w:proofErr w:type="spellStart"/>
      <w:r w:rsidRPr="001F3C32">
        <w:rPr>
          <w:color w:val="auto"/>
          <w:sz w:val="28"/>
          <w:szCs w:val="28"/>
          <w:lang w:val="en-US"/>
        </w:rPr>
        <w:t>cytotoxic</w:t>
      </w:r>
      <w:proofErr w:type="spellEnd"/>
      <w:r w:rsidRPr="001F3C32">
        <w:rPr>
          <w:color w:val="auto"/>
          <w:sz w:val="28"/>
          <w:szCs w:val="28"/>
          <w:lang w:val="en-US"/>
        </w:rPr>
        <w:t>) properties — the result of any mutation resulting irrational antibiotic therapy and, therefore, has the iatrogenic origin [</w:t>
      </w:r>
      <w:hyperlink r:id="rId11" w:anchor="_Ref459987669" w:tooltip="_Ref459987669" w:history="1">
        <w:r w:rsidRPr="001F3C32">
          <w:rPr>
            <w:rStyle w:val="a3"/>
            <w:color w:val="auto"/>
            <w:sz w:val="28"/>
            <w:szCs w:val="28"/>
            <w:u w:val="none"/>
            <w:lang w:val="en-US"/>
          </w:rPr>
          <w:t>13</w:t>
        </w:r>
      </w:hyperlink>
      <w:r w:rsidRPr="001F3C32">
        <w:rPr>
          <w:color w:val="auto"/>
          <w:sz w:val="28"/>
          <w:szCs w:val="28"/>
          <w:lang w:val="en-US"/>
        </w:rPr>
        <w:t xml:space="preserve">, </w:t>
      </w:r>
      <w:hyperlink r:id="rId12" w:anchor="_Ref459987728" w:tooltip="_Ref459987728" w:history="1">
        <w:r w:rsidRPr="001F3C32">
          <w:rPr>
            <w:rStyle w:val="a3"/>
            <w:color w:val="auto"/>
            <w:sz w:val="28"/>
            <w:szCs w:val="28"/>
            <w:u w:val="none"/>
            <w:lang w:val="en-US"/>
          </w:rPr>
          <w:t>19</w:t>
        </w:r>
      </w:hyperlink>
      <w:r w:rsidRPr="001F3C32">
        <w:rPr>
          <w:color w:val="auto"/>
          <w:sz w:val="28"/>
          <w:szCs w:val="28"/>
          <w:lang w:val="en-US"/>
        </w:rPr>
        <w:t xml:space="preserve">, </w:t>
      </w:r>
      <w:hyperlink r:id="rId13" w:anchor="_Ref459987724" w:tooltip="_Ref459987724" w:history="1">
        <w:r w:rsidRPr="001F3C32">
          <w:rPr>
            <w:rStyle w:val="a3"/>
            <w:color w:val="auto"/>
            <w:sz w:val="28"/>
            <w:szCs w:val="28"/>
            <w:u w:val="none"/>
            <w:lang w:val="en-US"/>
          </w:rPr>
          <w:t>20</w:t>
        </w:r>
      </w:hyperlink>
      <w:r w:rsidRPr="001F3C32">
        <w:rPr>
          <w:color w:val="auto"/>
          <w:sz w:val="28"/>
          <w:szCs w:val="28"/>
          <w:lang w:val="en-US"/>
        </w:rPr>
        <w:t xml:space="preserve">, </w:t>
      </w:r>
      <w:hyperlink r:id="rId14" w:anchor="_Ref459987750" w:tooltip="_Ref459987750" w:history="1">
        <w:r w:rsidRPr="001F3C32">
          <w:rPr>
            <w:rStyle w:val="a3"/>
            <w:color w:val="auto"/>
            <w:sz w:val="28"/>
            <w:szCs w:val="28"/>
            <w:u w:val="none"/>
            <w:lang w:val="en-US"/>
          </w:rPr>
          <w:t>24</w:t>
        </w:r>
      </w:hyperlink>
      <w:r w:rsidRPr="001F3C32">
        <w:rPr>
          <w:color w:val="auto"/>
          <w:sz w:val="28"/>
          <w:szCs w:val="28"/>
          <w:lang w:val="en-US"/>
        </w:rPr>
        <w:t xml:space="preserve">, </w:t>
      </w:r>
      <w:hyperlink r:id="rId15" w:anchor="_Ref459987733" w:tooltip="_Ref459987733" w:history="1">
        <w:r w:rsidRPr="001F3C32">
          <w:rPr>
            <w:rStyle w:val="a3"/>
            <w:color w:val="auto"/>
            <w:sz w:val="28"/>
            <w:szCs w:val="28"/>
            <w:u w:val="none"/>
            <w:lang w:val="en-US"/>
          </w:rPr>
          <w:t>25</w:t>
        </w:r>
      </w:hyperlink>
      <w:r w:rsidRPr="001F3C32">
        <w:rPr>
          <w:color w:val="auto"/>
          <w:sz w:val="28"/>
          <w:szCs w:val="28"/>
          <w:lang w:val="en-US"/>
        </w:rPr>
        <w:t xml:space="preserve">, </w:t>
      </w:r>
      <w:hyperlink r:id="rId16" w:anchor="_Ref459987737" w:tooltip="_Ref459987737" w:history="1">
        <w:r w:rsidRPr="001F3C32">
          <w:rPr>
            <w:rStyle w:val="a3"/>
            <w:color w:val="auto"/>
            <w:sz w:val="28"/>
            <w:szCs w:val="28"/>
            <w:u w:val="none"/>
            <w:lang w:val="en-US"/>
          </w:rPr>
          <w:t>26</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this article, we do not set the task to discuss the role of HP infection in the etiology and/or pathogenesis of HP-associated </w:t>
      </w:r>
      <w:proofErr w:type="spellStart"/>
      <w:r w:rsidRPr="001F3C32">
        <w:rPr>
          <w:color w:val="auto"/>
          <w:sz w:val="28"/>
          <w:szCs w:val="28"/>
          <w:lang w:val="en-US"/>
        </w:rPr>
        <w:t>gastroduodenal</w:t>
      </w:r>
      <w:proofErr w:type="spellEnd"/>
      <w:r w:rsidRPr="001F3C32">
        <w:rPr>
          <w:color w:val="auto"/>
          <w:sz w:val="28"/>
          <w:szCs w:val="28"/>
          <w:lang w:val="en-US"/>
        </w:rPr>
        <w:t xml:space="preserve"> diseases — these questions will be fully addressed in previous publications [</w:t>
      </w:r>
      <w:hyperlink r:id="rId17" w:anchor="_Ref459987818" w:tooltip="_Ref459987818" w:history="1">
        <w:r w:rsidRPr="001F3C32">
          <w:rPr>
            <w:rStyle w:val="a3"/>
            <w:color w:val="auto"/>
            <w:sz w:val="28"/>
            <w:szCs w:val="28"/>
            <w:u w:val="none"/>
            <w:lang w:val="en-US"/>
          </w:rPr>
          <w:t>15</w:t>
        </w:r>
      </w:hyperlink>
      <w:r w:rsidRPr="001F3C32">
        <w:rPr>
          <w:color w:val="auto"/>
          <w:sz w:val="28"/>
          <w:szCs w:val="28"/>
          <w:lang w:val="en-US"/>
        </w:rPr>
        <w:t xml:space="preserve">, </w:t>
      </w:r>
      <w:hyperlink r:id="rId18" w:anchor="_Ref459987806" w:tooltip="_Ref459987806" w:history="1">
        <w:r w:rsidRPr="001F3C32">
          <w:rPr>
            <w:rStyle w:val="a3"/>
            <w:color w:val="auto"/>
            <w:sz w:val="28"/>
            <w:szCs w:val="28"/>
            <w:u w:val="none"/>
            <w:lang w:val="en-US"/>
          </w:rPr>
          <w:t>16</w:t>
        </w:r>
      </w:hyperlink>
      <w:r w:rsidRPr="001F3C32">
        <w:rPr>
          <w:color w:val="auto"/>
          <w:sz w:val="28"/>
          <w:szCs w:val="28"/>
          <w:lang w:val="en-US"/>
        </w:rPr>
        <w:t xml:space="preserve">, </w:t>
      </w:r>
      <w:hyperlink r:id="rId19" w:anchor="_Ref459987814" w:tooltip="_Ref459987814" w:history="1">
        <w:r w:rsidRPr="001F3C32">
          <w:rPr>
            <w:rStyle w:val="a3"/>
            <w:color w:val="auto"/>
            <w:sz w:val="28"/>
            <w:szCs w:val="28"/>
            <w:u w:val="none"/>
            <w:lang w:val="en-US"/>
          </w:rPr>
          <w:t>17</w:t>
        </w:r>
      </w:hyperlink>
      <w:r w:rsidRPr="001F3C32">
        <w:rPr>
          <w:color w:val="auto"/>
          <w:sz w:val="28"/>
          <w:szCs w:val="28"/>
          <w:lang w:val="en-US"/>
        </w:rPr>
        <w:t xml:space="preserve">, </w:t>
      </w:r>
      <w:hyperlink r:id="rId20" w:anchor="_Ref459987801" w:tooltip="_Ref459987801" w:history="1">
        <w:r w:rsidRPr="001F3C32">
          <w:rPr>
            <w:rStyle w:val="a3"/>
            <w:color w:val="auto"/>
            <w:sz w:val="28"/>
            <w:szCs w:val="28"/>
            <w:u w:val="none"/>
            <w:lang w:val="en-US"/>
          </w:rPr>
          <w:t>18</w:t>
        </w:r>
      </w:hyperlink>
      <w:r w:rsidRPr="001F3C32">
        <w:rPr>
          <w:color w:val="auto"/>
          <w:sz w:val="28"/>
          <w:szCs w:val="28"/>
          <w:lang w:val="en-US"/>
        </w:rPr>
        <w:t xml:space="preserve">, </w:t>
      </w:r>
      <w:hyperlink r:id="rId21" w:anchor="_Ref459987728" w:tooltip="_Ref459987728" w:history="1">
        <w:r w:rsidRPr="001F3C32">
          <w:rPr>
            <w:rStyle w:val="a3"/>
            <w:color w:val="auto"/>
            <w:sz w:val="28"/>
            <w:szCs w:val="28"/>
            <w:u w:val="none"/>
            <w:lang w:val="en-US"/>
          </w:rPr>
          <w:t>19</w:t>
        </w:r>
      </w:hyperlink>
      <w:r w:rsidRPr="001F3C32">
        <w:rPr>
          <w:color w:val="auto"/>
          <w:sz w:val="28"/>
          <w:szCs w:val="28"/>
          <w:lang w:val="en-US"/>
        </w:rPr>
        <w:t xml:space="preserve">, </w:t>
      </w:r>
      <w:hyperlink r:id="rId22" w:anchor="_Ref459987724" w:tooltip="_Ref459987724" w:history="1">
        <w:r w:rsidRPr="001F3C32">
          <w:rPr>
            <w:rStyle w:val="a3"/>
            <w:color w:val="auto"/>
            <w:sz w:val="28"/>
            <w:szCs w:val="28"/>
            <w:u w:val="none"/>
            <w:lang w:val="en-US"/>
          </w:rPr>
          <w:t>20</w:t>
        </w:r>
      </w:hyperlink>
      <w:r w:rsidRPr="001F3C32">
        <w:rPr>
          <w:color w:val="auto"/>
          <w:sz w:val="28"/>
          <w:szCs w:val="28"/>
          <w:lang w:val="en-US"/>
        </w:rPr>
        <w:t xml:space="preserve">, </w:t>
      </w:r>
      <w:hyperlink r:id="rId23" w:anchor="_Ref459987797" w:tooltip="_Ref459987797" w:history="1">
        <w:r w:rsidRPr="001F3C32">
          <w:rPr>
            <w:rStyle w:val="a3"/>
            <w:color w:val="auto"/>
            <w:sz w:val="28"/>
            <w:szCs w:val="28"/>
            <w:u w:val="none"/>
            <w:lang w:val="en-US"/>
          </w:rPr>
          <w:t>21</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Our </w:t>
      </w:r>
      <w:r w:rsidR="001F3C32" w:rsidRPr="001F3C32">
        <w:rPr>
          <w:color w:val="auto"/>
          <w:sz w:val="28"/>
          <w:szCs w:val="28"/>
          <w:lang w:val="en-US"/>
        </w:rPr>
        <w:t>aim is</w:t>
      </w:r>
      <w:r w:rsidRPr="001F3C32">
        <w:rPr>
          <w:color w:val="auto"/>
          <w:sz w:val="28"/>
          <w:szCs w:val="28"/>
          <w:lang w:val="en-US"/>
        </w:rPr>
        <w:t xml:space="preserve"> to establish the validity of the current tendency to the claim if the HP-infection plays a role in the development of various </w:t>
      </w:r>
      <w:proofErr w:type="spellStart"/>
      <w:r w:rsidRPr="001F3C32">
        <w:rPr>
          <w:color w:val="auto"/>
          <w:sz w:val="28"/>
          <w:szCs w:val="28"/>
          <w:lang w:val="en-US"/>
        </w:rPr>
        <w:t>vnezheludochnyh</w:t>
      </w:r>
      <w:proofErr w:type="spellEnd"/>
      <w:r w:rsidRPr="001F3C32">
        <w:rPr>
          <w:color w:val="auto"/>
          <w:sz w:val="28"/>
          <w:szCs w:val="28"/>
          <w:lang w:val="en-US"/>
        </w:rPr>
        <w:t xml:space="preserve"> diseases, including idiopathic (gastrointestinal, cardiovascular, etc.).</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Because HP regarded until recently as a non-invasive microbe with mild expressed virulent properties, which is capable, under certain conditions cause pathological processes only in places of their habitat (stomach, rarely duodenum (KDP), on condition that it centers of gastric </w:t>
      </w:r>
      <w:proofErr w:type="spellStart"/>
      <w:r w:rsidRPr="001F3C32">
        <w:rPr>
          <w:color w:val="auto"/>
          <w:sz w:val="28"/>
          <w:szCs w:val="28"/>
          <w:lang w:val="en-US"/>
        </w:rPr>
        <w:t>metaplasia</w:t>
      </w:r>
      <w:proofErr w:type="spellEnd"/>
      <w:r w:rsidRPr="001F3C32">
        <w:rPr>
          <w:color w:val="auto"/>
          <w:sz w:val="28"/>
          <w:szCs w:val="28"/>
          <w:lang w:val="en-US"/>
        </w:rPr>
        <w:t xml:space="preserve">), the possibility of development of HP-related diseases in other organs of the digestive system and even </w:t>
      </w:r>
      <w:r w:rsidRPr="001F3C32">
        <w:rPr>
          <w:color w:val="auto"/>
          <w:sz w:val="28"/>
          <w:szCs w:val="28"/>
          <w:lang w:val="en-US"/>
        </w:rPr>
        <w:lastRenderedPageBreak/>
        <w:t>more so in other systems and organs require a thorough discussion from the perspective of evidence-based medicine.</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Previously, as already indicated, conclusive studies it was found that HP — noninvasive microbe capable colonize only columnar epithelium of</w:t>
      </w:r>
      <w:r w:rsidR="001F3C32" w:rsidRPr="001F3C32">
        <w:rPr>
          <w:color w:val="auto"/>
          <w:sz w:val="28"/>
          <w:szCs w:val="28"/>
          <w:lang w:val="en-US"/>
        </w:rPr>
        <w:t xml:space="preserve"> the gastric mucosa, but it can</w:t>
      </w:r>
      <w:r w:rsidR="001F3C32">
        <w:rPr>
          <w:color w:val="auto"/>
          <w:sz w:val="28"/>
          <w:szCs w:val="28"/>
          <w:lang w:val="en-US"/>
        </w:rPr>
        <w:t>’</w:t>
      </w:r>
      <w:r w:rsidRPr="001F3C32">
        <w:rPr>
          <w:color w:val="auto"/>
          <w:sz w:val="28"/>
          <w:szCs w:val="28"/>
          <w:lang w:val="en-US"/>
        </w:rPr>
        <w:t xml:space="preserve">t exist and reproduce any intestinal columnar epithelium or on a multilayer planar </w:t>
      </w:r>
      <w:r w:rsidR="001F3C32" w:rsidRPr="001F3C32">
        <w:rPr>
          <w:color w:val="auto"/>
          <w:sz w:val="28"/>
          <w:szCs w:val="28"/>
          <w:lang w:val="en-US"/>
        </w:rPr>
        <w:t xml:space="preserve">non-keratinizing </w:t>
      </w:r>
      <w:r w:rsidRPr="001F3C32">
        <w:rPr>
          <w:color w:val="auto"/>
          <w:sz w:val="28"/>
          <w:szCs w:val="28"/>
          <w:lang w:val="en-US"/>
        </w:rPr>
        <w:t>esophageal epithelium.</w:t>
      </w:r>
      <w:r w:rsidR="001F3C32" w:rsidRPr="001F3C32">
        <w:rPr>
          <w:color w:val="auto"/>
          <w:sz w:val="28"/>
          <w:szCs w:val="28"/>
          <w:lang w:val="en-US"/>
        </w:rPr>
        <w:t xml:space="preserve"> </w:t>
      </w:r>
      <w:r w:rsidRPr="001F3C32">
        <w:rPr>
          <w:color w:val="auto"/>
          <w:sz w:val="28"/>
          <w:szCs w:val="28"/>
          <w:lang w:val="en-US"/>
        </w:rPr>
        <w:t xml:space="preserve">Nevertheless, in the domestic medical journals started to appear in the publication, which is asserted that HP, including their </w:t>
      </w:r>
      <w:proofErr w:type="spellStart"/>
      <w:r w:rsidRPr="001F3C32">
        <w:rPr>
          <w:color w:val="auto"/>
          <w:sz w:val="28"/>
          <w:szCs w:val="28"/>
          <w:lang w:val="en-US"/>
        </w:rPr>
        <w:t>cytotoxic</w:t>
      </w:r>
      <w:proofErr w:type="spellEnd"/>
      <w:r w:rsidRPr="001F3C32">
        <w:rPr>
          <w:color w:val="auto"/>
          <w:sz w:val="28"/>
          <w:szCs w:val="28"/>
          <w:lang w:val="en-US"/>
        </w:rPr>
        <w:t xml:space="preserve"> (</w:t>
      </w:r>
      <w:proofErr w:type="spellStart"/>
      <w:r w:rsidRPr="001F3C32">
        <w:rPr>
          <w:color w:val="auto"/>
          <w:sz w:val="28"/>
          <w:szCs w:val="28"/>
          <w:lang w:val="en-US"/>
        </w:rPr>
        <w:t>CagA</w:t>
      </w:r>
      <w:proofErr w:type="spellEnd"/>
      <w:r w:rsidRPr="001F3C32">
        <w:rPr>
          <w:color w:val="auto"/>
          <w:sz w:val="28"/>
          <w:szCs w:val="28"/>
          <w:lang w:val="en-US"/>
        </w:rPr>
        <w:t>-positive) strains freely circulate in blood (</w:t>
      </w:r>
      <w:proofErr w:type="spellStart"/>
      <w:r w:rsidRPr="001F3C32">
        <w:rPr>
          <w:color w:val="auto"/>
          <w:sz w:val="28"/>
          <w:szCs w:val="28"/>
          <w:lang w:val="en-US"/>
        </w:rPr>
        <w:t>bacteremia</w:t>
      </w:r>
      <w:proofErr w:type="spellEnd"/>
      <w:r w:rsidRPr="001F3C32">
        <w:rPr>
          <w:color w:val="auto"/>
          <w:sz w:val="28"/>
          <w:szCs w:val="28"/>
          <w:lang w:val="en-US"/>
        </w:rPr>
        <w:t xml:space="preserve">) and form microbial colonies on the </w:t>
      </w:r>
      <w:proofErr w:type="spellStart"/>
      <w:r w:rsidRPr="001F3C32">
        <w:rPr>
          <w:color w:val="auto"/>
          <w:sz w:val="28"/>
          <w:szCs w:val="28"/>
          <w:lang w:val="en-US"/>
        </w:rPr>
        <w:t>squamous</w:t>
      </w:r>
      <w:proofErr w:type="spellEnd"/>
      <w:r w:rsidRPr="001F3C32">
        <w:rPr>
          <w:color w:val="auto"/>
          <w:sz w:val="28"/>
          <w:szCs w:val="28"/>
          <w:lang w:val="en-US"/>
        </w:rPr>
        <w:t xml:space="preserve"> epithelium of the esophagus [</w:t>
      </w:r>
      <w:hyperlink r:id="rId24" w:anchor="_Ref459987951" w:tooltip="_Ref459987951" w:history="1">
        <w:r w:rsidRPr="001F3C32">
          <w:rPr>
            <w:rStyle w:val="a3"/>
            <w:color w:val="auto"/>
            <w:sz w:val="28"/>
            <w:szCs w:val="28"/>
            <w:u w:val="none"/>
            <w:lang w:val="en-US"/>
          </w:rPr>
          <w:t>2</w:t>
        </w:r>
      </w:hyperlink>
      <w:r w:rsidRPr="001F3C32">
        <w:rPr>
          <w:color w:val="auto"/>
          <w:sz w:val="28"/>
          <w:szCs w:val="28"/>
          <w:lang w:val="en-US"/>
        </w:rPr>
        <w:t xml:space="preserve">, </w:t>
      </w:r>
      <w:hyperlink r:id="rId25" w:anchor="_Ref459987955" w:tooltip="_Ref459987955" w:history="1">
        <w:r w:rsidRPr="001F3C32">
          <w:rPr>
            <w:rStyle w:val="a3"/>
            <w:color w:val="auto"/>
            <w:sz w:val="28"/>
            <w:szCs w:val="28"/>
            <w:u w:val="none"/>
            <w:lang w:val="en-US"/>
          </w:rPr>
          <w:t>12</w:t>
        </w:r>
      </w:hyperlink>
      <w:r w:rsidRPr="001F3C32">
        <w:rPr>
          <w:color w:val="auto"/>
          <w:sz w:val="28"/>
          <w:szCs w:val="28"/>
          <w:lang w:val="en-US"/>
        </w:rPr>
        <w:t>]. Because this data is fundamentally contrary to the previously established facts, careful verification of their evidence, including the specificity and sensitivity of the methods employed. In this connection it is appropriate to recall that Article J. Warren and B. Marshall (1983) on the HP of the opening was not published «Lancet» editorial staff as long as the data submitted by them were not confirmed (rechecked) in other research laboratories [</w:t>
      </w:r>
      <w:hyperlink r:id="rId26" w:anchor="_Ref459987501" w:tooltip="_Ref459987501" w:history="1">
        <w:r w:rsidRPr="001F3C32">
          <w:rPr>
            <w:rStyle w:val="a3"/>
            <w:color w:val="auto"/>
            <w:sz w:val="28"/>
            <w:szCs w:val="28"/>
            <w:u w:val="none"/>
            <w:lang w:val="en-US"/>
          </w:rPr>
          <w:t>41</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Just in case, if it is definitely proved that HP — an invasive microbe persistent in the human bloodstream, it can cause the formation of metastatic lesions in other organs and tissues, can seriously discuss the possibility of HP-associated </w:t>
      </w:r>
      <w:r w:rsidR="001F3C32" w:rsidRPr="001F3C32">
        <w:rPr>
          <w:color w:val="auto"/>
          <w:sz w:val="28"/>
          <w:szCs w:val="28"/>
          <w:lang w:val="en-US"/>
        </w:rPr>
        <w:t>non-</w:t>
      </w:r>
      <w:proofErr w:type="spellStart"/>
      <w:r w:rsidR="001F3C32" w:rsidRPr="001F3C32">
        <w:rPr>
          <w:color w:val="auto"/>
          <w:sz w:val="28"/>
          <w:szCs w:val="28"/>
          <w:lang w:val="en-US"/>
        </w:rPr>
        <w:t>gasytic</w:t>
      </w:r>
      <w:proofErr w:type="spellEnd"/>
      <w:r w:rsidRPr="001F3C32">
        <w:rPr>
          <w:color w:val="auto"/>
          <w:sz w:val="28"/>
          <w:szCs w:val="28"/>
          <w:lang w:val="en-US"/>
        </w:rPr>
        <w:t xml:space="preserve"> diseases, study of cause effect relationships between them, recognize HP direct or indirect role in their emergence and development.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For example, several attempts to associate with the HP-infection development of several </w:t>
      </w:r>
      <w:proofErr w:type="spellStart"/>
      <w:r w:rsidRPr="001F3C32">
        <w:rPr>
          <w:color w:val="auto"/>
          <w:sz w:val="28"/>
          <w:szCs w:val="28"/>
          <w:lang w:val="en-US"/>
        </w:rPr>
        <w:t>hepatobiliary</w:t>
      </w:r>
      <w:proofErr w:type="spellEnd"/>
      <w:r w:rsidRPr="001F3C32">
        <w:rPr>
          <w:color w:val="auto"/>
          <w:sz w:val="28"/>
          <w:szCs w:val="28"/>
          <w:lang w:val="en-US"/>
        </w:rPr>
        <w:t xml:space="preserve"> diseases. However, conclusive research CA </w:t>
      </w:r>
      <w:proofErr w:type="spellStart"/>
      <w:r w:rsidRPr="001F3C32">
        <w:rPr>
          <w:color w:val="auto"/>
          <w:sz w:val="28"/>
          <w:szCs w:val="28"/>
          <w:lang w:val="en-US"/>
        </w:rPr>
        <w:t>Fallone</w:t>
      </w:r>
      <w:proofErr w:type="spellEnd"/>
      <w:r w:rsidRPr="001F3C32">
        <w:rPr>
          <w:color w:val="auto"/>
          <w:sz w:val="28"/>
          <w:szCs w:val="28"/>
          <w:lang w:val="en-US"/>
        </w:rPr>
        <w:t xml:space="preserve"> et al. (2003) found that when </w:t>
      </w:r>
      <w:proofErr w:type="spellStart"/>
      <w:r w:rsidRPr="001F3C32">
        <w:rPr>
          <w:color w:val="auto"/>
          <w:sz w:val="28"/>
          <w:szCs w:val="28"/>
          <w:lang w:val="en-US"/>
        </w:rPr>
        <w:t>cholelithiasis</w:t>
      </w:r>
      <w:proofErr w:type="spellEnd"/>
      <w:r w:rsidRPr="001F3C32">
        <w:rPr>
          <w:color w:val="auto"/>
          <w:sz w:val="28"/>
          <w:szCs w:val="28"/>
          <w:lang w:val="en-US"/>
        </w:rPr>
        <w:t xml:space="preserve">, </w:t>
      </w:r>
      <w:proofErr w:type="spellStart"/>
      <w:r w:rsidRPr="001F3C32">
        <w:rPr>
          <w:color w:val="auto"/>
          <w:sz w:val="28"/>
          <w:szCs w:val="28"/>
          <w:lang w:val="en-US"/>
        </w:rPr>
        <w:t>sclerosing</w:t>
      </w:r>
      <w:proofErr w:type="spellEnd"/>
      <w:r w:rsidRPr="001F3C32">
        <w:rPr>
          <w:color w:val="auto"/>
          <w:sz w:val="28"/>
          <w:szCs w:val="28"/>
          <w:lang w:val="en-US"/>
        </w:rPr>
        <w:t xml:space="preserve"> </w:t>
      </w:r>
      <w:proofErr w:type="spellStart"/>
      <w:r w:rsidRPr="001F3C32">
        <w:rPr>
          <w:color w:val="auto"/>
          <w:sz w:val="28"/>
          <w:szCs w:val="28"/>
          <w:lang w:val="en-US"/>
        </w:rPr>
        <w:t>cholangitis</w:t>
      </w:r>
      <w:proofErr w:type="spellEnd"/>
      <w:r w:rsidRPr="001F3C32">
        <w:rPr>
          <w:color w:val="auto"/>
          <w:sz w:val="28"/>
          <w:szCs w:val="28"/>
          <w:lang w:val="en-US"/>
        </w:rPr>
        <w:t xml:space="preserve"> and primary cancer </w:t>
      </w:r>
      <w:proofErr w:type="spellStart"/>
      <w:r w:rsidR="001F3C32" w:rsidRPr="001F3C32">
        <w:rPr>
          <w:color w:val="auto"/>
          <w:sz w:val="28"/>
          <w:szCs w:val="28"/>
          <w:lang w:val="en-US"/>
        </w:rPr>
        <w:t>pancreobiliary</w:t>
      </w:r>
      <w:proofErr w:type="spellEnd"/>
      <w:r w:rsidRPr="001F3C32">
        <w:rPr>
          <w:color w:val="auto"/>
          <w:sz w:val="28"/>
          <w:szCs w:val="28"/>
          <w:lang w:val="en-US"/>
        </w:rPr>
        <w:t xml:space="preserve"> bile obtained during endoscopic retrograde </w:t>
      </w:r>
      <w:proofErr w:type="spellStart"/>
      <w:r w:rsidRPr="001F3C32">
        <w:rPr>
          <w:color w:val="auto"/>
          <w:sz w:val="28"/>
          <w:szCs w:val="28"/>
          <w:lang w:val="en-US"/>
        </w:rPr>
        <w:t>cholangiopancreatography</w:t>
      </w:r>
      <w:proofErr w:type="spellEnd"/>
      <w:r w:rsidRPr="001F3C32">
        <w:rPr>
          <w:color w:val="auto"/>
          <w:sz w:val="28"/>
          <w:szCs w:val="28"/>
          <w:lang w:val="en-US"/>
        </w:rPr>
        <w:t xml:space="preserve">, HP, are generally absent. The authors used for gene identification HP-specific primers capable of detecting in 1 ml bile from 100 to 1000 microorganisms. In 122 of the 125 patients with </w:t>
      </w:r>
      <w:proofErr w:type="spellStart"/>
      <w:r w:rsidRPr="001F3C32">
        <w:rPr>
          <w:color w:val="auto"/>
          <w:sz w:val="28"/>
          <w:szCs w:val="28"/>
          <w:lang w:val="en-US"/>
        </w:rPr>
        <w:t>hepatobiliary</w:t>
      </w:r>
      <w:proofErr w:type="spellEnd"/>
      <w:r w:rsidRPr="001F3C32">
        <w:rPr>
          <w:color w:val="auto"/>
          <w:sz w:val="28"/>
          <w:szCs w:val="28"/>
          <w:lang w:val="en-US"/>
        </w:rPr>
        <w:t xml:space="preserve"> pathology bile was HP-negative (PCR results) [</w:t>
      </w:r>
      <w:hyperlink r:id="rId27" w:anchor="_Ref459988200" w:tooltip="_Ref459988200" w:history="1">
        <w:r w:rsidRPr="001F3C32">
          <w:rPr>
            <w:rStyle w:val="a3"/>
            <w:color w:val="auto"/>
            <w:sz w:val="28"/>
            <w:szCs w:val="28"/>
            <w:u w:val="none"/>
            <w:lang w:val="en-US"/>
          </w:rPr>
          <w:t>32</w:t>
        </w:r>
      </w:hyperlink>
      <w:r w:rsidRPr="001F3C32">
        <w:rPr>
          <w:color w:val="auto"/>
          <w:sz w:val="28"/>
          <w:szCs w:val="28"/>
          <w:lang w:val="en-US"/>
        </w:rPr>
        <w:t>]. These data cast doubt on the possible link between HP-infection and the development of these diseases.</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The question arises, how the HP 3 cases still might be in the bile? It is known that the main mode of HP infection is fecal-oral [</w:t>
      </w:r>
      <w:hyperlink r:id="rId28" w:anchor="_Ref459987511" w:tooltip="_Ref459987511" w:history="1">
        <w:r w:rsidRPr="001F3C32">
          <w:rPr>
            <w:rStyle w:val="a3"/>
            <w:color w:val="auto"/>
            <w:sz w:val="28"/>
            <w:szCs w:val="28"/>
            <w:u w:val="none"/>
            <w:lang w:val="en-US"/>
          </w:rPr>
          <w:t>5</w:t>
        </w:r>
      </w:hyperlink>
      <w:r w:rsidRPr="001F3C32">
        <w:rPr>
          <w:color w:val="auto"/>
          <w:sz w:val="28"/>
          <w:szCs w:val="28"/>
          <w:lang w:val="en-US"/>
        </w:rPr>
        <w:t xml:space="preserve">]. In unfavorable conditions for their existence are transformed HP from spiraling into </w:t>
      </w:r>
      <w:proofErr w:type="spellStart"/>
      <w:r w:rsidRPr="001F3C32">
        <w:rPr>
          <w:color w:val="auto"/>
          <w:sz w:val="28"/>
          <w:szCs w:val="28"/>
          <w:lang w:val="en-US"/>
        </w:rPr>
        <w:t>coccoid</w:t>
      </w:r>
      <w:proofErr w:type="spellEnd"/>
      <w:r w:rsidRPr="001F3C32">
        <w:rPr>
          <w:color w:val="auto"/>
          <w:sz w:val="28"/>
          <w:szCs w:val="28"/>
          <w:lang w:val="en-US"/>
        </w:rPr>
        <w:t xml:space="preserve"> form that serves as a way for their survival as a species of microbes in the case of displacement of their ecological niche in the gastric mucosa. This will ensure their safety in the intestines and excretion into the environment (soil, water, and so on. N.). Interesting fact: PCR fragments of HP antigens in the intestine were found in South American mummies (in Colombia), whose age is estimated at 1700 years [</w:t>
      </w:r>
      <w:hyperlink r:id="rId29" w:anchor="_Ref459988269" w:tooltip="_Ref459988269" w:history="1">
        <w:r w:rsidRPr="001F3C32">
          <w:rPr>
            <w:rStyle w:val="a3"/>
            <w:color w:val="auto"/>
            <w:sz w:val="28"/>
            <w:szCs w:val="28"/>
            <w:u w:val="none"/>
            <w:lang w:val="en-US"/>
          </w:rPr>
          <w:t>34</w:t>
        </w:r>
      </w:hyperlink>
      <w:r w:rsidRPr="001F3C32">
        <w:rPr>
          <w:color w:val="auto"/>
          <w:sz w:val="28"/>
          <w:szCs w:val="28"/>
          <w:lang w:val="en-US"/>
        </w:rPr>
        <w:t xml:space="preserve">]. Perhaps, in exceptional cases, HP </w:t>
      </w:r>
      <w:proofErr w:type="spellStart"/>
      <w:r w:rsidRPr="001F3C32">
        <w:rPr>
          <w:color w:val="auto"/>
          <w:sz w:val="28"/>
          <w:szCs w:val="28"/>
          <w:lang w:val="en-US"/>
        </w:rPr>
        <w:t>coccoid</w:t>
      </w:r>
      <w:proofErr w:type="spellEnd"/>
      <w:r w:rsidRPr="001F3C32">
        <w:rPr>
          <w:color w:val="auto"/>
          <w:sz w:val="28"/>
          <w:szCs w:val="28"/>
          <w:lang w:val="en-US"/>
        </w:rPr>
        <w:t xml:space="preserve"> forms may be retrograde (ascending path) to penetrate from the duodenum to the gallbladder. But it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serve as proof of HP</w:t>
      </w:r>
      <w:r w:rsidR="001F3C32">
        <w:rPr>
          <w:color w:val="auto"/>
          <w:sz w:val="28"/>
          <w:szCs w:val="28"/>
          <w:lang w:val="en-US"/>
        </w:rPr>
        <w:t>’</w:t>
      </w:r>
      <w:r w:rsidRPr="001F3C32">
        <w:rPr>
          <w:color w:val="auto"/>
          <w:sz w:val="28"/>
          <w:szCs w:val="28"/>
          <w:lang w:val="en-US"/>
        </w:rPr>
        <w:t xml:space="preserve">s ability to adhesion and the formation of microbial colonies in the epithelium of the gallbladder, their causal role in the development of </w:t>
      </w:r>
      <w:proofErr w:type="spellStart"/>
      <w:r w:rsidRPr="001F3C32">
        <w:rPr>
          <w:color w:val="auto"/>
          <w:sz w:val="28"/>
          <w:szCs w:val="28"/>
          <w:lang w:val="en-US"/>
        </w:rPr>
        <w:t>biliary</w:t>
      </w:r>
      <w:proofErr w:type="spellEnd"/>
      <w:r w:rsidRPr="001F3C32">
        <w:rPr>
          <w:color w:val="auto"/>
          <w:sz w:val="28"/>
          <w:szCs w:val="28"/>
          <w:lang w:val="en-US"/>
        </w:rPr>
        <w:t xml:space="preserve"> pathology. There is the notion of "simple </w:t>
      </w:r>
      <w:proofErr w:type="spellStart"/>
      <w:r w:rsidRPr="001F3C32">
        <w:rPr>
          <w:color w:val="auto"/>
          <w:sz w:val="28"/>
          <w:szCs w:val="28"/>
          <w:lang w:val="en-US"/>
        </w:rPr>
        <w:t>bakterioholii</w:t>
      </w:r>
      <w:proofErr w:type="spellEnd"/>
      <w:r w:rsidRPr="001F3C32">
        <w:rPr>
          <w:color w:val="auto"/>
          <w:sz w:val="28"/>
          <w:szCs w:val="28"/>
          <w:lang w:val="en-US"/>
        </w:rPr>
        <w:t>" when microbes penetrated into the gallbladder, pass through it in transit and are excreted with the bile into the duodenum.</w:t>
      </w:r>
    </w:p>
    <w:p w:rsidR="004F0340" w:rsidRPr="001F3C32" w:rsidRDefault="004F0340" w:rsidP="004F0340">
      <w:pPr>
        <w:pStyle w:val="12"/>
        <w:shd w:val="clear" w:color="auto" w:fill="auto"/>
        <w:spacing w:before="0" w:line="240" w:lineRule="auto"/>
        <w:ind w:firstLine="689"/>
        <w:rPr>
          <w:color w:val="auto"/>
          <w:sz w:val="28"/>
          <w:szCs w:val="28"/>
          <w:lang w:val="en-US"/>
        </w:rPr>
      </w:pPr>
      <w:proofErr w:type="gramStart"/>
      <w:r w:rsidRPr="001F3C32">
        <w:rPr>
          <w:color w:val="auto"/>
          <w:sz w:val="28"/>
          <w:szCs w:val="28"/>
          <w:lang w:val="en-US"/>
        </w:rPr>
        <w:t xml:space="preserve">Because bile were identified not HP, a Helicobacter </w:t>
      </w:r>
      <w:proofErr w:type="spellStart"/>
      <w:r w:rsidRPr="001F3C32">
        <w:rPr>
          <w:color w:val="auto"/>
          <w:sz w:val="28"/>
          <w:szCs w:val="28"/>
          <w:lang w:val="en-US"/>
        </w:rPr>
        <w:t>bilis</w:t>
      </w:r>
      <w:proofErr w:type="spellEnd"/>
      <w:r w:rsidRPr="001F3C32">
        <w:rPr>
          <w:color w:val="auto"/>
          <w:sz w:val="28"/>
          <w:szCs w:val="28"/>
          <w:lang w:val="en-US"/>
        </w:rPr>
        <w:t xml:space="preserve"> (spindle-shaped gram negative microbe in a mobile stick).</w:t>
      </w:r>
      <w:proofErr w:type="gramEnd"/>
      <w:r w:rsidRPr="001F3C32">
        <w:rPr>
          <w:color w:val="auto"/>
          <w:sz w:val="28"/>
          <w:szCs w:val="28"/>
          <w:lang w:val="en-US"/>
        </w:rPr>
        <w:t xml:space="preserve"> However, it failed to prove its etiological role in the pathology of the gallbladder and </w:t>
      </w:r>
      <w:proofErr w:type="spellStart"/>
      <w:r w:rsidRPr="001F3C32">
        <w:rPr>
          <w:color w:val="auto"/>
          <w:sz w:val="28"/>
          <w:szCs w:val="28"/>
          <w:lang w:val="en-US"/>
        </w:rPr>
        <w:t>extrahepatic</w:t>
      </w:r>
      <w:proofErr w:type="spellEnd"/>
      <w:r w:rsidRPr="001F3C32">
        <w:rPr>
          <w:color w:val="auto"/>
          <w:sz w:val="28"/>
          <w:szCs w:val="28"/>
          <w:lang w:val="en-US"/>
        </w:rPr>
        <w:t xml:space="preserve"> bile ducts, in the development of </w:t>
      </w:r>
      <w:r w:rsidRPr="001F3C32">
        <w:rPr>
          <w:color w:val="auto"/>
          <w:sz w:val="28"/>
          <w:szCs w:val="28"/>
          <w:lang w:val="en-US"/>
        </w:rPr>
        <w:lastRenderedPageBreak/>
        <w:t xml:space="preserve">specific diseases of the </w:t>
      </w:r>
      <w:proofErr w:type="spellStart"/>
      <w:r w:rsidRPr="001F3C32">
        <w:rPr>
          <w:color w:val="auto"/>
          <w:sz w:val="28"/>
          <w:szCs w:val="28"/>
          <w:lang w:val="en-US"/>
        </w:rPr>
        <w:t>hepatobiliary</w:t>
      </w:r>
      <w:proofErr w:type="spellEnd"/>
      <w:r w:rsidRPr="001F3C32">
        <w:rPr>
          <w:color w:val="auto"/>
          <w:sz w:val="28"/>
          <w:szCs w:val="28"/>
          <w:lang w:val="en-US"/>
        </w:rPr>
        <w:t xml:space="preserve"> system. </w:t>
      </w:r>
      <w:proofErr w:type="spellStart"/>
      <w:r w:rsidRPr="001F3C32">
        <w:rPr>
          <w:color w:val="auto"/>
          <w:sz w:val="28"/>
          <w:szCs w:val="28"/>
          <w:lang w:val="en-US"/>
        </w:rPr>
        <w:t>Furthermore</w:t>
      </w:r>
      <w:proofErr w:type="gramStart"/>
      <w:r w:rsidRPr="001F3C32">
        <w:rPr>
          <w:color w:val="auto"/>
          <w:sz w:val="28"/>
          <w:szCs w:val="28"/>
          <w:lang w:val="en-US"/>
        </w:rPr>
        <w:t>,Helicobacter</w:t>
      </w:r>
      <w:proofErr w:type="spellEnd"/>
      <w:proofErr w:type="gramEnd"/>
      <w:r w:rsidRPr="001F3C32">
        <w:rPr>
          <w:color w:val="auto"/>
          <w:sz w:val="28"/>
          <w:szCs w:val="28"/>
          <w:lang w:val="en-US"/>
        </w:rPr>
        <w:t xml:space="preserve"> </w:t>
      </w:r>
      <w:proofErr w:type="spellStart"/>
      <w:r w:rsidRPr="001F3C32">
        <w:rPr>
          <w:color w:val="auto"/>
          <w:sz w:val="28"/>
          <w:szCs w:val="28"/>
          <w:lang w:val="en-US"/>
        </w:rPr>
        <w:t>bilis</w:t>
      </w:r>
      <w:proofErr w:type="spellEnd"/>
      <w:r w:rsidRPr="001F3C32">
        <w:rPr>
          <w:color w:val="auto"/>
          <w:sz w:val="28"/>
          <w:szCs w:val="28"/>
          <w:lang w:val="en-US"/>
        </w:rPr>
        <w:t xml:space="preserve"> They were identified only in animals (dogs, cats, mice, rats), but not in humans [</w:t>
      </w:r>
      <w:hyperlink r:id="rId30" w:anchor="_Ref459988342" w:tooltip="_Ref459988342" w:history="1">
        <w:r w:rsidRPr="001F3C32">
          <w:rPr>
            <w:rStyle w:val="a3"/>
            <w:color w:val="auto"/>
            <w:sz w:val="28"/>
            <w:szCs w:val="28"/>
            <w:u w:val="none"/>
            <w:lang w:val="en-US"/>
          </w:rPr>
          <w:t>1</w:t>
        </w:r>
      </w:hyperlink>
      <w:r w:rsidRPr="001F3C32">
        <w:rPr>
          <w:color w:val="auto"/>
          <w:sz w:val="28"/>
          <w:szCs w:val="28"/>
          <w:lang w:val="en-US"/>
        </w:rPr>
        <w:t xml:space="preserve">, </w:t>
      </w:r>
      <w:hyperlink r:id="rId31" w:anchor="_Ref459988346" w:tooltip="_Ref459988346" w:history="1">
        <w:r w:rsidRPr="001F3C32">
          <w:rPr>
            <w:rStyle w:val="a3"/>
            <w:color w:val="auto"/>
            <w:sz w:val="28"/>
            <w:szCs w:val="28"/>
            <w:u w:val="none"/>
            <w:lang w:val="en-US"/>
          </w:rPr>
          <w:t>31</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It was also suggested that HP-infection of the gastric mucosa in cirrhosis ammonium can improve serum levels [</w:t>
      </w:r>
      <w:hyperlink r:id="rId32" w:anchor="_Ref459988360" w:tooltip="_Ref459988360" w:history="1">
        <w:r w:rsidRPr="001F3C32">
          <w:rPr>
            <w:rStyle w:val="a3"/>
            <w:color w:val="auto"/>
            <w:sz w:val="28"/>
            <w:szCs w:val="28"/>
            <w:u w:val="none"/>
            <w:lang w:val="en-US"/>
          </w:rPr>
          <w:t>30</w:t>
        </w:r>
      </w:hyperlink>
      <w:r w:rsidRPr="001F3C32">
        <w:rPr>
          <w:color w:val="auto"/>
          <w:sz w:val="28"/>
          <w:szCs w:val="28"/>
          <w:lang w:val="en-US"/>
        </w:rPr>
        <w:t>]. However, conclusive studies failed to confirm the differences in ammonia content in blood at the initial (sub-clinical) stages of hepatic encephalopathy complicating cirrhosis, in HP positive and HP-negative patients [</w:t>
      </w:r>
      <w:hyperlink r:id="rId33" w:anchor="_Ref459988374" w:tooltip="_Ref459988374" w:history="1">
        <w:r w:rsidRPr="001F3C32">
          <w:rPr>
            <w:rStyle w:val="a3"/>
            <w:color w:val="auto"/>
            <w:sz w:val="28"/>
            <w:szCs w:val="28"/>
            <w:u w:val="none"/>
            <w:lang w:val="en-US"/>
          </w:rPr>
          <w:t>33</w:t>
        </w:r>
      </w:hyperlink>
      <w:r w:rsidRPr="001F3C32">
        <w:rPr>
          <w:color w:val="auto"/>
          <w:sz w:val="28"/>
          <w:szCs w:val="28"/>
          <w:lang w:val="en-US"/>
        </w:rPr>
        <w:t xml:space="preserve">, </w:t>
      </w:r>
      <w:hyperlink r:id="rId34" w:anchor="_Ref459988377" w:tooltip="_Ref459988377" w:history="1">
        <w:r w:rsidRPr="001F3C32">
          <w:rPr>
            <w:rStyle w:val="a3"/>
            <w:color w:val="auto"/>
            <w:sz w:val="28"/>
            <w:szCs w:val="28"/>
            <w:u w:val="none"/>
            <w:lang w:val="en-US"/>
          </w:rPr>
          <w:t>40</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Hypothetical HP-infection connection with pancreatic diseases based on their putative role in the development of </w:t>
      </w:r>
      <w:proofErr w:type="spellStart"/>
      <w:r w:rsidRPr="001F3C32">
        <w:rPr>
          <w:color w:val="auto"/>
          <w:sz w:val="28"/>
          <w:szCs w:val="28"/>
          <w:lang w:val="en-US"/>
        </w:rPr>
        <w:t>biliary</w:t>
      </w:r>
      <w:proofErr w:type="spellEnd"/>
      <w:r w:rsidRPr="001F3C32">
        <w:rPr>
          <w:color w:val="auto"/>
          <w:sz w:val="28"/>
          <w:szCs w:val="28"/>
          <w:lang w:val="en-US"/>
        </w:rPr>
        <w:t xml:space="preserve"> pathology (which is not confirmed), it is known the existence of chronic </w:t>
      </w:r>
      <w:proofErr w:type="spellStart"/>
      <w:r w:rsidR="001F3C32" w:rsidRPr="001F3C32">
        <w:rPr>
          <w:color w:val="auto"/>
          <w:sz w:val="28"/>
          <w:szCs w:val="28"/>
          <w:lang w:val="en-US"/>
        </w:rPr>
        <w:t>biliary</w:t>
      </w:r>
      <w:proofErr w:type="spellEnd"/>
      <w:r w:rsidR="001F3C32" w:rsidRPr="001F3C32">
        <w:rPr>
          <w:color w:val="auto"/>
          <w:sz w:val="28"/>
          <w:szCs w:val="28"/>
          <w:lang w:val="en-US"/>
        </w:rPr>
        <w:t xml:space="preserve"> </w:t>
      </w:r>
      <w:r w:rsidRPr="001F3C32">
        <w:rPr>
          <w:color w:val="auto"/>
          <w:sz w:val="28"/>
          <w:szCs w:val="28"/>
          <w:lang w:val="en-US"/>
        </w:rPr>
        <w:t>pancreatitis [</w:t>
      </w:r>
      <w:hyperlink r:id="rId35" w:anchor="_Ref459988400" w:tooltip="_Ref459988400" w:history="1">
        <w:r w:rsidRPr="001F3C32">
          <w:rPr>
            <w:rStyle w:val="a3"/>
            <w:color w:val="auto"/>
            <w:sz w:val="28"/>
            <w:szCs w:val="28"/>
            <w:u w:val="none"/>
            <w:lang w:val="en-US"/>
          </w:rPr>
          <w:t>7</w:t>
        </w:r>
      </w:hyperlink>
      <w:r w:rsidRPr="001F3C32">
        <w:rPr>
          <w:color w:val="auto"/>
          <w:sz w:val="28"/>
          <w:szCs w:val="28"/>
          <w:lang w:val="en-US"/>
        </w:rPr>
        <w:t>]. The study</w:t>
      </w:r>
      <w:r w:rsidR="001F3C32">
        <w:rPr>
          <w:color w:val="auto"/>
          <w:sz w:val="28"/>
          <w:szCs w:val="28"/>
          <w:lang w:val="en-US"/>
        </w:rPr>
        <w:t>’</w:t>
      </w:r>
      <w:r w:rsidRPr="001F3C32">
        <w:rPr>
          <w:color w:val="auto"/>
          <w:sz w:val="28"/>
          <w:szCs w:val="28"/>
          <w:lang w:val="en-US"/>
        </w:rPr>
        <w:t>s author is forced to admit that the specific mechanisms HP relationship with diseases of the pancreas unknown to science. As evidence of the role in the development of HP pancreatic diseases it refers to the detection of antibody (</w:t>
      </w:r>
      <w:proofErr w:type="spellStart"/>
      <w:r w:rsidRPr="001F3C32">
        <w:rPr>
          <w:color w:val="auto"/>
          <w:sz w:val="28"/>
          <w:szCs w:val="28"/>
          <w:lang w:val="en-US"/>
        </w:rPr>
        <w:t>IgG</w:t>
      </w:r>
      <w:proofErr w:type="spellEnd"/>
      <w:r w:rsidRPr="001F3C32">
        <w:rPr>
          <w:color w:val="auto"/>
          <w:sz w:val="28"/>
          <w:szCs w:val="28"/>
          <w:lang w:val="en-US"/>
        </w:rPr>
        <w:t xml:space="preserve">) to HP in the serum of these patients. However, given the widespread availability of HP in a population of serum anti-HP antibodies in patients with pathology of the pancreas only indicates persistence of these bacteria in the human stomach, but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demonstrate their role in the development of pancreatic diseases. In addition, 60% of the patients were simultaneously diagnosed with HP-associated duodenal ulcer. The author said publication even tried to identify specific strains of HP, primarily affecting the pancreas, but, as might be expected, he did not succeed, how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detect ulcerative and carcinogenic strains of HP, because they do not exist in nature [</w:t>
      </w:r>
      <w:hyperlink r:id="rId36" w:anchor="_Ref459988467" w:tooltip="_Ref459988467" w:history="1">
        <w:r w:rsidRPr="001F3C32">
          <w:rPr>
            <w:rStyle w:val="a3"/>
            <w:color w:val="auto"/>
            <w:sz w:val="28"/>
            <w:szCs w:val="28"/>
            <w:u w:val="none"/>
            <w:lang w:val="en-US"/>
          </w:rPr>
          <w:t>3</w:t>
        </w:r>
      </w:hyperlink>
      <w:r w:rsidRPr="001F3C32">
        <w:rPr>
          <w:color w:val="auto"/>
          <w:sz w:val="28"/>
          <w:szCs w:val="28"/>
          <w:lang w:val="en-US"/>
        </w:rPr>
        <w:t xml:space="preserve">]; no </w:t>
      </w:r>
      <w:proofErr w:type="spellStart"/>
      <w:r w:rsidRPr="001F3C32">
        <w:rPr>
          <w:color w:val="auto"/>
          <w:sz w:val="28"/>
          <w:szCs w:val="28"/>
          <w:lang w:val="en-US"/>
        </w:rPr>
        <w:t>pancreatogenic</w:t>
      </w:r>
      <w:proofErr w:type="spellEnd"/>
      <w:r w:rsidRPr="001F3C32">
        <w:rPr>
          <w:color w:val="auto"/>
          <w:sz w:val="28"/>
          <w:szCs w:val="28"/>
          <w:lang w:val="en-US"/>
        </w:rPr>
        <w:t xml:space="preserve"> HP strains.</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a few publications reported, though HP (their </w:t>
      </w:r>
      <w:proofErr w:type="spellStart"/>
      <w:r w:rsidRPr="001F3C32">
        <w:rPr>
          <w:color w:val="auto"/>
          <w:sz w:val="28"/>
          <w:szCs w:val="28"/>
          <w:lang w:val="en-US"/>
        </w:rPr>
        <w:t>VacA</w:t>
      </w:r>
      <w:proofErr w:type="spellEnd"/>
      <w:r w:rsidRPr="001F3C32">
        <w:rPr>
          <w:color w:val="auto"/>
          <w:sz w:val="28"/>
          <w:szCs w:val="28"/>
          <w:lang w:val="en-US"/>
        </w:rPr>
        <w:t xml:space="preserve">-positive strains containing </w:t>
      </w:r>
      <w:proofErr w:type="spellStart"/>
      <w:r w:rsidRPr="001F3C32">
        <w:rPr>
          <w:color w:val="auto"/>
          <w:sz w:val="28"/>
          <w:szCs w:val="28"/>
          <w:lang w:val="en-US"/>
        </w:rPr>
        <w:t>vacuolating</w:t>
      </w:r>
      <w:proofErr w:type="spellEnd"/>
      <w:r w:rsidRPr="001F3C32">
        <w:rPr>
          <w:color w:val="auto"/>
          <w:sz w:val="28"/>
          <w:szCs w:val="28"/>
          <w:lang w:val="en-US"/>
        </w:rPr>
        <w:t xml:space="preserve"> </w:t>
      </w:r>
      <w:proofErr w:type="spellStart"/>
      <w:r w:rsidRPr="001F3C32">
        <w:rPr>
          <w:color w:val="auto"/>
          <w:sz w:val="28"/>
          <w:szCs w:val="28"/>
          <w:lang w:val="en-US"/>
        </w:rPr>
        <w:t>cytotoxin</w:t>
      </w:r>
      <w:proofErr w:type="spellEnd"/>
      <w:r w:rsidRPr="001F3C32">
        <w:rPr>
          <w:color w:val="auto"/>
          <w:sz w:val="28"/>
          <w:szCs w:val="28"/>
          <w:lang w:val="en-US"/>
        </w:rPr>
        <w:t>) inhibit the exocrine function of the pancreas [</w:t>
      </w:r>
      <w:hyperlink r:id="rId37" w:anchor="_Ref459988498" w:tooltip="_Ref459988498" w:history="1">
        <w:r w:rsidRPr="001F3C32">
          <w:rPr>
            <w:rStyle w:val="a3"/>
            <w:color w:val="auto"/>
            <w:sz w:val="28"/>
            <w:szCs w:val="28"/>
            <w:u w:val="none"/>
            <w:lang w:val="en-US"/>
          </w:rPr>
          <w:t>35</w:t>
        </w:r>
      </w:hyperlink>
      <w:r w:rsidRPr="001F3C32">
        <w:rPr>
          <w:color w:val="auto"/>
          <w:sz w:val="28"/>
          <w:szCs w:val="28"/>
          <w:lang w:val="en-US"/>
        </w:rPr>
        <w:t xml:space="preserve">]. But even if these findings are confirmed, they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HP serve as proof of direct involvement in the development of diseases of the pancreas. There is no doubt in the existence of a close connection between all bodies </w:t>
      </w:r>
      <w:proofErr w:type="spellStart"/>
      <w:r w:rsidRPr="001F3C32">
        <w:rPr>
          <w:color w:val="auto"/>
          <w:sz w:val="28"/>
          <w:szCs w:val="28"/>
          <w:lang w:val="en-US"/>
        </w:rPr>
        <w:t>gastroduodeno</w:t>
      </w:r>
      <w:r w:rsidR="001F3C32" w:rsidRPr="001F3C32">
        <w:rPr>
          <w:color w:val="auto"/>
          <w:sz w:val="28"/>
          <w:szCs w:val="28"/>
          <w:lang w:val="en-US"/>
        </w:rPr>
        <w:t>c</w:t>
      </w:r>
      <w:r w:rsidRPr="001F3C32">
        <w:rPr>
          <w:color w:val="auto"/>
          <w:sz w:val="28"/>
          <w:szCs w:val="28"/>
          <w:lang w:val="en-US"/>
        </w:rPr>
        <w:t>holangiopan</w:t>
      </w:r>
      <w:r w:rsidR="001F3C32" w:rsidRPr="001F3C32">
        <w:rPr>
          <w:color w:val="auto"/>
          <w:sz w:val="28"/>
          <w:szCs w:val="28"/>
          <w:lang w:val="en-US"/>
        </w:rPr>
        <w:t>creatic</w:t>
      </w:r>
      <w:proofErr w:type="spellEnd"/>
      <w:r w:rsidRPr="001F3C32">
        <w:rPr>
          <w:color w:val="auto"/>
          <w:sz w:val="28"/>
          <w:szCs w:val="28"/>
          <w:lang w:val="en-US"/>
        </w:rPr>
        <w:t xml:space="preserve"> system (complex), so in the development of any HP-associated </w:t>
      </w:r>
      <w:proofErr w:type="spellStart"/>
      <w:r w:rsidRPr="001F3C32">
        <w:rPr>
          <w:color w:val="auto"/>
          <w:sz w:val="28"/>
          <w:szCs w:val="28"/>
          <w:lang w:val="en-US"/>
        </w:rPr>
        <w:t>gastroduodenal</w:t>
      </w:r>
      <w:proofErr w:type="spellEnd"/>
      <w:r w:rsidRPr="001F3C32">
        <w:rPr>
          <w:color w:val="auto"/>
          <w:sz w:val="28"/>
          <w:szCs w:val="28"/>
          <w:lang w:val="en-US"/>
        </w:rPr>
        <w:t xml:space="preserve"> diseases (chronic hepatitis, ulcer, gastric cancer and OE) in one way or another will inevitably violate the functions of all or most of the organs of the system, including pancreas, with common mechanisms of regulation and constant interaction in the processes of digestion.</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chronic inflammatory bowel disease in 60.9% of cases identified in HP-infection of the gastric mucosa. This was the basis for the search for the relationship between HP and chronic inflammatory bowel diseases, in particular the formation of such </w:t>
      </w:r>
      <w:proofErr w:type="gramStart"/>
      <w:r w:rsidRPr="001F3C32">
        <w:rPr>
          <w:color w:val="auto"/>
          <w:sz w:val="28"/>
          <w:szCs w:val="28"/>
          <w:lang w:val="en-US"/>
        </w:rPr>
        <w:t>patients</w:t>
      </w:r>
      <w:proofErr w:type="gramEnd"/>
      <w:r w:rsidRPr="001F3C32">
        <w:rPr>
          <w:color w:val="auto"/>
          <w:sz w:val="28"/>
          <w:szCs w:val="28"/>
          <w:lang w:val="en-US"/>
        </w:rPr>
        <w:t xml:space="preserve"> </w:t>
      </w:r>
      <w:proofErr w:type="spellStart"/>
      <w:r w:rsidRPr="001F3C32">
        <w:rPr>
          <w:color w:val="auto"/>
          <w:sz w:val="28"/>
          <w:szCs w:val="28"/>
          <w:lang w:val="en-US"/>
        </w:rPr>
        <w:t>gastroduodenal</w:t>
      </w:r>
      <w:proofErr w:type="spellEnd"/>
      <w:r w:rsidRPr="001F3C32">
        <w:rPr>
          <w:color w:val="auto"/>
          <w:sz w:val="28"/>
          <w:szCs w:val="28"/>
          <w:lang w:val="en-US"/>
        </w:rPr>
        <w:t xml:space="preserve"> erosions [</w:t>
      </w:r>
      <w:hyperlink r:id="rId38" w:anchor="_Ref459988558" w:tooltip="_Ref459988558" w:history="1">
        <w:r w:rsidRPr="001F3C32">
          <w:rPr>
            <w:rStyle w:val="a3"/>
            <w:color w:val="auto"/>
            <w:sz w:val="28"/>
            <w:szCs w:val="28"/>
            <w:u w:val="none"/>
            <w:lang w:val="en-US"/>
          </w:rPr>
          <w:t>8</w:t>
        </w:r>
      </w:hyperlink>
      <w:r w:rsidRPr="001F3C32">
        <w:rPr>
          <w:color w:val="auto"/>
          <w:sz w:val="28"/>
          <w:szCs w:val="28"/>
          <w:lang w:val="en-US"/>
        </w:rPr>
        <w:t xml:space="preserve">]. It was found that patients with ulcerative colitis and </w:t>
      </w:r>
      <w:proofErr w:type="spellStart"/>
      <w:r w:rsidRPr="001F3C32">
        <w:rPr>
          <w:color w:val="auto"/>
          <w:sz w:val="28"/>
          <w:szCs w:val="28"/>
          <w:lang w:val="en-US"/>
        </w:rPr>
        <w:t>Crohn</w:t>
      </w:r>
      <w:r w:rsidR="001F3C32">
        <w:rPr>
          <w:color w:val="auto"/>
          <w:sz w:val="28"/>
          <w:szCs w:val="28"/>
          <w:lang w:val="en-US"/>
        </w:rPr>
        <w:t>’</w:t>
      </w:r>
      <w:r w:rsidRPr="001F3C32">
        <w:rPr>
          <w:color w:val="auto"/>
          <w:sz w:val="28"/>
          <w:szCs w:val="28"/>
          <w:lang w:val="en-US"/>
        </w:rPr>
        <w:t>s</w:t>
      </w:r>
      <w:proofErr w:type="spellEnd"/>
      <w:r w:rsidRPr="001F3C32">
        <w:rPr>
          <w:color w:val="auto"/>
          <w:sz w:val="28"/>
          <w:szCs w:val="28"/>
          <w:lang w:val="en-US"/>
        </w:rPr>
        <w:t xml:space="preserve"> disease HP infection occurs significantly less frequently than in the general population and in the control group (60.9, 82.5 and 100%, respectively), and </w:t>
      </w:r>
      <w:proofErr w:type="spellStart"/>
      <w:r w:rsidRPr="001F3C32">
        <w:rPr>
          <w:color w:val="auto"/>
          <w:sz w:val="28"/>
          <w:szCs w:val="28"/>
          <w:lang w:val="en-US"/>
        </w:rPr>
        <w:t>epithelialization</w:t>
      </w:r>
      <w:proofErr w:type="spellEnd"/>
      <w:r w:rsidRPr="001F3C32">
        <w:rPr>
          <w:color w:val="auto"/>
          <w:sz w:val="28"/>
          <w:szCs w:val="28"/>
          <w:lang w:val="en-US"/>
        </w:rPr>
        <w:t xml:space="preserve"> detected </w:t>
      </w:r>
      <w:proofErr w:type="spellStart"/>
      <w:r w:rsidRPr="001F3C32">
        <w:rPr>
          <w:color w:val="auto"/>
          <w:sz w:val="28"/>
          <w:szCs w:val="28"/>
          <w:lang w:val="en-US"/>
        </w:rPr>
        <w:t>gastroduodenal</w:t>
      </w:r>
      <w:proofErr w:type="spellEnd"/>
      <w:r w:rsidRPr="001F3C32">
        <w:rPr>
          <w:color w:val="auto"/>
          <w:sz w:val="28"/>
          <w:szCs w:val="28"/>
          <w:lang w:val="en-US"/>
        </w:rPr>
        <w:t xml:space="preserve"> erosions have not It depends on the successful eradication of the HP, so eradication therapy to eliminate erosion in the lining of the stomach and duodenum in these patients is not practical, and any </w:t>
      </w:r>
      <w:proofErr w:type="spellStart"/>
      <w:r w:rsidRPr="001F3C32">
        <w:rPr>
          <w:color w:val="auto"/>
          <w:sz w:val="28"/>
          <w:szCs w:val="28"/>
          <w:lang w:val="en-US"/>
        </w:rPr>
        <w:t>pathogenetic</w:t>
      </w:r>
      <w:proofErr w:type="spellEnd"/>
      <w:r w:rsidRPr="001F3C32">
        <w:rPr>
          <w:color w:val="auto"/>
          <w:sz w:val="28"/>
          <w:szCs w:val="28"/>
          <w:lang w:val="en-US"/>
        </w:rPr>
        <w:t xml:space="preserve"> link between HP-infection, ulcerative colitis and </w:t>
      </w:r>
      <w:proofErr w:type="spellStart"/>
      <w:r w:rsidRPr="001F3C32">
        <w:rPr>
          <w:color w:val="auto"/>
          <w:sz w:val="28"/>
          <w:szCs w:val="28"/>
          <w:lang w:val="en-US"/>
        </w:rPr>
        <w:t>Crohn</w:t>
      </w:r>
      <w:r w:rsidR="001F3C32">
        <w:rPr>
          <w:color w:val="auto"/>
          <w:sz w:val="28"/>
          <w:szCs w:val="28"/>
          <w:lang w:val="en-US"/>
        </w:rPr>
        <w:t>’</w:t>
      </w:r>
      <w:r w:rsidRPr="001F3C32">
        <w:rPr>
          <w:color w:val="auto"/>
          <w:sz w:val="28"/>
          <w:szCs w:val="28"/>
          <w:lang w:val="en-US"/>
        </w:rPr>
        <w:t>s</w:t>
      </w:r>
      <w:proofErr w:type="spellEnd"/>
      <w:r w:rsidRPr="001F3C32">
        <w:rPr>
          <w:color w:val="auto"/>
          <w:sz w:val="28"/>
          <w:szCs w:val="28"/>
          <w:lang w:val="en-US"/>
        </w:rPr>
        <w:t xml:space="preserve"> disease is not [</w:t>
      </w:r>
      <w:hyperlink r:id="rId39" w:anchor="_Ref459988558" w:tooltip="_Ref459988558" w:history="1">
        <w:r w:rsidRPr="001F3C32">
          <w:rPr>
            <w:rStyle w:val="a3"/>
            <w:color w:val="auto"/>
            <w:sz w:val="28"/>
            <w:szCs w:val="28"/>
            <w:u w:val="none"/>
            <w:lang w:val="en-US"/>
          </w:rPr>
          <w:t>8</w:t>
        </w:r>
      </w:hyperlink>
      <w:r w:rsidRPr="001F3C32">
        <w:rPr>
          <w:color w:val="auto"/>
          <w:sz w:val="28"/>
          <w:szCs w:val="28"/>
          <w:lang w:val="en-US"/>
        </w:rPr>
        <w:t xml:space="preserve">, </w:t>
      </w:r>
      <w:hyperlink r:id="rId40" w:anchor="_Ref459988597" w:tooltip="_Ref459988597" w:history="1">
        <w:r w:rsidRPr="001F3C32">
          <w:rPr>
            <w:rStyle w:val="a3"/>
            <w:color w:val="auto"/>
            <w:sz w:val="28"/>
            <w:szCs w:val="28"/>
            <w:u w:val="none"/>
            <w:lang w:val="en-US"/>
          </w:rPr>
          <w:t>36</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There is even less justification for the assumption that there is a direct or indirect connection between the HP-infection and cardiovascular disease, especially atherosclerosis and coronary heart disease (CHD). Some authors refer to the frequency </w:t>
      </w:r>
      <w:r w:rsidRPr="001F3C32">
        <w:rPr>
          <w:color w:val="auto"/>
          <w:sz w:val="28"/>
          <w:szCs w:val="28"/>
          <w:lang w:val="en-US"/>
        </w:rPr>
        <w:lastRenderedPageBreak/>
        <w:t>of detection of antibodies to HP in this category of patients.</w:t>
      </w:r>
      <w:r w:rsidR="001F3C32" w:rsidRPr="001F3C32">
        <w:rPr>
          <w:color w:val="auto"/>
          <w:sz w:val="28"/>
          <w:szCs w:val="28"/>
          <w:lang w:val="en-US"/>
        </w:rPr>
        <w:t xml:space="preserve"> </w:t>
      </w:r>
      <w:r w:rsidRPr="001F3C32">
        <w:rPr>
          <w:color w:val="auto"/>
          <w:sz w:val="28"/>
          <w:szCs w:val="28"/>
          <w:lang w:val="en-US"/>
        </w:rPr>
        <w:t>However, a meta-analysis of 18 epidemiological evidence studies, involving more than 10 thousand. CHD patients have not confirmed the existence of links between the HP colonization of the gastric mucosa and the development of coronary heart disease [</w:t>
      </w:r>
      <w:hyperlink r:id="rId41" w:anchor="_Ref459988634" w:tooltip="_Ref459988634" w:history="1">
        <w:r w:rsidRPr="001F3C32">
          <w:rPr>
            <w:rStyle w:val="a3"/>
            <w:color w:val="auto"/>
            <w:sz w:val="28"/>
            <w:szCs w:val="28"/>
            <w:u w:val="none"/>
            <w:lang w:val="en-US"/>
          </w:rPr>
          <w:t>28</w:t>
        </w:r>
      </w:hyperlink>
      <w:r w:rsidRPr="001F3C32">
        <w:rPr>
          <w:color w:val="auto"/>
          <w:sz w:val="28"/>
          <w:szCs w:val="28"/>
          <w:lang w:val="en-US"/>
        </w:rPr>
        <w:t>]. It should be noted that so far not shown any research with epidemiological evidence of infection with HP-CHD correlation [</w:t>
      </w:r>
      <w:hyperlink r:id="rId42" w:anchor="_Ref459987511" w:tooltip="_Ref459987511" w:history="1">
        <w:r w:rsidRPr="001F3C32">
          <w:rPr>
            <w:rStyle w:val="a3"/>
            <w:color w:val="auto"/>
            <w:sz w:val="28"/>
            <w:szCs w:val="28"/>
            <w:u w:val="none"/>
            <w:lang w:val="en-US"/>
          </w:rPr>
          <w:t>5</w:t>
        </w:r>
      </w:hyperlink>
      <w:r w:rsidRPr="001F3C32">
        <w:rPr>
          <w:color w:val="auto"/>
          <w:sz w:val="28"/>
          <w:szCs w:val="28"/>
          <w:lang w:val="en-US"/>
        </w:rPr>
        <w:t xml:space="preserve">]. Using PCR fragments HP antigens also never been detected in </w:t>
      </w:r>
      <w:proofErr w:type="spellStart"/>
      <w:r w:rsidRPr="001F3C32">
        <w:rPr>
          <w:color w:val="auto"/>
          <w:sz w:val="28"/>
          <w:szCs w:val="28"/>
          <w:lang w:val="en-US"/>
        </w:rPr>
        <w:t>atheromatous</w:t>
      </w:r>
      <w:proofErr w:type="spellEnd"/>
      <w:r w:rsidRPr="001F3C32">
        <w:rPr>
          <w:color w:val="auto"/>
          <w:sz w:val="28"/>
          <w:szCs w:val="28"/>
          <w:lang w:val="en-US"/>
        </w:rPr>
        <w:t xml:space="preserve"> plaques [</w:t>
      </w:r>
      <w:hyperlink r:id="rId43" w:anchor="_Ref459988683" w:tooltip="_Ref459988683" w:history="1">
        <w:r w:rsidRPr="001F3C32">
          <w:rPr>
            <w:rStyle w:val="a3"/>
            <w:color w:val="auto"/>
            <w:sz w:val="28"/>
            <w:szCs w:val="28"/>
            <w:u w:val="none"/>
            <w:lang w:val="en-US"/>
          </w:rPr>
          <w:t>29</w:t>
        </w:r>
      </w:hyperlink>
      <w:r w:rsidRPr="001F3C32">
        <w:rPr>
          <w:color w:val="auto"/>
          <w:sz w:val="28"/>
          <w:szCs w:val="28"/>
          <w:lang w:val="en-US"/>
        </w:rPr>
        <w:t>], and the eradication of HP did not affect the level of fibrinogen and acute-phase proteins in serum of these patients [</w:t>
      </w:r>
      <w:hyperlink r:id="rId44" w:anchor="_Ref459988694" w:tooltip="_Ref459988694" w:history="1">
        <w:r w:rsidRPr="001F3C32">
          <w:rPr>
            <w:rStyle w:val="a3"/>
            <w:color w:val="auto"/>
            <w:sz w:val="28"/>
            <w:szCs w:val="28"/>
            <w:u w:val="none"/>
            <w:lang w:val="en-US"/>
          </w:rPr>
          <w:t>27</w:t>
        </w:r>
      </w:hyperlink>
      <w:r w:rsidRPr="001F3C32">
        <w:rPr>
          <w:color w:val="auto"/>
          <w:sz w:val="28"/>
          <w:szCs w:val="28"/>
          <w:lang w:val="en-US"/>
        </w:rPr>
        <w:t>]. Only one study [</w:t>
      </w:r>
      <w:hyperlink r:id="rId45" w:anchor="_Ref459988702" w:tooltip="_Ref459988702" w:history="1">
        <w:r w:rsidRPr="001F3C32">
          <w:rPr>
            <w:rStyle w:val="a3"/>
            <w:color w:val="auto"/>
            <w:sz w:val="28"/>
            <w:szCs w:val="28"/>
            <w:u w:val="none"/>
            <w:lang w:val="en-US"/>
          </w:rPr>
          <w:t>38</w:t>
        </w:r>
      </w:hyperlink>
      <w:r w:rsidRPr="001F3C32">
        <w:rPr>
          <w:color w:val="auto"/>
          <w:sz w:val="28"/>
          <w:szCs w:val="28"/>
          <w:lang w:val="en-US"/>
        </w:rPr>
        <w:t xml:space="preserve">] HP data communication and CHD were obtained. However, in-depth analysis based on various risk factors (social status of patients, body mass index, etc.). This relationship was not significant. TE </w:t>
      </w:r>
      <w:proofErr w:type="spellStart"/>
      <w:r w:rsidRPr="001F3C32">
        <w:rPr>
          <w:color w:val="auto"/>
          <w:sz w:val="28"/>
          <w:szCs w:val="28"/>
          <w:lang w:val="en-US"/>
        </w:rPr>
        <w:t>Strandberg</w:t>
      </w:r>
      <w:proofErr w:type="spellEnd"/>
      <w:r w:rsidRPr="001F3C32">
        <w:rPr>
          <w:color w:val="auto"/>
          <w:sz w:val="28"/>
          <w:szCs w:val="28"/>
          <w:lang w:val="en-US"/>
        </w:rPr>
        <w:t xml:space="preserve"> et al. (1997) on cross-analysis of data 624 patients with coronary artery disease in different ways Evidence-Based Medicine found no significant correlation between </w:t>
      </w:r>
      <w:proofErr w:type="spellStart"/>
      <w:r w:rsidRPr="001F3C32">
        <w:rPr>
          <w:color w:val="auto"/>
          <w:sz w:val="28"/>
          <w:szCs w:val="28"/>
          <w:lang w:val="en-US"/>
        </w:rPr>
        <w:t>seropositivity</w:t>
      </w:r>
      <w:proofErr w:type="spellEnd"/>
      <w:r w:rsidRPr="001F3C32">
        <w:rPr>
          <w:color w:val="auto"/>
          <w:sz w:val="28"/>
          <w:szCs w:val="28"/>
          <w:lang w:val="en-US"/>
        </w:rPr>
        <w:t xml:space="preserve"> for HP and cardiovascular disease. Their findings showed no clear link between the presence of HP-infection and coronary artery disease [</w:t>
      </w:r>
      <w:hyperlink r:id="rId46" w:anchor="_Ref459988746" w:tooltip="_Ref459988746" w:history="1">
        <w:r w:rsidRPr="001F3C32">
          <w:rPr>
            <w:rStyle w:val="a3"/>
            <w:color w:val="auto"/>
            <w:sz w:val="28"/>
            <w:szCs w:val="28"/>
            <w:u w:val="none"/>
            <w:lang w:val="en-US"/>
          </w:rPr>
          <w:t>39</w:t>
        </w:r>
      </w:hyperlink>
      <w:r w:rsidRPr="001F3C32">
        <w:rPr>
          <w:color w:val="auto"/>
          <w:sz w:val="28"/>
          <w:szCs w:val="28"/>
          <w:lang w:val="en-US"/>
        </w:rPr>
        <w:t xml:space="preserve">]. A. </w:t>
      </w:r>
      <w:proofErr w:type="spellStart"/>
      <w:r w:rsidRPr="001F3C32">
        <w:rPr>
          <w:color w:val="auto"/>
          <w:sz w:val="28"/>
          <w:szCs w:val="28"/>
          <w:lang w:val="en-US"/>
        </w:rPr>
        <w:t>Khurshid</w:t>
      </w:r>
      <w:proofErr w:type="spellEnd"/>
      <w:r w:rsidRPr="001F3C32">
        <w:rPr>
          <w:color w:val="auto"/>
          <w:sz w:val="28"/>
          <w:szCs w:val="28"/>
          <w:lang w:val="en-US"/>
        </w:rPr>
        <w:t xml:space="preserve"> et al. (1998) conducted a coronary angiography in 179 patients with clinical signs of coronary artery disease. At the same time the presence of HP was determined by serological methods (ELISA). Symptoms of coronary artery lesions were found in 68% of patients. There are no differences in the frequency of coronary heart disease in HP-positive and HP-negative patients have not been established (r</w:t>
      </w:r>
      <w:r w:rsidR="001F3C32">
        <w:rPr>
          <w:color w:val="auto"/>
          <w:sz w:val="28"/>
          <w:szCs w:val="28"/>
          <w:lang w:val="en-US"/>
        </w:rPr>
        <w:t>=</w:t>
      </w:r>
      <w:r w:rsidRPr="001F3C32">
        <w:rPr>
          <w:color w:val="auto"/>
          <w:sz w:val="28"/>
          <w:szCs w:val="28"/>
          <w:lang w:val="en-US"/>
        </w:rPr>
        <w:t>0.63) [</w:t>
      </w:r>
      <w:hyperlink r:id="rId47" w:anchor="_Ref459988772" w:tooltip="_Ref459988772" w:history="1">
        <w:r w:rsidRPr="001F3C32">
          <w:rPr>
            <w:rStyle w:val="a3"/>
            <w:color w:val="auto"/>
            <w:sz w:val="28"/>
            <w:szCs w:val="28"/>
            <w:u w:val="none"/>
            <w:lang w:val="en-US"/>
          </w:rPr>
          <w:t>37</w:t>
        </w:r>
      </w:hyperlink>
      <w:r w:rsidRPr="001F3C32">
        <w:rPr>
          <w:color w:val="auto"/>
          <w:sz w:val="28"/>
          <w:szCs w:val="28"/>
          <w:lang w:val="en-US"/>
        </w:rPr>
        <w:t xml:space="preserve">]. After controlling for other known risk factors, the relative risk of coronary atherosclerosis in the presence and absence of HP was 0.45 and 0.48, respectively </w:t>
      </w:r>
      <w:r w:rsidRPr="001F3C32">
        <w:rPr>
          <w:iCs/>
          <w:color w:val="auto"/>
          <w:sz w:val="28"/>
          <w:szCs w:val="28"/>
          <w:lang w:val="en-US"/>
        </w:rPr>
        <w:t>(p&gt;</w:t>
      </w:r>
      <w:r w:rsidRPr="001F3C32">
        <w:rPr>
          <w:color w:val="auto"/>
          <w:sz w:val="28"/>
          <w:szCs w:val="28"/>
          <w:lang w:val="en-US"/>
        </w:rPr>
        <w:t xml:space="preserve"> 0.1). Thus, HP-infection does not increase the risk of coronary heart disease and does not affect the severity of the atherosclerotic lesions of the coronary vessels. The authors concluded that HP is not an independent risk factor for atherosclerosis of the coronary arteries, and from the study data do not support HP value in the development of CHD.</w:t>
      </w:r>
    </w:p>
    <w:p w:rsidR="004F0340" w:rsidRPr="001F3C32" w:rsidRDefault="004F0340" w:rsidP="004F0340">
      <w:pPr>
        <w:pStyle w:val="12"/>
        <w:shd w:val="clear" w:color="auto" w:fill="auto"/>
        <w:spacing w:before="0" w:line="240" w:lineRule="auto"/>
        <w:ind w:right="20" w:firstLine="689"/>
        <w:rPr>
          <w:color w:val="auto"/>
          <w:sz w:val="28"/>
          <w:szCs w:val="28"/>
          <w:lang w:val="en-US"/>
        </w:rPr>
      </w:pPr>
      <w:r w:rsidRPr="001F3C32">
        <w:rPr>
          <w:color w:val="auto"/>
          <w:sz w:val="28"/>
          <w:szCs w:val="28"/>
          <w:lang w:val="en-US"/>
        </w:rPr>
        <w:t xml:space="preserve">Analyzing the causes of erroneous conclusions about the existence of the individual authors of a correlation between the frequency of detection of antibodies to HP and the presence of coronary artery disease risk factors, J. </w:t>
      </w:r>
      <w:proofErr w:type="spellStart"/>
      <w:r w:rsidRPr="001F3C32">
        <w:rPr>
          <w:color w:val="auto"/>
          <w:sz w:val="28"/>
          <w:szCs w:val="28"/>
          <w:lang w:val="en-US"/>
        </w:rPr>
        <w:t>Danesh</w:t>
      </w:r>
      <w:proofErr w:type="spellEnd"/>
      <w:r w:rsidRPr="001F3C32">
        <w:rPr>
          <w:color w:val="auto"/>
          <w:sz w:val="28"/>
          <w:szCs w:val="28"/>
          <w:lang w:val="en-US"/>
        </w:rPr>
        <w:t xml:space="preserve"> and R. </w:t>
      </w:r>
      <w:proofErr w:type="spellStart"/>
      <w:r w:rsidRPr="001F3C32">
        <w:rPr>
          <w:color w:val="auto"/>
          <w:sz w:val="28"/>
          <w:szCs w:val="28"/>
          <w:lang w:val="en-US"/>
        </w:rPr>
        <w:t>Peto</w:t>
      </w:r>
      <w:proofErr w:type="spellEnd"/>
      <w:r w:rsidRPr="001F3C32">
        <w:rPr>
          <w:color w:val="auto"/>
          <w:sz w:val="28"/>
          <w:szCs w:val="28"/>
          <w:lang w:val="en-US"/>
        </w:rPr>
        <w:t xml:space="preserve"> (1998) explain them either coincidence or publishing only positive results [</w:t>
      </w:r>
      <w:hyperlink r:id="rId48" w:anchor="_Ref459987507" w:tooltip="_Ref459987507" w:history="1">
        <w:r w:rsidRPr="001F3C32">
          <w:rPr>
            <w:rStyle w:val="a3"/>
            <w:color w:val="auto"/>
            <w:sz w:val="28"/>
            <w:szCs w:val="28"/>
            <w:u w:val="none"/>
            <w:lang w:val="en-US"/>
          </w:rPr>
          <w:t>4</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right="20" w:firstLine="689"/>
        <w:rPr>
          <w:color w:val="auto"/>
          <w:sz w:val="28"/>
          <w:szCs w:val="28"/>
          <w:lang w:val="en-US"/>
        </w:rPr>
      </w:pPr>
      <w:r w:rsidRPr="001F3C32">
        <w:rPr>
          <w:color w:val="auto"/>
          <w:sz w:val="28"/>
          <w:szCs w:val="28"/>
          <w:lang w:val="en-US"/>
        </w:rPr>
        <w:t xml:space="preserve">HP-infection assumption were made due to allergic diseases (asthma, </w:t>
      </w:r>
      <w:proofErr w:type="spellStart"/>
      <w:r w:rsidRPr="001F3C32">
        <w:rPr>
          <w:color w:val="auto"/>
          <w:sz w:val="28"/>
          <w:szCs w:val="28"/>
          <w:lang w:val="en-US"/>
        </w:rPr>
        <w:t>angioedema</w:t>
      </w:r>
      <w:proofErr w:type="spellEnd"/>
      <w:r w:rsidRPr="001F3C32">
        <w:rPr>
          <w:color w:val="auto"/>
          <w:sz w:val="28"/>
          <w:szCs w:val="28"/>
          <w:lang w:val="en-US"/>
        </w:rPr>
        <w:t xml:space="preserve">, chronic recurrent </w:t>
      </w:r>
      <w:proofErr w:type="spellStart"/>
      <w:r w:rsidRPr="001F3C32">
        <w:rPr>
          <w:color w:val="auto"/>
          <w:sz w:val="28"/>
          <w:szCs w:val="28"/>
          <w:lang w:val="en-US"/>
        </w:rPr>
        <w:t>urticaria</w:t>
      </w:r>
      <w:proofErr w:type="spellEnd"/>
      <w:r w:rsidRPr="001F3C32">
        <w:rPr>
          <w:color w:val="auto"/>
          <w:sz w:val="28"/>
          <w:szCs w:val="28"/>
          <w:lang w:val="en-US"/>
        </w:rPr>
        <w:t xml:space="preserve">, etc.), The development of which, however, was possible only in the presence of contributing factors, such as inflammatory bowel disease (ulcerative colitis and </w:t>
      </w:r>
      <w:proofErr w:type="spellStart"/>
      <w:r w:rsidRPr="001F3C32">
        <w:rPr>
          <w:color w:val="auto"/>
          <w:sz w:val="28"/>
          <w:szCs w:val="28"/>
          <w:lang w:val="en-US"/>
        </w:rPr>
        <w:t>Crohn</w:t>
      </w:r>
      <w:r w:rsidR="001F3C32">
        <w:rPr>
          <w:color w:val="auto"/>
          <w:sz w:val="28"/>
          <w:szCs w:val="28"/>
          <w:lang w:val="en-US"/>
        </w:rPr>
        <w:t>’</w:t>
      </w:r>
      <w:r w:rsidRPr="001F3C32">
        <w:rPr>
          <w:color w:val="auto"/>
          <w:sz w:val="28"/>
          <w:szCs w:val="28"/>
          <w:lang w:val="en-US"/>
        </w:rPr>
        <w:t>s</w:t>
      </w:r>
      <w:proofErr w:type="spellEnd"/>
      <w:r w:rsidRPr="001F3C32">
        <w:rPr>
          <w:color w:val="auto"/>
          <w:sz w:val="28"/>
          <w:szCs w:val="28"/>
          <w:lang w:val="en-US"/>
        </w:rPr>
        <w:t xml:space="preserve"> disease), protozoan and worm infestation, </w:t>
      </w:r>
      <w:proofErr w:type="spellStart"/>
      <w:r w:rsidRPr="001F3C32">
        <w:rPr>
          <w:color w:val="auto"/>
          <w:sz w:val="28"/>
          <w:szCs w:val="28"/>
          <w:lang w:val="en-US"/>
        </w:rPr>
        <w:t>dysbiosis</w:t>
      </w:r>
      <w:proofErr w:type="spellEnd"/>
      <w:r w:rsidRPr="001F3C32">
        <w:rPr>
          <w:color w:val="auto"/>
          <w:sz w:val="28"/>
          <w:szCs w:val="28"/>
          <w:lang w:val="en-US"/>
        </w:rPr>
        <w:t xml:space="preserve"> (</w:t>
      </w:r>
      <w:proofErr w:type="spellStart"/>
      <w:r w:rsidRPr="001F3C32">
        <w:rPr>
          <w:color w:val="auto"/>
          <w:sz w:val="28"/>
          <w:szCs w:val="28"/>
          <w:lang w:val="en-US"/>
        </w:rPr>
        <w:t>dysbiosis</w:t>
      </w:r>
      <w:proofErr w:type="spellEnd"/>
      <w:r w:rsidRPr="001F3C32">
        <w:rPr>
          <w:color w:val="auto"/>
          <w:sz w:val="28"/>
          <w:szCs w:val="28"/>
          <w:lang w:val="en-US"/>
        </w:rPr>
        <w:t>) bowel [</w:t>
      </w:r>
      <w:hyperlink r:id="rId49" w:anchor="_Ref459988894" w:tooltip="_Ref459988894" w:history="1">
        <w:r w:rsidRPr="001F3C32">
          <w:rPr>
            <w:rStyle w:val="a3"/>
            <w:color w:val="auto"/>
            <w:sz w:val="28"/>
            <w:szCs w:val="28"/>
            <w:u w:val="none"/>
            <w:lang w:val="en-US"/>
          </w:rPr>
          <w:t>23</w:t>
        </w:r>
      </w:hyperlink>
      <w:r w:rsidRPr="001F3C32">
        <w:rPr>
          <w:color w:val="auto"/>
          <w:sz w:val="28"/>
          <w:szCs w:val="28"/>
          <w:lang w:val="en-US"/>
        </w:rPr>
        <w:t>]. Discussing proposed mechanisms of allergic diseases in the presence of HP-infection, put forward three versions: 1) HP interact with mast cells, triggering the release of neurotransmitters; 2) HP, serving as a full-antigens, cause allergic reactions in the human body; 3) the HP reduce the barrier function of the intestine, causing (in incomplete hydrolysis of nutrient) intake of allergens in the blood [</w:t>
      </w:r>
      <w:hyperlink r:id="rId50" w:anchor="_Ref459988924" w:tooltip="_Ref459988924" w:history="1">
        <w:r w:rsidRPr="001F3C32">
          <w:rPr>
            <w:rStyle w:val="a3"/>
            <w:color w:val="auto"/>
            <w:sz w:val="28"/>
            <w:szCs w:val="28"/>
            <w:u w:val="none"/>
            <w:lang w:val="en-US"/>
          </w:rPr>
          <w:t>6</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right="20" w:firstLine="689"/>
        <w:rPr>
          <w:color w:val="auto"/>
          <w:sz w:val="28"/>
          <w:szCs w:val="28"/>
          <w:lang w:val="en-US"/>
        </w:rPr>
      </w:pPr>
      <w:r w:rsidRPr="001F3C32">
        <w:rPr>
          <w:color w:val="auto"/>
          <w:sz w:val="28"/>
          <w:szCs w:val="28"/>
          <w:lang w:val="en-US"/>
        </w:rPr>
        <w:t xml:space="preserve">Meanwhile, the presence of ulcerative colitis, </w:t>
      </w:r>
      <w:proofErr w:type="spellStart"/>
      <w:r w:rsidRPr="001F3C32">
        <w:rPr>
          <w:color w:val="auto"/>
          <w:sz w:val="28"/>
          <w:szCs w:val="28"/>
          <w:lang w:val="en-US"/>
        </w:rPr>
        <w:t>Crohn</w:t>
      </w:r>
      <w:r w:rsidR="001F3C32">
        <w:rPr>
          <w:color w:val="auto"/>
          <w:sz w:val="28"/>
          <w:szCs w:val="28"/>
          <w:lang w:val="en-US"/>
        </w:rPr>
        <w:t>’</w:t>
      </w:r>
      <w:r w:rsidRPr="001F3C32">
        <w:rPr>
          <w:color w:val="auto"/>
          <w:sz w:val="28"/>
          <w:szCs w:val="28"/>
          <w:lang w:val="en-US"/>
        </w:rPr>
        <w:t>s</w:t>
      </w:r>
      <w:proofErr w:type="spellEnd"/>
      <w:r w:rsidRPr="001F3C32">
        <w:rPr>
          <w:color w:val="auto"/>
          <w:sz w:val="28"/>
          <w:szCs w:val="28"/>
          <w:lang w:val="en-US"/>
        </w:rPr>
        <w:t xml:space="preserve"> disease, </w:t>
      </w:r>
      <w:proofErr w:type="spellStart"/>
      <w:r w:rsidRPr="001F3C32">
        <w:rPr>
          <w:color w:val="auto"/>
          <w:sz w:val="28"/>
          <w:szCs w:val="28"/>
          <w:lang w:val="en-US"/>
        </w:rPr>
        <w:t>helminths</w:t>
      </w:r>
      <w:proofErr w:type="spellEnd"/>
      <w:r w:rsidRPr="001F3C32">
        <w:rPr>
          <w:color w:val="auto"/>
          <w:sz w:val="28"/>
          <w:szCs w:val="28"/>
          <w:lang w:val="en-US"/>
        </w:rPr>
        <w:t xml:space="preserve"> or protozoan infestations, as well as intestinal </w:t>
      </w:r>
      <w:proofErr w:type="spellStart"/>
      <w:r w:rsidRPr="001F3C32">
        <w:rPr>
          <w:color w:val="auto"/>
          <w:sz w:val="28"/>
          <w:szCs w:val="28"/>
          <w:lang w:val="en-US"/>
        </w:rPr>
        <w:t>dysbiosis</w:t>
      </w:r>
      <w:proofErr w:type="spellEnd"/>
      <w:r w:rsidRPr="001F3C32">
        <w:rPr>
          <w:color w:val="auto"/>
          <w:sz w:val="28"/>
          <w:szCs w:val="28"/>
          <w:lang w:val="en-US"/>
        </w:rPr>
        <w:t xml:space="preserve"> its barrier function is impaired regardless of the presence or absence of HP in the gastric mucosa. As the penetration into the human body of any foreign agent possessing antigenic properties with HP infection, the sensitivity of microorganism, and there is the possibility of allergic </w:t>
      </w:r>
      <w:r w:rsidRPr="001F3C32">
        <w:rPr>
          <w:color w:val="auto"/>
          <w:sz w:val="28"/>
          <w:szCs w:val="28"/>
          <w:lang w:val="en-US"/>
        </w:rPr>
        <w:lastRenderedPageBreak/>
        <w:t xml:space="preserve">reactions. However, we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ignore that in the human body, particularly in the gastrointestinal tract, in addition to the HP, home to hundreds of species of microorganisms, including opportunistic, some of which have invasiveness. Therefore, there are sufficient grounds to link the occurrence of allergic reactions and </w:t>
      </w:r>
      <w:proofErr w:type="gramStart"/>
      <w:r w:rsidRPr="001F3C32">
        <w:rPr>
          <w:color w:val="auto"/>
          <w:sz w:val="28"/>
          <w:szCs w:val="28"/>
          <w:lang w:val="en-US"/>
        </w:rPr>
        <w:t>diseases with the persistence of HP is</w:t>
      </w:r>
      <w:proofErr w:type="gramEnd"/>
      <w:r w:rsidRPr="001F3C32">
        <w:rPr>
          <w:color w:val="auto"/>
          <w:sz w:val="28"/>
          <w:szCs w:val="28"/>
          <w:lang w:val="en-US"/>
        </w:rPr>
        <w:t xml:space="preserve"> in the gastric mucosa. Link to a specific clinical benefit rate of eradication (HP) therapy in patients with diseases of the allergic nature (chronic recurrent </w:t>
      </w:r>
      <w:proofErr w:type="spellStart"/>
      <w:r w:rsidRPr="001F3C32">
        <w:rPr>
          <w:color w:val="auto"/>
          <w:sz w:val="28"/>
          <w:szCs w:val="28"/>
          <w:lang w:val="en-US"/>
        </w:rPr>
        <w:t>urticaria</w:t>
      </w:r>
      <w:proofErr w:type="spellEnd"/>
      <w:r w:rsidRPr="001F3C32">
        <w:rPr>
          <w:color w:val="auto"/>
          <w:sz w:val="28"/>
          <w:szCs w:val="28"/>
          <w:lang w:val="en-US"/>
        </w:rPr>
        <w:t xml:space="preserve">, </w:t>
      </w:r>
      <w:proofErr w:type="spellStart"/>
      <w:r w:rsidRPr="001F3C32">
        <w:rPr>
          <w:color w:val="auto"/>
          <w:sz w:val="28"/>
          <w:szCs w:val="28"/>
          <w:lang w:val="en-US"/>
        </w:rPr>
        <w:t>angioedema</w:t>
      </w:r>
      <w:proofErr w:type="spellEnd"/>
      <w:r w:rsidRPr="001F3C32">
        <w:rPr>
          <w:color w:val="auto"/>
          <w:sz w:val="28"/>
          <w:szCs w:val="28"/>
          <w:lang w:val="en-US"/>
        </w:rPr>
        <w:t xml:space="preserve">, asthma, etc.), In particular the possibility of dose reduction or even abolition of antihistamines and hormone drugs, </w:t>
      </w:r>
      <w:r w:rsidR="001F3C32" w:rsidRPr="001F3C32">
        <w:rPr>
          <w:color w:val="auto"/>
          <w:sz w:val="28"/>
          <w:szCs w:val="28"/>
          <w:lang w:val="en-US"/>
        </w:rPr>
        <w:t>can</w:t>
      </w:r>
      <w:r w:rsidR="001F3C32">
        <w:rPr>
          <w:color w:val="auto"/>
          <w:sz w:val="28"/>
          <w:szCs w:val="28"/>
          <w:lang w:val="en-US"/>
        </w:rPr>
        <w:t>’</w:t>
      </w:r>
      <w:r w:rsidR="001F3C32" w:rsidRPr="001F3C32">
        <w:rPr>
          <w:color w:val="auto"/>
          <w:sz w:val="28"/>
          <w:szCs w:val="28"/>
          <w:lang w:val="en-US"/>
        </w:rPr>
        <w:t>t</w:t>
      </w:r>
      <w:r w:rsidRPr="001F3C32">
        <w:rPr>
          <w:color w:val="auto"/>
          <w:sz w:val="28"/>
          <w:szCs w:val="28"/>
          <w:lang w:val="en-US"/>
        </w:rPr>
        <w:t xml:space="preserve"> serve as proof role in their development HP-infection as antibiotics used for HP eradication (</w:t>
      </w:r>
      <w:proofErr w:type="spellStart"/>
      <w:r w:rsidRPr="001F3C32">
        <w:rPr>
          <w:color w:val="auto"/>
          <w:sz w:val="28"/>
          <w:szCs w:val="28"/>
          <w:lang w:val="en-US"/>
        </w:rPr>
        <w:t>clarithromycin</w:t>
      </w:r>
      <w:proofErr w:type="spellEnd"/>
      <w:r w:rsidRPr="001F3C32">
        <w:rPr>
          <w:color w:val="auto"/>
          <w:sz w:val="28"/>
          <w:szCs w:val="28"/>
          <w:lang w:val="en-US"/>
        </w:rPr>
        <w:t xml:space="preserve">, </w:t>
      </w:r>
      <w:proofErr w:type="spellStart"/>
      <w:r w:rsidRPr="001F3C32">
        <w:rPr>
          <w:color w:val="auto"/>
          <w:sz w:val="28"/>
          <w:szCs w:val="28"/>
          <w:lang w:val="en-US"/>
        </w:rPr>
        <w:t>amoxycillin</w:t>
      </w:r>
      <w:proofErr w:type="spellEnd"/>
      <w:r w:rsidRPr="001F3C32">
        <w:rPr>
          <w:color w:val="auto"/>
          <w:sz w:val="28"/>
          <w:szCs w:val="28"/>
          <w:lang w:val="en-US"/>
        </w:rPr>
        <w:t xml:space="preserve"> and al.), have a broad spectrum of antibacterial activity and inhibit vital functions not only HP, but many other organisms (obligate, opportunistic and pathogenic), including invasive properties which can cause allergic reactions and diseases.</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Thus, attempts to connect to the HP infection the </w:t>
      </w:r>
      <w:r w:rsidR="001F3C32">
        <w:rPr>
          <w:color w:val="auto"/>
          <w:sz w:val="28"/>
          <w:szCs w:val="28"/>
          <w:lang w:val="en-US"/>
        </w:rPr>
        <w:t>development of various non-gastric diseases</w:t>
      </w:r>
      <w:r w:rsidRPr="001F3C32">
        <w:rPr>
          <w:color w:val="auto"/>
          <w:sz w:val="28"/>
          <w:szCs w:val="28"/>
          <w:lang w:val="en-US"/>
        </w:rPr>
        <w:t xml:space="preserve">, including listed as idiopathic </w:t>
      </w:r>
      <w:proofErr w:type="gramStart"/>
      <w:r w:rsidRPr="001F3C32">
        <w:rPr>
          <w:color w:val="auto"/>
          <w:sz w:val="28"/>
          <w:szCs w:val="28"/>
          <w:lang w:val="en-US"/>
        </w:rPr>
        <w:t>group,</w:t>
      </w:r>
      <w:proofErr w:type="gramEnd"/>
      <w:r w:rsidRPr="001F3C32">
        <w:rPr>
          <w:color w:val="auto"/>
          <w:sz w:val="28"/>
          <w:szCs w:val="28"/>
          <w:lang w:val="en-US"/>
        </w:rPr>
        <w:t xml:space="preserve"> were generally inconsistent and lacking in evidence.</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In conclusion, we present the results of our research M-</w:t>
      </w:r>
      <w:proofErr w:type="spellStart"/>
      <w:r w:rsidRPr="001F3C32">
        <w:rPr>
          <w:color w:val="auto"/>
          <w:sz w:val="28"/>
          <w:szCs w:val="28"/>
          <w:lang w:val="en-US"/>
        </w:rPr>
        <w:t>microflora</w:t>
      </w:r>
      <w:proofErr w:type="spellEnd"/>
      <w:r w:rsidRPr="001F3C32">
        <w:rPr>
          <w:color w:val="auto"/>
          <w:sz w:val="28"/>
          <w:szCs w:val="28"/>
          <w:lang w:val="en-US"/>
        </w:rPr>
        <w:t>, colonizing the stomach and duodenum (in addition to HP), in patients with duodenal ulcer. These data may have some value for a critical analysis of the topic.</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Recent studies have shown that in healthy people in the </w:t>
      </w:r>
      <w:proofErr w:type="spellStart"/>
      <w:r w:rsidRPr="001F3C32">
        <w:rPr>
          <w:color w:val="auto"/>
          <w:sz w:val="28"/>
          <w:szCs w:val="28"/>
          <w:lang w:val="en-US"/>
        </w:rPr>
        <w:t>antral</w:t>
      </w:r>
      <w:proofErr w:type="spellEnd"/>
      <w:r w:rsidRPr="001F3C32">
        <w:rPr>
          <w:color w:val="auto"/>
          <w:sz w:val="28"/>
          <w:szCs w:val="28"/>
          <w:lang w:val="en-US"/>
        </w:rPr>
        <w:t xml:space="preserve"> mucosa and (rarely) </w:t>
      </w:r>
      <w:proofErr w:type="spellStart"/>
      <w:r w:rsidRPr="001F3C32">
        <w:rPr>
          <w:color w:val="auto"/>
          <w:sz w:val="28"/>
          <w:szCs w:val="28"/>
          <w:lang w:val="en-US"/>
        </w:rPr>
        <w:t>fundus</w:t>
      </w:r>
      <w:proofErr w:type="spellEnd"/>
      <w:r w:rsidRPr="001F3C32">
        <w:rPr>
          <w:color w:val="auto"/>
          <w:sz w:val="28"/>
          <w:szCs w:val="28"/>
          <w:lang w:val="en-US"/>
        </w:rPr>
        <w:t xml:space="preserve"> of the stomach in addition to the contamination of their HP (44.4 and 33.3%, respectively) can be detected and other </w:t>
      </w:r>
      <w:proofErr w:type="spellStart"/>
      <w:r w:rsidRPr="001F3C32">
        <w:rPr>
          <w:color w:val="auto"/>
          <w:sz w:val="28"/>
          <w:szCs w:val="28"/>
          <w:lang w:val="en-US"/>
        </w:rPr>
        <w:t>microflora</w:t>
      </w:r>
      <w:proofErr w:type="spellEnd"/>
      <w:r w:rsidRPr="001F3C32">
        <w:rPr>
          <w:color w:val="auto"/>
          <w:sz w:val="28"/>
          <w:szCs w:val="28"/>
          <w:lang w:val="en-US"/>
        </w:rPr>
        <w:t>: streptococci (44</w:t>
      </w:r>
      <w:proofErr w:type="gramStart"/>
      <w:r w:rsidRPr="001F3C32">
        <w:rPr>
          <w:color w:val="auto"/>
          <w:sz w:val="28"/>
          <w:szCs w:val="28"/>
          <w:lang w:val="en-US"/>
        </w:rPr>
        <w:t>,5</w:t>
      </w:r>
      <w:proofErr w:type="gramEnd"/>
      <w:r w:rsidRPr="001F3C32">
        <w:rPr>
          <w:color w:val="auto"/>
          <w:sz w:val="28"/>
          <w:szCs w:val="28"/>
          <w:lang w:val="en-US"/>
        </w:rPr>
        <w:t xml:space="preserve">-55,6% of cases), Staphylococcus </w:t>
      </w:r>
      <w:proofErr w:type="spellStart"/>
      <w:r w:rsidRPr="001F3C32">
        <w:rPr>
          <w:color w:val="auto"/>
          <w:sz w:val="28"/>
          <w:szCs w:val="28"/>
          <w:lang w:val="en-US"/>
        </w:rPr>
        <w:t>aureus</w:t>
      </w:r>
      <w:proofErr w:type="spellEnd"/>
      <w:r w:rsidRPr="001F3C32">
        <w:rPr>
          <w:color w:val="auto"/>
          <w:sz w:val="28"/>
          <w:szCs w:val="28"/>
          <w:lang w:val="en-US"/>
        </w:rPr>
        <w:t xml:space="preserve"> (61.1%), lactobacilli (44,4-50,0%), fungi of the genus Candida (22,2-27,7%) and others. [</w:t>
      </w:r>
      <w:hyperlink r:id="rId51" w:anchor="_Ref459989101" w:tooltip="_Ref459989101" w:history="1">
        <w:r w:rsidRPr="001F3C32">
          <w:rPr>
            <w:rStyle w:val="a3"/>
            <w:color w:val="auto"/>
            <w:sz w:val="28"/>
            <w:szCs w:val="28"/>
            <w:u w:val="none"/>
            <w:lang w:val="en-US"/>
          </w:rPr>
          <w:t>22</w:t>
        </w:r>
      </w:hyperlink>
      <w:r w:rsidRPr="001F3C32">
        <w:rPr>
          <w:color w:val="auto"/>
          <w:sz w:val="28"/>
          <w:szCs w:val="28"/>
          <w:lang w:val="en-US"/>
        </w:rPr>
        <w:t xml:space="preserve">]. Thus detect HP in an amount of 5.25 </w:t>
      </w:r>
      <w:proofErr w:type="spellStart"/>
      <w:r w:rsidRPr="001F3C32">
        <w:rPr>
          <w:color w:val="auto"/>
          <w:sz w:val="28"/>
          <w:szCs w:val="28"/>
          <w:lang w:val="en-US"/>
        </w:rPr>
        <w:t>lg</w:t>
      </w:r>
      <w:proofErr w:type="spellEnd"/>
      <w:r w:rsidRPr="001F3C32">
        <w:rPr>
          <w:color w:val="auto"/>
          <w:sz w:val="28"/>
          <w:szCs w:val="28"/>
          <w:lang w:val="en-US"/>
        </w:rPr>
        <w:t xml:space="preserve"> CFU/g Streptococcus — </w:t>
      </w:r>
      <w:proofErr w:type="spellStart"/>
      <w:r w:rsidRPr="001F3C32">
        <w:rPr>
          <w:color w:val="auto"/>
          <w:sz w:val="28"/>
          <w:szCs w:val="28"/>
          <w:lang w:val="en-US"/>
        </w:rPr>
        <w:t>lg</w:t>
      </w:r>
      <w:proofErr w:type="spellEnd"/>
      <w:r w:rsidRPr="001F3C32">
        <w:rPr>
          <w:color w:val="auto"/>
          <w:sz w:val="28"/>
          <w:szCs w:val="28"/>
          <w:lang w:val="en-US"/>
        </w:rPr>
        <w:t xml:space="preserve"> 4 CFU/g, staphylococci — 3.7 </w:t>
      </w:r>
      <w:proofErr w:type="spellStart"/>
      <w:r w:rsidRPr="001F3C32">
        <w:rPr>
          <w:color w:val="auto"/>
          <w:sz w:val="28"/>
          <w:szCs w:val="28"/>
          <w:lang w:val="en-US"/>
        </w:rPr>
        <w:t>lg</w:t>
      </w:r>
      <w:proofErr w:type="spellEnd"/>
      <w:r w:rsidRPr="001F3C32">
        <w:rPr>
          <w:color w:val="auto"/>
          <w:sz w:val="28"/>
          <w:szCs w:val="28"/>
          <w:lang w:val="en-US"/>
        </w:rPr>
        <w:t xml:space="preserve"> CFU/g lactobacilli — 3.15 </w:t>
      </w:r>
      <w:proofErr w:type="spellStart"/>
      <w:r w:rsidRPr="001F3C32">
        <w:rPr>
          <w:color w:val="auto"/>
          <w:sz w:val="28"/>
          <w:szCs w:val="28"/>
          <w:lang w:val="en-US"/>
        </w:rPr>
        <w:t>lg</w:t>
      </w:r>
      <w:proofErr w:type="spellEnd"/>
      <w:r w:rsidRPr="001F3C32">
        <w:rPr>
          <w:color w:val="auto"/>
          <w:sz w:val="28"/>
          <w:szCs w:val="28"/>
          <w:lang w:val="en-US"/>
        </w:rPr>
        <w:t xml:space="preserve"> </w:t>
      </w:r>
      <w:proofErr w:type="spellStart"/>
      <w:r w:rsidRPr="001F3C32">
        <w:rPr>
          <w:color w:val="auto"/>
          <w:sz w:val="28"/>
          <w:szCs w:val="28"/>
          <w:lang w:val="en-US"/>
        </w:rPr>
        <w:t>cfu</w:t>
      </w:r>
      <w:proofErr w:type="spellEnd"/>
      <w:r w:rsidRPr="001F3C32">
        <w:rPr>
          <w:color w:val="auto"/>
          <w:sz w:val="28"/>
          <w:szCs w:val="28"/>
          <w:lang w:val="en-US"/>
        </w:rPr>
        <w:t xml:space="preserve">/g. There are a small number of other microorganisms: </w:t>
      </w:r>
      <w:proofErr w:type="spellStart"/>
      <w:r w:rsidRPr="001F3C32">
        <w:rPr>
          <w:color w:val="auto"/>
          <w:sz w:val="28"/>
          <w:szCs w:val="28"/>
          <w:lang w:val="en-US"/>
        </w:rPr>
        <w:t>bacteroides</w:t>
      </w:r>
      <w:proofErr w:type="spellEnd"/>
      <w:r w:rsidRPr="001F3C32">
        <w:rPr>
          <w:color w:val="auto"/>
          <w:sz w:val="28"/>
          <w:szCs w:val="28"/>
          <w:lang w:val="en-US"/>
        </w:rPr>
        <w:t xml:space="preserve">, </w:t>
      </w:r>
      <w:proofErr w:type="spellStart"/>
      <w:r w:rsidRPr="001F3C32">
        <w:rPr>
          <w:color w:val="auto"/>
          <w:sz w:val="28"/>
          <w:szCs w:val="28"/>
          <w:lang w:val="en-US"/>
        </w:rPr>
        <w:t>enterobacteria</w:t>
      </w:r>
      <w:proofErr w:type="spellEnd"/>
      <w:r w:rsidRPr="001F3C32">
        <w:rPr>
          <w:color w:val="auto"/>
          <w:sz w:val="28"/>
          <w:szCs w:val="28"/>
          <w:lang w:val="en-US"/>
        </w:rPr>
        <w:t xml:space="preserve"> and </w:t>
      </w:r>
      <w:proofErr w:type="spellStart"/>
      <w:r w:rsidRPr="001F3C32">
        <w:rPr>
          <w:color w:val="auto"/>
          <w:sz w:val="28"/>
          <w:szCs w:val="28"/>
          <w:lang w:val="en-US"/>
        </w:rPr>
        <w:t>korine</w:t>
      </w:r>
      <w:proofErr w:type="spellEnd"/>
      <w:r w:rsidRPr="001F3C32">
        <w:rPr>
          <w:color w:val="auto"/>
          <w:sz w:val="28"/>
          <w:szCs w:val="28"/>
          <w:lang w:val="en-US"/>
        </w:rPr>
        <w:t xml:space="preserve">-, </w:t>
      </w:r>
      <w:proofErr w:type="spellStart"/>
      <w:r w:rsidRPr="001F3C32">
        <w:rPr>
          <w:color w:val="auto"/>
          <w:sz w:val="28"/>
          <w:szCs w:val="28"/>
          <w:lang w:val="en-US"/>
        </w:rPr>
        <w:t>micrococci</w:t>
      </w:r>
      <w:proofErr w:type="spellEnd"/>
      <w:r w:rsidRPr="001F3C32">
        <w:rPr>
          <w:color w:val="auto"/>
          <w:sz w:val="28"/>
          <w:szCs w:val="28"/>
          <w:lang w:val="en-US"/>
        </w:rPr>
        <w:t>.</w:t>
      </w:r>
      <w:r w:rsidR="001F3C32">
        <w:rPr>
          <w:color w:val="auto"/>
          <w:sz w:val="28"/>
          <w:szCs w:val="28"/>
          <w:lang w:val="en-US"/>
        </w:rPr>
        <w:t xml:space="preserve"> </w:t>
      </w:r>
      <w:r w:rsidRPr="001F3C32">
        <w:rPr>
          <w:color w:val="auto"/>
          <w:sz w:val="28"/>
          <w:szCs w:val="28"/>
          <w:lang w:val="en-US"/>
        </w:rPr>
        <w:t>Apparently, not only HP, but other bacteria are able to adapt to the existence of a strongly acidic environment of the stomach.</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Moreover, they can colonize the gastric mucosa in the form of a monoculture, and combinations of two or more cultures. Only 10% of healthy individuals </w:t>
      </w:r>
      <w:proofErr w:type="gramStart"/>
      <w:r w:rsidRPr="001F3C32">
        <w:rPr>
          <w:color w:val="auto"/>
          <w:sz w:val="28"/>
          <w:szCs w:val="28"/>
          <w:lang w:val="en-US"/>
        </w:rPr>
        <w:t>was</w:t>
      </w:r>
      <w:proofErr w:type="gramEnd"/>
      <w:r w:rsidRPr="001F3C32">
        <w:rPr>
          <w:color w:val="auto"/>
          <w:sz w:val="28"/>
          <w:szCs w:val="28"/>
          <w:lang w:val="en-US"/>
        </w:rPr>
        <w:t xml:space="preserve"> sterile gastric mucosa [</w:t>
      </w:r>
      <w:hyperlink r:id="rId52" w:anchor="_Ref459989101" w:tooltip="_Ref459989101" w:history="1">
        <w:r w:rsidRPr="001F3C32">
          <w:rPr>
            <w:rStyle w:val="a3"/>
            <w:color w:val="auto"/>
            <w:sz w:val="28"/>
            <w:szCs w:val="28"/>
            <w:u w:val="none"/>
            <w:lang w:val="en-US"/>
          </w:rPr>
          <w:t>22</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The microbial flora of the stomach may have a double origin: from the mouth and throat (oral-respiratory route) and from the intestines (fecal upward path).</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With HCG, AJ and </w:t>
      </w:r>
      <w:r w:rsidR="001F3C32" w:rsidRPr="001F3C32">
        <w:rPr>
          <w:color w:val="auto"/>
          <w:sz w:val="28"/>
          <w:szCs w:val="28"/>
          <w:lang w:val="en-US"/>
        </w:rPr>
        <w:t>PU</w:t>
      </w:r>
      <w:r w:rsidRPr="001F3C32">
        <w:rPr>
          <w:color w:val="auto"/>
          <w:sz w:val="28"/>
          <w:szCs w:val="28"/>
          <w:lang w:val="en-US"/>
        </w:rPr>
        <w:t xml:space="preserve"> composition of the </w:t>
      </w:r>
      <w:proofErr w:type="spellStart"/>
      <w:r w:rsidRPr="001F3C32">
        <w:rPr>
          <w:color w:val="auto"/>
          <w:sz w:val="28"/>
          <w:szCs w:val="28"/>
          <w:lang w:val="en-US"/>
        </w:rPr>
        <w:t>microflora</w:t>
      </w:r>
      <w:proofErr w:type="spellEnd"/>
      <w:r w:rsidRPr="001F3C32">
        <w:rPr>
          <w:color w:val="auto"/>
          <w:sz w:val="28"/>
          <w:szCs w:val="28"/>
          <w:lang w:val="en-US"/>
        </w:rPr>
        <w:t>, colonizing the gastric mucosa, more diverse, and its number increases substantially [</w:t>
      </w:r>
      <w:hyperlink r:id="rId53" w:anchor="_Ref459989101" w:tooltip="_Ref459989101" w:history="1">
        <w:r w:rsidRPr="001F3C32">
          <w:rPr>
            <w:rStyle w:val="a3"/>
            <w:color w:val="auto"/>
            <w:sz w:val="28"/>
            <w:szCs w:val="28"/>
            <w:u w:val="none"/>
            <w:lang w:val="en-US"/>
          </w:rPr>
          <w:t>22</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iCs/>
          <w:color w:val="auto"/>
          <w:sz w:val="28"/>
          <w:szCs w:val="28"/>
          <w:lang w:val="en-US"/>
        </w:rPr>
      </w:pPr>
      <w:r w:rsidRPr="001F3C32">
        <w:rPr>
          <w:iCs/>
          <w:color w:val="auto"/>
          <w:sz w:val="28"/>
          <w:szCs w:val="28"/>
          <w:lang w:val="en-US"/>
        </w:rPr>
        <w:t xml:space="preserve">The latest recommendations of MK-4 (2011), dedicated to the diagnosis and treatment of the HP — associated diseases, noted: </w:t>
      </w:r>
      <w:r w:rsidRPr="001F3C32">
        <w:rPr>
          <w:color w:val="auto"/>
          <w:sz w:val="28"/>
          <w:szCs w:val="28"/>
          <w:lang w:val="en-US"/>
        </w:rPr>
        <w:t xml:space="preserve">"As long as enough evidence linking HP-infection with different </w:t>
      </w:r>
      <w:r w:rsidR="001F3C32">
        <w:rPr>
          <w:color w:val="auto"/>
          <w:sz w:val="28"/>
          <w:szCs w:val="28"/>
          <w:lang w:val="en-US"/>
        </w:rPr>
        <w:t>non-gastric</w:t>
      </w:r>
      <w:r w:rsidRPr="001F3C32">
        <w:rPr>
          <w:color w:val="auto"/>
          <w:sz w:val="28"/>
          <w:szCs w:val="28"/>
          <w:lang w:val="en-US"/>
        </w:rPr>
        <w:t xml:space="preserve"> diseases, including cardiovascular and neurological" [</w:t>
      </w:r>
      <w:hyperlink r:id="rId54" w:anchor="_Ref459989222" w:tooltip="_Ref459989222" w:history="1">
        <w:r w:rsidRPr="001F3C32">
          <w:rPr>
            <w:rStyle w:val="a3"/>
            <w:color w:val="auto"/>
            <w:sz w:val="28"/>
            <w:szCs w:val="28"/>
            <w:u w:val="none"/>
            <w:lang w:val="en-US"/>
          </w:rPr>
          <w:t>14</w:t>
        </w:r>
      </w:hyperlink>
      <w:r w:rsidRPr="001F3C32">
        <w:rPr>
          <w:iCs/>
          <w:color w:val="auto"/>
          <w:sz w:val="28"/>
          <w:szCs w:val="28"/>
          <w:lang w:val="en-US"/>
        </w:rPr>
        <w:t>]</w:t>
      </w:r>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Thus, the deep-rooted belief that only HP due to their inherent adaptive mechanisms capable of contamination of the gastric mucosa, is not confirmed.</w:t>
      </w:r>
      <w:r w:rsidR="001F3C32">
        <w:rPr>
          <w:color w:val="auto"/>
          <w:sz w:val="28"/>
          <w:szCs w:val="28"/>
          <w:lang w:val="en-US"/>
        </w:rPr>
        <w:t xml:space="preserve"> </w:t>
      </w:r>
      <w:r w:rsidRPr="001F3C32">
        <w:rPr>
          <w:color w:val="auto"/>
          <w:sz w:val="28"/>
          <w:szCs w:val="28"/>
          <w:lang w:val="en-US"/>
        </w:rPr>
        <w:t xml:space="preserve">With comprehensive microbiological investigation failed to prove that identified in the mucosal layer of the stomach lining </w:t>
      </w:r>
      <w:proofErr w:type="spellStart"/>
      <w:r w:rsidRPr="001F3C32">
        <w:rPr>
          <w:color w:val="auto"/>
          <w:sz w:val="28"/>
          <w:szCs w:val="28"/>
          <w:lang w:val="en-US"/>
        </w:rPr>
        <w:t>microflora</w:t>
      </w:r>
      <w:proofErr w:type="spellEnd"/>
      <w:r w:rsidRPr="001F3C32">
        <w:rPr>
          <w:color w:val="auto"/>
          <w:sz w:val="28"/>
          <w:szCs w:val="28"/>
          <w:lang w:val="en-US"/>
        </w:rPr>
        <w:t xml:space="preserve"> is not transient, not accidentally entered when taking biopsies; This M-</w:t>
      </w:r>
      <w:proofErr w:type="spellStart"/>
      <w:r w:rsidRPr="001F3C32">
        <w:rPr>
          <w:color w:val="auto"/>
          <w:sz w:val="28"/>
          <w:szCs w:val="28"/>
          <w:lang w:val="en-US"/>
        </w:rPr>
        <w:t>microflora</w:t>
      </w:r>
      <w:proofErr w:type="spellEnd"/>
      <w:r w:rsidRPr="001F3C32">
        <w:rPr>
          <w:color w:val="auto"/>
          <w:sz w:val="28"/>
          <w:szCs w:val="28"/>
          <w:lang w:val="en-US"/>
        </w:rPr>
        <w:t xml:space="preserve">, intimately related (adhesion) with epithelial cover. It is found that microorganisms colonize the gastric mucosa are specific antigens </w:t>
      </w:r>
      <w:r w:rsidRPr="001F3C32">
        <w:rPr>
          <w:color w:val="auto"/>
          <w:sz w:val="28"/>
          <w:szCs w:val="28"/>
          <w:lang w:val="en-US"/>
        </w:rPr>
        <w:lastRenderedPageBreak/>
        <w:t xml:space="preserve">(K antigens), which in certain circumstances can cause pathological changes in the gastric mucosa or exacerbation of preexisting disease (chronic hepatitis, </w:t>
      </w:r>
      <w:r w:rsidR="001F3C32" w:rsidRPr="001F3C32">
        <w:rPr>
          <w:color w:val="auto"/>
          <w:sz w:val="28"/>
          <w:szCs w:val="28"/>
          <w:lang w:val="en-US"/>
        </w:rPr>
        <w:t>PU</w:t>
      </w:r>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According to our data [</w:t>
      </w:r>
      <w:hyperlink r:id="rId55" w:anchor="_Ref459989284" w:tooltip="_Ref459989284" w:history="1">
        <w:r w:rsidRPr="001F3C32">
          <w:rPr>
            <w:rStyle w:val="a3"/>
            <w:color w:val="auto"/>
            <w:sz w:val="28"/>
            <w:szCs w:val="28"/>
            <w:u w:val="none"/>
            <w:lang w:val="en-US"/>
          </w:rPr>
          <w:t>10</w:t>
        </w:r>
      </w:hyperlink>
      <w:r w:rsidRPr="001F3C32">
        <w:rPr>
          <w:color w:val="auto"/>
          <w:sz w:val="28"/>
          <w:szCs w:val="28"/>
          <w:lang w:val="en-US"/>
        </w:rPr>
        <w:t xml:space="preserve">], with M-duodenal ulcer </w:t>
      </w:r>
      <w:proofErr w:type="spellStart"/>
      <w:r w:rsidRPr="001F3C32">
        <w:rPr>
          <w:color w:val="auto"/>
          <w:sz w:val="28"/>
          <w:szCs w:val="28"/>
          <w:lang w:val="en-US"/>
        </w:rPr>
        <w:t>microflora</w:t>
      </w:r>
      <w:proofErr w:type="spellEnd"/>
      <w:r w:rsidRPr="001F3C32">
        <w:rPr>
          <w:color w:val="auto"/>
          <w:sz w:val="28"/>
          <w:szCs w:val="28"/>
          <w:lang w:val="en-US"/>
        </w:rPr>
        <w:t xml:space="preserve"> is most often detected in the inflammatory roller surrounding ulcerative defect in the duodenum. </w:t>
      </w:r>
      <w:r w:rsidR="001F3C32">
        <w:rPr>
          <w:color w:val="auto"/>
          <w:sz w:val="28"/>
          <w:szCs w:val="28"/>
          <w:lang w:val="en-US"/>
        </w:rPr>
        <w:t xml:space="preserve">Microbial landscape </w:t>
      </w:r>
      <w:proofErr w:type="spellStart"/>
      <w:r w:rsidR="001F3C32">
        <w:rPr>
          <w:color w:val="auto"/>
          <w:sz w:val="28"/>
          <w:szCs w:val="28"/>
          <w:lang w:val="en-US"/>
        </w:rPr>
        <w:t>periulcerous</w:t>
      </w:r>
      <w:proofErr w:type="spellEnd"/>
      <w:r w:rsidRPr="001F3C32">
        <w:rPr>
          <w:color w:val="auto"/>
          <w:sz w:val="28"/>
          <w:szCs w:val="28"/>
          <w:lang w:val="en-US"/>
        </w:rPr>
        <w:t xml:space="preserve"> zone represented genera bacteria Streptococcus, Lactobacillus, Staphylococcus, </w:t>
      </w:r>
      <w:proofErr w:type="spellStart"/>
      <w:r w:rsidRPr="001F3C32">
        <w:rPr>
          <w:color w:val="auto"/>
          <w:sz w:val="28"/>
          <w:szCs w:val="28"/>
          <w:lang w:val="en-US"/>
        </w:rPr>
        <w:t>Sarcina</w:t>
      </w:r>
      <w:proofErr w:type="spellEnd"/>
      <w:r w:rsidRPr="001F3C32">
        <w:rPr>
          <w:color w:val="auto"/>
          <w:sz w:val="28"/>
          <w:szCs w:val="28"/>
          <w:lang w:val="en-US"/>
        </w:rPr>
        <w:t xml:space="preserve">, Pseudomonas, </w:t>
      </w:r>
      <w:proofErr w:type="spellStart"/>
      <w:r w:rsidRPr="001F3C32">
        <w:rPr>
          <w:color w:val="auto"/>
          <w:sz w:val="28"/>
          <w:szCs w:val="28"/>
          <w:lang w:val="en-US"/>
        </w:rPr>
        <w:t>Serratia</w:t>
      </w:r>
      <w:proofErr w:type="spellEnd"/>
      <w:r w:rsidRPr="001F3C32">
        <w:rPr>
          <w:color w:val="auto"/>
          <w:sz w:val="28"/>
          <w:szCs w:val="28"/>
          <w:lang w:val="en-US"/>
        </w:rPr>
        <w:t xml:space="preserve">, </w:t>
      </w:r>
      <w:proofErr w:type="spellStart"/>
      <w:r w:rsidRPr="001F3C32">
        <w:rPr>
          <w:color w:val="auto"/>
          <w:sz w:val="28"/>
          <w:szCs w:val="28"/>
          <w:lang w:val="en-US"/>
        </w:rPr>
        <w:t>Actinomyces</w:t>
      </w:r>
      <w:proofErr w:type="spellEnd"/>
      <w:r w:rsidRPr="001F3C32">
        <w:rPr>
          <w:color w:val="auto"/>
          <w:sz w:val="28"/>
          <w:szCs w:val="28"/>
          <w:lang w:val="en-US"/>
        </w:rPr>
        <w:t xml:space="preserve">, and their number is 6 </w:t>
      </w:r>
      <w:proofErr w:type="spellStart"/>
      <w:r w:rsidRPr="001F3C32">
        <w:rPr>
          <w:color w:val="auto"/>
          <w:sz w:val="28"/>
          <w:szCs w:val="28"/>
          <w:lang w:val="en-US"/>
        </w:rPr>
        <w:t>lg</w:t>
      </w:r>
      <w:proofErr w:type="spellEnd"/>
      <w:r w:rsidRPr="001F3C32">
        <w:rPr>
          <w:color w:val="auto"/>
          <w:sz w:val="28"/>
          <w:szCs w:val="28"/>
          <w:lang w:val="en-US"/>
        </w:rPr>
        <w:t xml:space="preserve"> CFU/g (in healthy — less than 4 </w:t>
      </w:r>
      <w:proofErr w:type="spellStart"/>
      <w:r w:rsidRPr="001F3C32">
        <w:rPr>
          <w:color w:val="auto"/>
          <w:sz w:val="28"/>
          <w:szCs w:val="28"/>
          <w:lang w:val="en-US"/>
        </w:rPr>
        <w:t>lg</w:t>
      </w:r>
      <w:proofErr w:type="spellEnd"/>
      <w:r w:rsidRPr="001F3C32">
        <w:rPr>
          <w:color w:val="auto"/>
          <w:sz w:val="28"/>
          <w:szCs w:val="28"/>
          <w:lang w:val="en-US"/>
        </w:rPr>
        <w:t xml:space="preserve"> CFU/g), with a significant proportion of cases sown combination 3 -4 cultures. At the same unaltered portions of the mucous membrane of the stomach and duodenum are sterile. HP </w:t>
      </w:r>
      <w:proofErr w:type="gramStart"/>
      <w:r w:rsidRPr="001F3C32">
        <w:rPr>
          <w:color w:val="auto"/>
          <w:sz w:val="28"/>
          <w:szCs w:val="28"/>
          <w:lang w:val="en-US"/>
        </w:rPr>
        <w:t>have</w:t>
      </w:r>
      <w:proofErr w:type="gramEnd"/>
      <w:r w:rsidRPr="001F3C32">
        <w:rPr>
          <w:color w:val="auto"/>
          <w:sz w:val="28"/>
          <w:szCs w:val="28"/>
          <w:lang w:val="en-US"/>
        </w:rPr>
        <w:t xml:space="preserve"> been isolated from duodenal </w:t>
      </w:r>
      <w:proofErr w:type="spellStart"/>
      <w:r w:rsidR="001F3C32" w:rsidRPr="001F3C32">
        <w:rPr>
          <w:color w:val="auto"/>
          <w:sz w:val="28"/>
          <w:szCs w:val="28"/>
          <w:lang w:val="en-US"/>
        </w:rPr>
        <w:t>periult</w:t>
      </w:r>
      <w:r w:rsidR="001F3C32">
        <w:rPr>
          <w:color w:val="auto"/>
          <w:sz w:val="28"/>
          <w:szCs w:val="28"/>
          <w:lang w:val="en-US"/>
        </w:rPr>
        <w:t>erous</w:t>
      </w:r>
      <w:proofErr w:type="spellEnd"/>
      <w:r w:rsidR="001F3C32" w:rsidRPr="001F3C32">
        <w:rPr>
          <w:color w:val="auto"/>
          <w:sz w:val="28"/>
          <w:szCs w:val="28"/>
          <w:lang w:val="en-US"/>
        </w:rPr>
        <w:t xml:space="preserve"> </w:t>
      </w:r>
      <w:r w:rsidRPr="001F3C32">
        <w:rPr>
          <w:color w:val="auto"/>
          <w:sz w:val="28"/>
          <w:szCs w:val="28"/>
          <w:lang w:val="en-US"/>
        </w:rPr>
        <w:t>zone only 12.5% of the cases [</w:t>
      </w:r>
      <w:hyperlink r:id="rId56" w:anchor="_Ref459989101" w:tooltip="_Ref459989101" w:history="1">
        <w:r w:rsidRPr="001F3C32">
          <w:rPr>
            <w:rStyle w:val="a3"/>
            <w:color w:val="auto"/>
            <w:sz w:val="28"/>
            <w:szCs w:val="28"/>
            <w:u w:val="none"/>
            <w:lang w:val="en-US"/>
          </w:rPr>
          <w:t>22</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The question arises: why, until recently, attracted the attention of researchers is not M-</w:t>
      </w:r>
      <w:proofErr w:type="spellStart"/>
      <w:r w:rsidRPr="001F3C32">
        <w:rPr>
          <w:color w:val="auto"/>
          <w:sz w:val="28"/>
          <w:szCs w:val="28"/>
          <w:lang w:val="en-US"/>
        </w:rPr>
        <w:t>microflora</w:t>
      </w:r>
      <w:proofErr w:type="spellEnd"/>
      <w:r w:rsidRPr="001F3C32">
        <w:rPr>
          <w:color w:val="auto"/>
          <w:sz w:val="28"/>
          <w:szCs w:val="28"/>
          <w:lang w:val="en-US"/>
        </w:rPr>
        <w:t xml:space="preserve"> of the stomach lining and </w:t>
      </w:r>
      <w:proofErr w:type="gramStart"/>
      <w:r w:rsidRPr="001F3C32">
        <w:rPr>
          <w:color w:val="auto"/>
          <w:sz w:val="28"/>
          <w:szCs w:val="28"/>
          <w:lang w:val="en-US"/>
        </w:rPr>
        <w:t>duodenum,</w:t>
      </w:r>
      <w:proofErr w:type="gramEnd"/>
      <w:r w:rsidRPr="001F3C32">
        <w:rPr>
          <w:color w:val="auto"/>
          <w:sz w:val="28"/>
          <w:szCs w:val="28"/>
          <w:lang w:val="en-US"/>
        </w:rPr>
        <w:t xml:space="preserve"> has not been studied its possible role in the pathogenesis of ulcer and its relapses along with HP-infection? This is partly explained by the enthusiasm of researchers click HP, and also the complexity of the bacteriological study of biopsies for the presence of M-</w:t>
      </w:r>
      <w:proofErr w:type="spellStart"/>
      <w:r w:rsidRPr="001F3C32">
        <w:rPr>
          <w:color w:val="auto"/>
          <w:sz w:val="28"/>
          <w:szCs w:val="28"/>
          <w:lang w:val="en-US"/>
        </w:rPr>
        <w:t>microflora</w:t>
      </w:r>
      <w:proofErr w:type="spellEnd"/>
      <w:r w:rsidRPr="001F3C32">
        <w:rPr>
          <w:color w:val="auto"/>
          <w:sz w:val="28"/>
          <w:szCs w:val="28"/>
          <w:lang w:val="en-US"/>
        </w:rPr>
        <w:t xml:space="preserve">. For qualitative bacteriological analysis of biopsy should be thoroughly wash a 5-fold is replaced by 0.85% sterile sodium chloride solution, sterile homogenized in a porcelain mortar, dilute sterile meat-broth. After that the crop on nutrient media: liquid (meat-broth or medium Kitty </w:t>
      </w:r>
      <w:proofErr w:type="spellStart"/>
      <w:r w:rsidRPr="001F3C32">
        <w:rPr>
          <w:color w:val="auto"/>
          <w:sz w:val="28"/>
          <w:szCs w:val="28"/>
          <w:lang w:val="en-US"/>
        </w:rPr>
        <w:t>Taronpi</w:t>
      </w:r>
      <w:proofErr w:type="spellEnd"/>
      <w:r w:rsidRPr="001F3C32">
        <w:rPr>
          <w:color w:val="auto"/>
          <w:sz w:val="28"/>
          <w:szCs w:val="28"/>
          <w:lang w:val="en-US"/>
        </w:rPr>
        <w:t xml:space="preserve">), thick (plain agar, blood agar, Endo medium </w:t>
      </w:r>
      <w:proofErr w:type="spellStart"/>
      <w:r w:rsidRPr="001F3C32">
        <w:rPr>
          <w:color w:val="auto"/>
          <w:sz w:val="28"/>
          <w:szCs w:val="28"/>
          <w:lang w:val="en-US"/>
        </w:rPr>
        <w:t>Chistovich</w:t>
      </w:r>
      <w:proofErr w:type="spellEnd"/>
      <w:r w:rsidRPr="001F3C32">
        <w:rPr>
          <w:color w:val="auto"/>
          <w:sz w:val="28"/>
          <w:szCs w:val="28"/>
          <w:lang w:val="en-US"/>
        </w:rPr>
        <w:t xml:space="preserve">, </w:t>
      </w:r>
      <w:proofErr w:type="spellStart"/>
      <w:r w:rsidRPr="001F3C32">
        <w:rPr>
          <w:color w:val="auto"/>
          <w:sz w:val="28"/>
          <w:szCs w:val="28"/>
          <w:lang w:val="en-US"/>
        </w:rPr>
        <w:t>Saburo</w:t>
      </w:r>
      <w:proofErr w:type="spellEnd"/>
      <w:r w:rsidRPr="001F3C32">
        <w:rPr>
          <w:color w:val="auto"/>
          <w:sz w:val="28"/>
          <w:szCs w:val="28"/>
          <w:lang w:val="en-US"/>
        </w:rPr>
        <w:t xml:space="preserve"> or </w:t>
      </w:r>
      <w:proofErr w:type="spellStart"/>
      <w:r w:rsidRPr="001F3C32">
        <w:rPr>
          <w:color w:val="auto"/>
          <w:sz w:val="28"/>
          <w:szCs w:val="28"/>
          <w:lang w:val="en-US"/>
        </w:rPr>
        <w:t>Kvasnikova</w:t>
      </w:r>
      <w:proofErr w:type="spellEnd"/>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a study of 30 patients with duodenal ulcer recurrence in the phase we conducted a biopsy of the mucous membrane duodenal bulb from the zone of </w:t>
      </w:r>
      <w:proofErr w:type="spellStart"/>
      <w:r w:rsidRPr="001F3C32">
        <w:rPr>
          <w:color w:val="auto"/>
          <w:sz w:val="28"/>
          <w:szCs w:val="28"/>
          <w:lang w:val="en-US"/>
        </w:rPr>
        <w:t>perifocal</w:t>
      </w:r>
      <w:proofErr w:type="spellEnd"/>
      <w:r w:rsidRPr="001F3C32">
        <w:rPr>
          <w:color w:val="auto"/>
          <w:sz w:val="28"/>
          <w:szCs w:val="28"/>
          <w:lang w:val="en-US"/>
        </w:rPr>
        <w:t xml:space="preserve"> inflammation cytology smears and histological study of the biopsy. </w:t>
      </w:r>
      <w:proofErr w:type="gramStart"/>
      <w:r w:rsidRPr="001F3C32">
        <w:rPr>
          <w:color w:val="auto"/>
          <w:sz w:val="28"/>
          <w:szCs w:val="28"/>
          <w:lang w:val="en-US"/>
        </w:rPr>
        <w:t>Determines the degree of microbial contamination of mucous membrane of the KDP in accordance with the visual analog scale morphological changes.</w:t>
      </w:r>
      <w:proofErr w:type="gramEnd"/>
      <w:r w:rsidRPr="001F3C32">
        <w:rPr>
          <w:color w:val="auto"/>
          <w:sz w:val="28"/>
          <w:szCs w:val="28"/>
          <w:lang w:val="en-US"/>
        </w:rPr>
        <w:t xml:space="preserve"> After obtaining biopsy using sterile forceps endoscope was placed in a sterile tube with diabetes meat-peptone broth (0.5 ml), followed by classifying to a conventional agar. </w:t>
      </w:r>
      <w:proofErr w:type="gramStart"/>
      <w:r w:rsidRPr="001F3C32">
        <w:rPr>
          <w:color w:val="auto"/>
          <w:sz w:val="28"/>
          <w:szCs w:val="28"/>
          <w:lang w:val="en-US"/>
        </w:rPr>
        <w:t>Bacteriological examination of biopsy performed by the usual method.</w:t>
      </w:r>
      <w:proofErr w:type="gramEnd"/>
      <w:r w:rsidR="001F3C32">
        <w:rPr>
          <w:color w:val="auto"/>
          <w:sz w:val="28"/>
          <w:szCs w:val="28"/>
          <w:lang w:val="en-US"/>
        </w:rPr>
        <w:t xml:space="preserve"> </w:t>
      </w:r>
      <w:proofErr w:type="spellStart"/>
      <w:r w:rsidR="001F3C32">
        <w:rPr>
          <w:color w:val="auto"/>
          <w:sz w:val="28"/>
          <w:szCs w:val="28"/>
          <w:lang w:val="en-US"/>
        </w:rPr>
        <w:t>Periulcerous</w:t>
      </w:r>
      <w:proofErr w:type="spellEnd"/>
      <w:r w:rsidR="001F3C32" w:rsidRPr="001F3C32">
        <w:rPr>
          <w:color w:val="auto"/>
          <w:sz w:val="28"/>
          <w:szCs w:val="28"/>
          <w:lang w:val="en-US"/>
        </w:rPr>
        <w:t xml:space="preserve"> </w:t>
      </w:r>
      <w:r w:rsidRPr="001F3C32">
        <w:rPr>
          <w:color w:val="auto"/>
          <w:sz w:val="28"/>
          <w:szCs w:val="28"/>
          <w:lang w:val="en-US"/>
        </w:rPr>
        <w:t>degree of inflammation was assessed visually (in points): I degree — inflammatory roll less than 5 mm, II degree — 5-10 mm, III degree — more than 10 mm.</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Antimicrobial therapy began with a 5-7 day. Upon detection of HP in biopsies prescribed standard triple eradication therapy (group 1); the detection of M-</w:t>
      </w:r>
      <w:proofErr w:type="spellStart"/>
      <w:r w:rsidRPr="001F3C32">
        <w:rPr>
          <w:color w:val="auto"/>
          <w:sz w:val="28"/>
          <w:szCs w:val="28"/>
          <w:lang w:val="en-US"/>
        </w:rPr>
        <w:t>microflora</w:t>
      </w:r>
      <w:proofErr w:type="spellEnd"/>
      <w:r w:rsidRPr="001F3C32">
        <w:rPr>
          <w:color w:val="auto"/>
          <w:sz w:val="28"/>
          <w:szCs w:val="28"/>
          <w:lang w:val="en-US"/>
        </w:rPr>
        <w:t xml:space="preserve"> carried differentiated antimicrobial therapy, taking into account the sensitivity of the selected microorganisms to antibiotics (group 2). The course of antimicrobial therapy in both groups was 10 days. After 4 weeks the control study was performed.</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patients with duodenal ulcer recurrence in phase I </w:t>
      </w:r>
      <w:proofErr w:type="spellStart"/>
      <w:r w:rsidR="001F3C32">
        <w:rPr>
          <w:color w:val="auto"/>
          <w:sz w:val="28"/>
          <w:szCs w:val="28"/>
          <w:lang w:val="en-US"/>
        </w:rPr>
        <w:t>periulcerous</w:t>
      </w:r>
      <w:proofErr w:type="spellEnd"/>
      <w:r w:rsidR="001F3C32" w:rsidRPr="001F3C32">
        <w:rPr>
          <w:color w:val="auto"/>
          <w:sz w:val="28"/>
          <w:szCs w:val="28"/>
          <w:lang w:val="en-US"/>
        </w:rPr>
        <w:t xml:space="preserve"> </w:t>
      </w:r>
      <w:r w:rsidRPr="001F3C32">
        <w:rPr>
          <w:color w:val="auto"/>
          <w:sz w:val="28"/>
          <w:szCs w:val="28"/>
          <w:lang w:val="en-US"/>
        </w:rPr>
        <w:t xml:space="preserve">degree of inflammation is defined in 36.6% of cases. </w:t>
      </w:r>
      <w:proofErr w:type="gramStart"/>
      <w:r w:rsidRPr="001F3C32">
        <w:rPr>
          <w:color w:val="auto"/>
          <w:sz w:val="28"/>
          <w:szCs w:val="28"/>
          <w:lang w:val="en-US"/>
        </w:rPr>
        <w:t>Grade II — in 13.3% and grade III — in 51.1%.</w:t>
      </w:r>
      <w:proofErr w:type="gramEnd"/>
      <w:r w:rsidRPr="001F3C32">
        <w:rPr>
          <w:color w:val="auto"/>
          <w:sz w:val="28"/>
          <w:szCs w:val="28"/>
          <w:lang w:val="en-US"/>
        </w:rPr>
        <w:t xml:space="preserve"> Colonization </w:t>
      </w:r>
      <w:proofErr w:type="spellStart"/>
      <w:r w:rsidRPr="001F3C32">
        <w:rPr>
          <w:color w:val="auto"/>
          <w:sz w:val="28"/>
          <w:szCs w:val="28"/>
          <w:lang w:val="en-US"/>
        </w:rPr>
        <w:t>perifocal</w:t>
      </w:r>
      <w:proofErr w:type="spellEnd"/>
      <w:r w:rsidRPr="001F3C32">
        <w:rPr>
          <w:color w:val="auto"/>
          <w:sz w:val="28"/>
          <w:szCs w:val="28"/>
          <w:lang w:val="en-US"/>
        </w:rPr>
        <w:t xml:space="preserve"> zone bulb DPK M </w:t>
      </w:r>
      <w:proofErr w:type="spellStart"/>
      <w:r w:rsidRPr="001F3C32">
        <w:rPr>
          <w:color w:val="auto"/>
          <w:sz w:val="28"/>
          <w:szCs w:val="28"/>
          <w:lang w:val="en-US"/>
        </w:rPr>
        <w:t>microflora</w:t>
      </w:r>
      <w:proofErr w:type="spellEnd"/>
      <w:r w:rsidRPr="001F3C32">
        <w:rPr>
          <w:color w:val="auto"/>
          <w:sz w:val="28"/>
          <w:szCs w:val="28"/>
          <w:lang w:val="en-US"/>
        </w:rPr>
        <w:t xml:space="preserve"> was found in 56,7 ± 9,1% of patients and in 64,7 ± 11,5% of cases prevailed of Streptococcus </w:t>
      </w:r>
      <w:proofErr w:type="spellStart"/>
      <w:r w:rsidRPr="001F3C32">
        <w:rPr>
          <w:color w:val="auto"/>
          <w:sz w:val="28"/>
          <w:szCs w:val="28"/>
          <w:lang w:val="en-US"/>
        </w:rPr>
        <w:t>haemolyticus</w:t>
      </w:r>
      <w:proofErr w:type="spellEnd"/>
      <w:r w:rsidRPr="001F3C32">
        <w:rPr>
          <w:color w:val="auto"/>
          <w:sz w:val="28"/>
          <w:szCs w:val="28"/>
          <w:lang w:val="en-US"/>
        </w:rPr>
        <w:t>,</w:t>
      </w:r>
      <w:r w:rsidRPr="001F3C32">
        <w:rPr>
          <w:iCs/>
          <w:color w:val="auto"/>
          <w:sz w:val="28"/>
          <w:szCs w:val="28"/>
          <w:lang w:val="en-US"/>
        </w:rPr>
        <w:t xml:space="preserve"> </w:t>
      </w:r>
      <w:r w:rsidRPr="001F3C32">
        <w:rPr>
          <w:color w:val="auto"/>
          <w:sz w:val="28"/>
          <w:szCs w:val="28"/>
          <w:lang w:val="en-US"/>
        </w:rPr>
        <w:t xml:space="preserve">to 9,2% ± 17.7 — of Streptococcus </w:t>
      </w:r>
      <w:proofErr w:type="spellStart"/>
      <w:r w:rsidRPr="001F3C32">
        <w:rPr>
          <w:color w:val="auto"/>
          <w:sz w:val="28"/>
          <w:szCs w:val="28"/>
          <w:lang w:val="en-US"/>
        </w:rPr>
        <w:t>viridans</w:t>
      </w:r>
      <w:proofErr w:type="spellEnd"/>
      <w:r w:rsidRPr="001F3C32">
        <w:rPr>
          <w:color w:val="auto"/>
          <w:sz w:val="28"/>
          <w:szCs w:val="28"/>
          <w:lang w:val="en-US"/>
        </w:rPr>
        <w:t>, in 3.6% ± 5.8 — Escherichia coli,</w:t>
      </w:r>
      <w:r w:rsidRPr="001F3C32">
        <w:rPr>
          <w:iCs/>
          <w:color w:val="auto"/>
          <w:sz w:val="28"/>
          <w:szCs w:val="28"/>
          <w:lang w:val="en-US"/>
        </w:rPr>
        <w:t xml:space="preserve"> </w:t>
      </w:r>
      <w:r w:rsidRPr="001F3C32">
        <w:rPr>
          <w:color w:val="auto"/>
          <w:sz w:val="28"/>
          <w:szCs w:val="28"/>
          <w:lang w:val="en-US"/>
        </w:rPr>
        <w:t>in 11,8 ± 6,8% — fungi of the genus Candida. HP found in 76,7 ± 7,7% of patients, including grade I-contamination was detected in 39,2 ± 10,2% of patients, II of the degree — at 47,8 ± 10,4% and grade III — at 13, 0 ± 7,1%.</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Antibiotic therapy upon detection of M-</w:t>
      </w:r>
      <w:proofErr w:type="spellStart"/>
      <w:r w:rsidRPr="001F3C32">
        <w:rPr>
          <w:color w:val="auto"/>
          <w:sz w:val="28"/>
          <w:szCs w:val="28"/>
          <w:lang w:val="en-US"/>
        </w:rPr>
        <w:t>microflora</w:t>
      </w:r>
      <w:proofErr w:type="spellEnd"/>
      <w:r w:rsidRPr="001F3C32">
        <w:rPr>
          <w:color w:val="auto"/>
          <w:sz w:val="28"/>
          <w:szCs w:val="28"/>
          <w:lang w:val="en-US"/>
        </w:rPr>
        <w:t xml:space="preserve"> conducted sighting </w:t>
      </w:r>
      <w:proofErr w:type="spellStart"/>
      <w:r w:rsidR="001F3C32" w:rsidRPr="001F3C32">
        <w:rPr>
          <w:color w:val="auto"/>
          <w:sz w:val="28"/>
          <w:szCs w:val="28"/>
          <w:lang w:val="en-US"/>
        </w:rPr>
        <w:t>transcend</w:t>
      </w:r>
      <w:r w:rsidR="001F3C32">
        <w:rPr>
          <w:color w:val="auto"/>
          <w:sz w:val="28"/>
          <w:szCs w:val="28"/>
          <w:lang w:val="en-US"/>
        </w:rPr>
        <w:t>oscopic</w:t>
      </w:r>
      <w:proofErr w:type="spellEnd"/>
      <w:r w:rsidRPr="001F3C32">
        <w:rPr>
          <w:color w:val="auto"/>
          <w:sz w:val="28"/>
          <w:szCs w:val="28"/>
          <w:lang w:val="en-US"/>
        </w:rPr>
        <w:t xml:space="preserve"> method or prescribed antibiotics inside. In identifying the most </w:t>
      </w:r>
      <w:r w:rsidRPr="001F3C32">
        <w:rPr>
          <w:color w:val="auto"/>
          <w:sz w:val="28"/>
          <w:szCs w:val="28"/>
          <w:lang w:val="en-US"/>
        </w:rPr>
        <w:lastRenderedPageBreak/>
        <w:t xml:space="preserve">effective hemolytic streptococci were </w:t>
      </w:r>
      <w:proofErr w:type="spellStart"/>
      <w:r w:rsidRPr="001F3C32">
        <w:rPr>
          <w:color w:val="auto"/>
          <w:sz w:val="28"/>
          <w:szCs w:val="28"/>
          <w:lang w:val="en-US"/>
        </w:rPr>
        <w:t>oxacillin</w:t>
      </w:r>
      <w:proofErr w:type="spellEnd"/>
      <w:r w:rsidRPr="001F3C32">
        <w:rPr>
          <w:color w:val="auto"/>
          <w:sz w:val="28"/>
          <w:szCs w:val="28"/>
          <w:lang w:val="en-US"/>
        </w:rPr>
        <w:t xml:space="preserve"> and </w:t>
      </w:r>
      <w:proofErr w:type="spellStart"/>
      <w:r w:rsidRPr="001F3C32">
        <w:rPr>
          <w:color w:val="auto"/>
          <w:sz w:val="28"/>
          <w:szCs w:val="28"/>
          <w:lang w:val="en-US"/>
        </w:rPr>
        <w:t>gentamicin</w:t>
      </w:r>
      <w:proofErr w:type="spellEnd"/>
      <w:r w:rsidRPr="001F3C32">
        <w:rPr>
          <w:color w:val="auto"/>
          <w:sz w:val="28"/>
          <w:szCs w:val="28"/>
          <w:lang w:val="en-US"/>
        </w:rPr>
        <w:t xml:space="preserve">, </w:t>
      </w:r>
      <w:proofErr w:type="spellStart"/>
      <w:r w:rsidRPr="001F3C32">
        <w:rPr>
          <w:color w:val="auto"/>
          <w:sz w:val="28"/>
          <w:szCs w:val="28"/>
          <w:lang w:val="en-US"/>
        </w:rPr>
        <w:t>viridans</w:t>
      </w:r>
      <w:proofErr w:type="spellEnd"/>
      <w:r w:rsidRPr="001F3C32">
        <w:rPr>
          <w:color w:val="auto"/>
          <w:sz w:val="28"/>
          <w:szCs w:val="28"/>
          <w:lang w:val="en-US"/>
        </w:rPr>
        <w:t xml:space="preserve"> streptococci — </w:t>
      </w:r>
      <w:proofErr w:type="spellStart"/>
      <w:r w:rsidRPr="001F3C32">
        <w:rPr>
          <w:color w:val="auto"/>
          <w:sz w:val="28"/>
          <w:szCs w:val="28"/>
          <w:lang w:val="en-US"/>
        </w:rPr>
        <w:t>cephalothin</w:t>
      </w:r>
      <w:proofErr w:type="spellEnd"/>
      <w:r w:rsidRPr="001F3C32">
        <w:rPr>
          <w:color w:val="auto"/>
          <w:sz w:val="28"/>
          <w:szCs w:val="28"/>
          <w:lang w:val="en-US"/>
        </w:rPr>
        <w:t xml:space="preserve"> and </w:t>
      </w:r>
      <w:proofErr w:type="spellStart"/>
      <w:r w:rsidRPr="001F3C32">
        <w:rPr>
          <w:color w:val="auto"/>
          <w:sz w:val="28"/>
          <w:szCs w:val="28"/>
          <w:lang w:val="en-US"/>
        </w:rPr>
        <w:t>lincomycin</w:t>
      </w:r>
      <w:proofErr w:type="spellEnd"/>
      <w:r w:rsidRPr="001F3C32">
        <w:rPr>
          <w:color w:val="auto"/>
          <w:sz w:val="28"/>
          <w:szCs w:val="28"/>
          <w:lang w:val="en-US"/>
        </w:rPr>
        <w:t xml:space="preserve">, E. coli — </w:t>
      </w:r>
      <w:proofErr w:type="spellStart"/>
      <w:r w:rsidRPr="001F3C32">
        <w:rPr>
          <w:color w:val="auto"/>
          <w:sz w:val="28"/>
          <w:szCs w:val="28"/>
          <w:lang w:val="en-US"/>
        </w:rPr>
        <w:t>kanamycin</w:t>
      </w:r>
      <w:proofErr w:type="spellEnd"/>
      <w:r w:rsidRPr="001F3C32">
        <w:rPr>
          <w:color w:val="auto"/>
          <w:sz w:val="28"/>
          <w:szCs w:val="28"/>
          <w:lang w:val="en-US"/>
        </w:rPr>
        <w:t xml:space="preserve"> and </w:t>
      </w:r>
      <w:proofErr w:type="spellStart"/>
      <w:r w:rsidRPr="001F3C32">
        <w:rPr>
          <w:color w:val="auto"/>
          <w:sz w:val="28"/>
          <w:szCs w:val="28"/>
          <w:lang w:val="en-US"/>
        </w:rPr>
        <w:t>gentamicin</w:t>
      </w:r>
      <w:proofErr w:type="spellEnd"/>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It is important to note that M-</w:t>
      </w:r>
      <w:proofErr w:type="spellStart"/>
      <w:r w:rsidRPr="001F3C32">
        <w:rPr>
          <w:color w:val="auto"/>
          <w:sz w:val="28"/>
          <w:szCs w:val="28"/>
          <w:lang w:val="en-US"/>
        </w:rPr>
        <w:t>microflora</w:t>
      </w:r>
      <w:proofErr w:type="spellEnd"/>
      <w:r w:rsidRPr="001F3C32">
        <w:rPr>
          <w:color w:val="auto"/>
          <w:sz w:val="28"/>
          <w:szCs w:val="28"/>
          <w:lang w:val="en-US"/>
        </w:rPr>
        <w:t xml:space="preserve"> isolated from </w:t>
      </w:r>
      <w:proofErr w:type="spellStart"/>
      <w:r w:rsidR="001F3C32">
        <w:rPr>
          <w:color w:val="auto"/>
          <w:sz w:val="28"/>
          <w:szCs w:val="28"/>
          <w:lang w:val="en-US"/>
        </w:rPr>
        <w:t>periulcerous</w:t>
      </w:r>
      <w:proofErr w:type="spellEnd"/>
      <w:r w:rsidR="001F3C32" w:rsidRPr="001F3C32">
        <w:rPr>
          <w:color w:val="auto"/>
          <w:sz w:val="28"/>
          <w:szCs w:val="28"/>
          <w:lang w:val="en-US"/>
        </w:rPr>
        <w:t xml:space="preserve"> </w:t>
      </w:r>
      <w:r w:rsidRPr="001F3C32">
        <w:rPr>
          <w:color w:val="auto"/>
          <w:sz w:val="28"/>
          <w:szCs w:val="28"/>
          <w:lang w:val="en-US"/>
        </w:rPr>
        <w:t>zone in patients with duodenal ulcer relapse is usually more virulent than HP, and has often invasive.</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There was a clear link between the colonization of mucosal duodenal bulb M </w:t>
      </w:r>
      <w:proofErr w:type="spellStart"/>
      <w:r w:rsidRPr="001F3C32">
        <w:rPr>
          <w:color w:val="auto"/>
          <w:sz w:val="28"/>
          <w:szCs w:val="28"/>
          <w:lang w:val="en-US"/>
        </w:rPr>
        <w:t>microflora</w:t>
      </w:r>
      <w:proofErr w:type="spellEnd"/>
      <w:r w:rsidRPr="001F3C32">
        <w:rPr>
          <w:color w:val="auto"/>
          <w:sz w:val="28"/>
          <w:szCs w:val="28"/>
          <w:lang w:val="en-US"/>
        </w:rPr>
        <w:t xml:space="preserve"> and </w:t>
      </w:r>
      <w:proofErr w:type="spellStart"/>
      <w:r w:rsidR="001F3C32">
        <w:rPr>
          <w:color w:val="auto"/>
          <w:sz w:val="28"/>
          <w:szCs w:val="28"/>
          <w:lang w:val="en-US"/>
        </w:rPr>
        <w:t>periulcerous</w:t>
      </w:r>
      <w:proofErr w:type="spellEnd"/>
      <w:r w:rsidR="001F3C32" w:rsidRPr="001F3C32">
        <w:rPr>
          <w:color w:val="auto"/>
          <w:sz w:val="28"/>
          <w:szCs w:val="28"/>
          <w:lang w:val="en-US"/>
        </w:rPr>
        <w:t xml:space="preserve"> </w:t>
      </w:r>
      <w:r w:rsidRPr="001F3C32">
        <w:rPr>
          <w:color w:val="auto"/>
          <w:sz w:val="28"/>
          <w:szCs w:val="28"/>
          <w:lang w:val="en-US"/>
        </w:rPr>
        <w:t>severity of inflammation (r</w:t>
      </w:r>
      <w:r w:rsidR="001F3C32">
        <w:rPr>
          <w:color w:val="auto"/>
          <w:sz w:val="28"/>
          <w:szCs w:val="28"/>
          <w:lang w:val="en-US"/>
        </w:rPr>
        <w:t>=</w:t>
      </w:r>
      <w:r w:rsidRPr="001F3C32">
        <w:rPr>
          <w:color w:val="auto"/>
          <w:sz w:val="28"/>
          <w:szCs w:val="28"/>
          <w:lang w:val="en-US"/>
        </w:rPr>
        <w:t>0.9). After 4 weeks after a course of antibiotic therapy in both groups of clinical and anatomical remission was achieved [</w:t>
      </w:r>
      <w:hyperlink r:id="rId57" w:anchor="_Ref459989284" w:tooltip="_Ref459989284" w:history="1">
        <w:r w:rsidRPr="001F3C32">
          <w:rPr>
            <w:rStyle w:val="a3"/>
            <w:color w:val="auto"/>
            <w:sz w:val="28"/>
            <w:szCs w:val="28"/>
            <w:u w:val="none"/>
            <w:lang w:val="en-US"/>
          </w:rPr>
          <w:t>10</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Thus, according to our information, the effectiveness of differentiated antibiotic therapy aimed at eradication of M-</w:t>
      </w:r>
      <w:proofErr w:type="spellStart"/>
      <w:r w:rsidRPr="001F3C32">
        <w:rPr>
          <w:color w:val="auto"/>
          <w:sz w:val="28"/>
          <w:szCs w:val="28"/>
          <w:lang w:val="en-US"/>
        </w:rPr>
        <w:t>microflora</w:t>
      </w:r>
      <w:proofErr w:type="spellEnd"/>
      <w:r w:rsidRPr="001F3C32">
        <w:rPr>
          <w:color w:val="auto"/>
          <w:sz w:val="28"/>
          <w:szCs w:val="28"/>
          <w:lang w:val="en-US"/>
        </w:rPr>
        <w:t xml:space="preserve"> in patients with duodenal ulcer recurrence in the phase effect is not inferior to the standard three-circuit HP eradication. This suggests the possibility of participation M-</w:t>
      </w:r>
      <w:proofErr w:type="spellStart"/>
      <w:r w:rsidRPr="001F3C32">
        <w:rPr>
          <w:color w:val="auto"/>
          <w:sz w:val="28"/>
          <w:szCs w:val="28"/>
          <w:lang w:val="en-US"/>
        </w:rPr>
        <w:t>microflora</w:t>
      </w:r>
      <w:proofErr w:type="spellEnd"/>
      <w:r w:rsidRPr="001F3C32">
        <w:rPr>
          <w:color w:val="auto"/>
          <w:sz w:val="28"/>
          <w:szCs w:val="28"/>
          <w:lang w:val="en-US"/>
        </w:rPr>
        <w:t xml:space="preserve"> in the pathogenesis of recurrent duodenal ulcer, along with HP. Similar results were obtained group of clinicians and microbiologists (from the Institute of Epidemiology and Microbiology. </w:t>
      </w:r>
      <w:proofErr w:type="spellStart"/>
      <w:r w:rsidRPr="001F3C32">
        <w:rPr>
          <w:color w:val="auto"/>
          <w:sz w:val="28"/>
          <w:szCs w:val="28"/>
          <w:lang w:val="en-US"/>
        </w:rPr>
        <w:t>Gamaleya</w:t>
      </w:r>
      <w:proofErr w:type="spellEnd"/>
      <w:r w:rsidRPr="001F3C32">
        <w:rPr>
          <w:color w:val="auto"/>
          <w:sz w:val="28"/>
          <w:szCs w:val="28"/>
          <w:lang w:val="en-US"/>
        </w:rPr>
        <w:t>, Moscow), which are published in a few years ago published a monograph [</w:t>
      </w:r>
      <w:hyperlink r:id="rId58" w:anchor="_Ref459989101" w:tooltip="_Ref459989101" w:history="1">
        <w:r w:rsidRPr="001F3C32">
          <w:rPr>
            <w:rStyle w:val="a3"/>
            <w:color w:val="auto"/>
            <w:sz w:val="28"/>
            <w:szCs w:val="28"/>
            <w:u w:val="none"/>
            <w:lang w:val="en-US"/>
          </w:rPr>
          <w:t>22</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iCs/>
          <w:color w:val="auto"/>
          <w:sz w:val="28"/>
          <w:szCs w:val="28"/>
          <w:lang w:val="en-US"/>
        </w:rPr>
      </w:pPr>
      <w:r w:rsidRPr="001F3C32">
        <w:rPr>
          <w:iCs/>
          <w:color w:val="auto"/>
          <w:sz w:val="28"/>
          <w:szCs w:val="28"/>
          <w:lang w:val="en-US"/>
        </w:rPr>
        <w:t xml:space="preserve">In the introduction to the monograph mentioned known microbiologist A. Alexander </w:t>
      </w:r>
      <w:proofErr w:type="spellStart"/>
      <w:r w:rsidRPr="001F3C32">
        <w:rPr>
          <w:iCs/>
          <w:color w:val="auto"/>
          <w:sz w:val="28"/>
          <w:szCs w:val="28"/>
          <w:lang w:val="en-US"/>
        </w:rPr>
        <w:t>Vorobyov</w:t>
      </w:r>
      <w:proofErr w:type="spellEnd"/>
      <w:r w:rsidRPr="001F3C32">
        <w:rPr>
          <w:iCs/>
          <w:color w:val="auto"/>
          <w:sz w:val="28"/>
          <w:szCs w:val="28"/>
          <w:lang w:val="en-US"/>
        </w:rPr>
        <w:t xml:space="preserve"> said: </w:t>
      </w:r>
      <w:r w:rsidRPr="001F3C32">
        <w:rPr>
          <w:color w:val="auto"/>
          <w:sz w:val="28"/>
          <w:szCs w:val="28"/>
          <w:lang w:val="en-US"/>
        </w:rPr>
        <w:t>"In recent years, actively discussed HP</w:t>
      </w:r>
      <w:r w:rsidR="001F3C32">
        <w:rPr>
          <w:color w:val="auto"/>
          <w:sz w:val="28"/>
          <w:szCs w:val="28"/>
          <w:lang w:val="en-US"/>
        </w:rPr>
        <w:t>’</w:t>
      </w:r>
      <w:r w:rsidRPr="001F3C32">
        <w:rPr>
          <w:color w:val="auto"/>
          <w:sz w:val="28"/>
          <w:szCs w:val="28"/>
          <w:lang w:val="en-US"/>
        </w:rPr>
        <w:t xml:space="preserve">s leading role in the etiology and pathogenesis of peptic ulcer disease, chronic gastritis, </w:t>
      </w:r>
      <w:proofErr w:type="spellStart"/>
      <w:r w:rsidRPr="001F3C32">
        <w:rPr>
          <w:color w:val="auto"/>
          <w:sz w:val="28"/>
          <w:szCs w:val="28"/>
          <w:lang w:val="en-US"/>
        </w:rPr>
        <w:t>esophagitis</w:t>
      </w:r>
      <w:proofErr w:type="spellEnd"/>
      <w:r w:rsidRPr="001F3C32">
        <w:rPr>
          <w:color w:val="auto"/>
          <w:sz w:val="28"/>
          <w:szCs w:val="28"/>
          <w:lang w:val="en-US"/>
        </w:rPr>
        <w:t xml:space="preserve">; developed and implemented in practice dozens of HP eradication schemes, involving a combination of different antimicrobials, often causing the development of </w:t>
      </w:r>
      <w:proofErr w:type="spellStart"/>
      <w:r w:rsidRPr="001F3C32">
        <w:rPr>
          <w:color w:val="auto"/>
          <w:sz w:val="28"/>
          <w:szCs w:val="28"/>
          <w:lang w:val="en-US"/>
        </w:rPr>
        <w:t>dysbiosis</w:t>
      </w:r>
      <w:proofErr w:type="spellEnd"/>
      <w:r w:rsidRPr="001F3C32">
        <w:rPr>
          <w:color w:val="auto"/>
          <w:sz w:val="28"/>
          <w:szCs w:val="28"/>
          <w:lang w:val="en-US"/>
        </w:rPr>
        <w:t xml:space="preserve"> and </w:t>
      </w:r>
      <w:proofErr w:type="spellStart"/>
      <w:r w:rsidRPr="001F3C32">
        <w:rPr>
          <w:color w:val="auto"/>
          <w:sz w:val="28"/>
          <w:szCs w:val="28"/>
          <w:lang w:val="en-US"/>
        </w:rPr>
        <w:t>candidiasis</w:t>
      </w:r>
      <w:proofErr w:type="spellEnd"/>
      <w:r w:rsidRPr="001F3C32">
        <w:rPr>
          <w:color w:val="auto"/>
          <w:sz w:val="28"/>
          <w:szCs w:val="28"/>
          <w:lang w:val="en-US"/>
        </w:rPr>
        <w:t xml:space="preserve">. This circumstance is largely due to the fact that the developers of Helicobacter theory of disease was isolated from the whole M-zone </w:t>
      </w:r>
      <w:proofErr w:type="spellStart"/>
      <w:r w:rsidRPr="001F3C32">
        <w:rPr>
          <w:color w:val="auto"/>
          <w:sz w:val="28"/>
          <w:szCs w:val="28"/>
          <w:lang w:val="en-US"/>
        </w:rPr>
        <w:t>microflora</w:t>
      </w:r>
      <w:proofErr w:type="spellEnd"/>
      <w:r w:rsidRPr="001F3C32">
        <w:rPr>
          <w:color w:val="auto"/>
          <w:sz w:val="28"/>
          <w:szCs w:val="28"/>
          <w:lang w:val="en-US"/>
        </w:rPr>
        <w:t xml:space="preserve"> </w:t>
      </w:r>
      <w:proofErr w:type="spellStart"/>
      <w:r w:rsidRPr="001F3C32">
        <w:rPr>
          <w:color w:val="auto"/>
          <w:sz w:val="28"/>
          <w:szCs w:val="28"/>
          <w:lang w:val="en-US"/>
        </w:rPr>
        <w:t>esophagogastroduodenal</w:t>
      </w:r>
      <w:proofErr w:type="spellEnd"/>
      <w:r w:rsidRPr="001F3C32">
        <w:rPr>
          <w:color w:val="auto"/>
          <w:sz w:val="28"/>
          <w:szCs w:val="28"/>
          <w:lang w:val="en-US"/>
        </w:rPr>
        <w:t xml:space="preserve"> only HP and do not take into account the value of other representatives </w:t>
      </w:r>
      <w:proofErr w:type="spellStart"/>
      <w:r w:rsidRPr="001F3C32">
        <w:rPr>
          <w:color w:val="auto"/>
          <w:sz w:val="28"/>
          <w:szCs w:val="28"/>
          <w:lang w:val="en-US"/>
        </w:rPr>
        <w:t>microbiocenosis</w:t>
      </w:r>
      <w:proofErr w:type="spellEnd"/>
      <w:r w:rsidRPr="001F3C32">
        <w:rPr>
          <w:color w:val="auto"/>
          <w:sz w:val="28"/>
          <w:szCs w:val="28"/>
          <w:lang w:val="en-US"/>
        </w:rPr>
        <w:t xml:space="preserve"> ".</w:t>
      </w:r>
    </w:p>
    <w:p w:rsidR="004F0340" w:rsidRPr="001F3C32" w:rsidRDefault="004F0340" w:rsidP="004F0340">
      <w:pPr>
        <w:pStyle w:val="12"/>
        <w:shd w:val="clear" w:color="auto" w:fill="auto"/>
        <w:spacing w:before="0" w:line="240" w:lineRule="auto"/>
        <w:ind w:firstLine="689"/>
        <w:rPr>
          <w:iCs/>
          <w:color w:val="auto"/>
          <w:sz w:val="28"/>
          <w:szCs w:val="28"/>
          <w:lang w:val="en-US"/>
        </w:rPr>
      </w:pPr>
      <w:r w:rsidRPr="001F3C32">
        <w:rPr>
          <w:iCs/>
          <w:color w:val="auto"/>
          <w:sz w:val="28"/>
          <w:szCs w:val="28"/>
          <w:lang w:val="en-US"/>
        </w:rPr>
        <w:t xml:space="preserve">And further: </w:t>
      </w:r>
      <w:r w:rsidRPr="001F3C32">
        <w:rPr>
          <w:color w:val="auto"/>
          <w:sz w:val="28"/>
          <w:szCs w:val="28"/>
          <w:lang w:val="en-US"/>
        </w:rPr>
        <w:t xml:space="preserve">"The dominant place in the stomach and duodenum </w:t>
      </w:r>
      <w:proofErr w:type="spellStart"/>
      <w:r w:rsidRPr="001F3C32">
        <w:rPr>
          <w:color w:val="auto"/>
          <w:sz w:val="28"/>
          <w:szCs w:val="28"/>
          <w:lang w:val="en-US"/>
        </w:rPr>
        <w:t>microbiocenosis</w:t>
      </w:r>
      <w:proofErr w:type="spellEnd"/>
      <w:r w:rsidRPr="001F3C32">
        <w:rPr>
          <w:color w:val="auto"/>
          <w:sz w:val="28"/>
          <w:szCs w:val="28"/>
          <w:lang w:val="en-US"/>
        </w:rPr>
        <w:t xml:space="preserve"> take staphylococci, streptococci, </w:t>
      </w:r>
      <w:proofErr w:type="spellStart"/>
      <w:r w:rsidRPr="001F3C32">
        <w:rPr>
          <w:color w:val="auto"/>
          <w:sz w:val="28"/>
          <w:szCs w:val="28"/>
          <w:lang w:val="en-US"/>
        </w:rPr>
        <w:t>micrococci</w:t>
      </w:r>
      <w:proofErr w:type="spellEnd"/>
      <w:r w:rsidRPr="001F3C32">
        <w:rPr>
          <w:color w:val="auto"/>
          <w:sz w:val="28"/>
          <w:szCs w:val="28"/>
          <w:lang w:val="en-US"/>
        </w:rPr>
        <w:t xml:space="preserve">, lactobacilli, </w:t>
      </w:r>
      <w:proofErr w:type="gramStart"/>
      <w:r w:rsidRPr="001F3C32">
        <w:rPr>
          <w:color w:val="auto"/>
          <w:sz w:val="28"/>
          <w:szCs w:val="28"/>
          <w:lang w:val="en-US"/>
        </w:rPr>
        <w:t>fungi of the genus Candida and less —</w:t>
      </w:r>
      <w:proofErr w:type="gramEnd"/>
      <w:r w:rsidRPr="001F3C32">
        <w:rPr>
          <w:color w:val="auto"/>
          <w:sz w:val="28"/>
          <w:szCs w:val="28"/>
          <w:lang w:val="en-US"/>
        </w:rPr>
        <w:t xml:space="preserve"> HP. Not </w:t>
      </w:r>
      <w:proofErr w:type="spellStart"/>
      <w:r w:rsidRPr="001F3C32">
        <w:rPr>
          <w:color w:val="auto"/>
          <w:sz w:val="28"/>
          <w:szCs w:val="28"/>
          <w:lang w:val="en-US"/>
        </w:rPr>
        <w:t>gelikobakterioza</w:t>
      </w:r>
      <w:proofErr w:type="spellEnd"/>
      <w:r w:rsidRPr="001F3C32">
        <w:rPr>
          <w:color w:val="auto"/>
          <w:sz w:val="28"/>
          <w:szCs w:val="28"/>
          <w:lang w:val="en-US"/>
        </w:rPr>
        <w:t xml:space="preserve"> and </w:t>
      </w:r>
      <w:proofErr w:type="spellStart"/>
      <w:r w:rsidRPr="001F3C32">
        <w:rPr>
          <w:color w:val="auto"/>
          <w:sz w:val="28"/>
          <w:szCs w:val="28"/>
          <w:lang w:val="en-US"/>
        </w:rPr>
        <w:t>dysbiosis</w:t>
      </w:r>
      <w:proofErr w:type="spellEnd"/>
      <w:r w:rsidRPr="001F3C32">
        <w:rPr>
          <w:color w:val="auto"/>
          <w:sz w:val="28"/>
          <w:szCs w:val="28"/>
          <w:lang w:val="en-US"/>
        </w:rPr>
        <w:t>, characterized by excessive growth of M-</w:t>
      </w:r>
      <w:proofErr w:type="spellStart"/>
      <w:r w:rsidRPr="001F3C32">
        <w:rPr>
          <w:color w:val="auto"/>
          <w:sz w:val="28"/>
          <w:szCs w:val="28"/>
          <w:lang w:val="en-US"/>
        </w:rPr>
        <w:t>microflora</w:t>
      </w:r>
      <w:proofErr w:type="spellEnd"/>
      <w:r w:rsidRPr="001F3C32">
        <w:rPr>
          <w:color w:val="auto"/>
          <w:sz w:val="28"/>
          <w:szCs w:val="28"/>
          <w:lang w:val="en-US"/>
        </w:rPr>
        <w:t xml:space="preserve">. is an important factor contributing to the activation of inflammatory and erosive and ulcerative lesions </w:t>
      </w:r>
      <w:proofErr w:type="spellStart"/>
      <w:r w:rsidRPr="001F3C32">
        <w:rPr>
          <w:color w:val="auto"/>
          <w:sz w:val="28"/>
          <w:szCs w:val="28"/>
          <w:lang w:val="en-US"/>
        </w:rPr>
        <w:t>esophagogastroduodenal</w:t>
      </w:r>
      <w:proofErr w:type="spellEnd"/>
      <w:r w:rsidRPr="001F3C32">
        <w:rPr>
          <w:color w:val="auto"/>
          <w:sz w:val="28"/>
          <w:szCs w:val="28"/>
          <w:lang w:val="en-US"/>
        </w:rPr>
        <w:t xml:space="preserve"> zone and used in eradication schemes antibacterial agents act on the entire M-flora, and not only on HP. "</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 xml:space="preserve">In connection with attempts to extend the role of HP-infection for various idiopathic disease is appropriate to recall the words of the wise clinician EM </w:t>
      </w:r>
      <w:proofErr w:type="spellStart"/>
      <w:r w:rsidRPr="001F3C32">
        <w:rPr>
          <w:color w:val="auto"/>
          <w:sz w:val="28"/>
          <w:szCs w:val="28"/>
          <w:lang w:val="en-US"/>
        </w:rPr>
        <w:t>Taresva</w:t>
      </w:r>
      <w:proofErr w:type="spellEnd"/>
      <w:r w:rsidRPr="001F3C32">
        <w:rPr>
          <w:color w:val="auto"/>
          <w:sz w:val="28"/>
          <w:szCs w:val="28"/>
          <w:lang w:val="en-US"/>
        </w:rPr>
        <w:t xml:space="preserve">: </w:t>
      </w:r>
      <w:r w:rsidRPr="001F3C32">
        <w:rPr>
          <w:iCs/>
          <w:color w:val="auto"/>
          <w:sz w:val="28"/>
          <w:szCs w:val="28"/>
          <w:lang w:val="en-US"/>
        </w:rPr>
        <w:t>"</w:t>
      </w:r>
      <w:r w:rsidRPr="001F3C32">
        <w:rPr>
          <w:color w:val="auto"/>
          <w:sz w:val="28"/>
          <w:szCs w:val="28"/>
          <w:lang w:val="en-US"/>
        </w:rPr>
        <w:t>Infectious concept is a permanent magnet, which distracts the attention of doctors and scientists from major non-infectious agent" [</w:t>
      </w:r>
      <w:hyperlink r:id="rId59" w:anchor="_Ref459989932" w:tooltip="_Ref459989932" w:history="1">
        <w:r w:rsidRPr="001F3C32">
          <w:rPr>
            <w:rStyle w:val="a3"/>
            <w:color w:val="auto"/>
            <w:sz w:val="28"/>
            <w:szCs w:val="28"/>
            <w:u w:val="none"/>
            <w:lang w:val="en-US"/>
          </w:rPr>
          <w:t>11</w:t>
        </w:r>
      </w:hyperlink>
      <w:r w:rsidRPr="001F3C32">
        <w:rPr>
          <w:color w:val="auto"/>
          <w:sz w:val="28"/>
          <w:szCs w:val="28"/>
          <w:lang w:val="en-US"/>
        </w:rPr>
        <w:t>].</w:t>
      </w:r>
    </w:p>
    <w:p w:rsidR="004F0340" w:rsidRPr="001F3C32" w:rsidRDefault="004F0340" w:rsidP="004F0340">
      <w:pPr>
        <w:pStyle w:val="12"/>
        <w:shd w:val="clear" w:color="auto" w:fill="auto"/>
        <w:spacing w:before="0" w:line="240" w:lineRule="auto"/>
        <w:ind w:firstLine="689"/>
        <w:rPr>
          <w:color w:val="auto"/>
          <w:sz w:val="28"/>
          <w:szCs w:val="28"/>
          <w:lang w:val="en-US"/>
        </w:rPr>
      </w:pPr>
      <w:r w:rsidRPr="001F3C32">
        <w:rPr>
          <w:color w:val="auto"/>
          <w:sz w:val="28"/>
          <w:szCs w:val="28"/>
          <w:lang w:val="en-US"/>
        </w:rPr>
        <w:t>Studies on the presence (in addition to HP) M-</w:t>
      </w:r>
      <w:proofErr w:type="spellStart"/>
      <w:r w:rsidRPr="001F3C32">
        <w:rPr>
          <w:color w:val="auto"/>
          <w:sz w:val="28"/>
          <w:szCs w:val="28"/>
          <w:lang w:val="en-US"/>
        </w:rPr>
        <w:t>microflora</w:t>
      </w:r>
      <w:proofErr w:type="spellEnd"/>
      <w:r w:rsidRPr="001F3C32">
        <w:rPr>
          <w:color w:val="auto"/>
          <w:sz w:val="28"/>
          <w:szCs w:val="28"/>
          <w:lang w:val="en-US"/>
        </w:rPr>
        <w:t xml:space="preserve">, colonizing the stomach and duodenum in some healthy individuals and in patients with duodenal ulcer, suggest that the problem of HP-associated </w:t>
      </w:r>
      <w:proofErr w:type="spellStart"/>
      <w:r w:rsidRPr="001F3C32">
        <w:rPr>
          <w:color w:val="auto"/>
          <w:sz w:val="28"/>
          <w:szCs w:val="28"/>
          <w:lang w:val="en-US"/>
        </w:rPr>
        <w:t>gastroduodenal</w:t>
      </w:r>
      <w:proofErr w:type="spellEnd"/>
      <w:r w:rsidRPr="001F3C32">
        <w:rPr>
          <w:color w:val="auto"/>
          <w:sz w:val="28"/>
          <w:szCs w:val="28"/>
          <w:lang w:val="en-US"/>
        </w:rPr>
        <w:t xml:space="preserve"> diseases, including ulcer, is more complex than it appeared to recently, and is still far from a final decision [</w:t>
      </w:r>
      <w:hyperlink r:id="rId60" w:anchor="_Ref459989284" w:tooltip="_Ref459989284" w:history="1">
        <w:r w:rsidRPr="001F3C32">
          <w:rPr>
            <w:rStyle w:val="a3"/>
            <w:color w:val="auto"/>
            <w:sz w:val="28"/>
            <w:szCs w:val="28"/>
            <w:u w:val="none"/>
            <w:lang w:val="en-US"/>
          </w:rPr>
          <w:t>10</w:t>
        </w:r>
      </w:hyperlink>
      <w:r w:rsidRPr="001F3C32">
        <w:rPr>
          <w:color w:val="auto"/>
          <w:sz w:val="28"/>
          <w:szCs w:val="28"/>
          <w:lang w:val="en-US"/>
        </w:rPr>
        <w:t xml:space="preserve">, </w:t>
      </w:r>
      <w:hyperlink r:id="rId61" w:anchor="_Ref459989962" w:tooltip="_Ref459989962" w:history="1">
        <w:r w:rsidRPr="001F3C32">
          <w:rPr>
            <w:rStyle w:val="a3"/>
            <w:color w:val="auto"/>
            <w:sz w:val="28"/>
            <w:szCs w:val="28"/>
            <w:u w:val="none"/>
            <w:lang w:val="en-US"/>
          </w:rPr>
          <w:t>9</w:t>
        </w:r>
      </w:hyperlink>
      <w:r w:rsidRPr="001F3C32">
        <w:rPr>
          <w:color w:val="auto"/>
          <w:sz w:val="28"/>
          <w:szCs w:val="28"/>
          <w:lang w:val="en-US"/>
        </w:rPr>
        <w:t xml:space="preserve">]. Further cooperation is needed gastroenterologists, </w:t>
      </w:r>
      <w:proofErr w:type="spellStart"/>
      <w:r w:rsidRPr="001F3C32">
        <w:rPr>
          <w:color w:val="auto"/>
          <w:sz w:val="28"/>
          <w:szCs w:val="28"/>
          <w:lang w:val="en-US"/>
        </w:rPr>
        <w:t>pathophysiology</w:t>
      </w:r>
      <w:proofErr w:type="spellEnd"/>
      <w:r w:rsidRPr="001F3C32">
        <w:rPr>
          <w:color w:val="auto"/>
          <w:sz w:val="28"/>
          <w:szCs w:val="28"/>
          <w:lang w:val="en-US"/>
        </w:rPr>
        <w:t xml:space="preserve">, microbiology, immunology to study the role of infectious factors in the pathogenesis of </w:t>
      </w:r>
      <w:r w:rsidR="001F3C32" w:rsidRPr="001F3C32">
        <w:rPr>
          <w:color w:val="auto"/>
          <w:sz w:val="28"/>
          <w:szCs w:val="28"/>
          <w:lang w:val="en-US"/>
        </w:rPr>
        <w:t>PU</w:t>
      </w:r>
      <w:r w:rsidRPr="001F3C32">
        <w:rPr>
          <w:color w:val="auto"/>
          <w:sz w:val="28"/>
          <w:szCs w:val="28"/>
          <w:lang w:val="en-US"/>
        </w:rPr>
        <w:t>. Simple solutions are not always characterized by reliability...</w:t>
      </w:r>
    </w:p>
    <w:p w:rsidR="002D53CB" w:rsidRPr="001F3C32" w:rsidRDefault="002D53CB" w:rsidP="004F0340">
      <w:pPr>
        <w:pStyle w:val="12"/>
        <w:shd w:val="clear" w:color="auto" w:fill="auto"/>
        <w:spacing w:before="0" w:line="240" w:lineRule="auto"/>
        <w:ind w:left="20" w:right="20" w:firstLine="689"/>
        <w:rPr>
          <w:color w:val="auto"/>
          <w:sz w:val="28"/>
          <w:szCs w:val="28"/>
          <w:lang w:val="en-US"/>
        </w:rPr>
      </w:pPr>
    </w:p>
    <w:p w:rsidR="003F6E61" w:rsidRPr="001F3C32" w:rsidRDefault="003F6E61" w:rsidP="004F0340">
      <w:pPr>
        <w:pStyle w:val="24"/>
        <w:keepNext/>
        <w:keepLines/>
        <w:shd w:val="clear" w:color="auto" w:fill="auto"/>
        <w:spacing w:before="0" w:line="240" w:lineRule="auto"/>
        <w:ind w:left="340"/>
        <w:rPr>
          <w:rFonts w:ascii="Times New Roman" w:hAnsi="Times New Roman" w:cs="Times New Roman"/>
          <w:color w:val="auto"/>
          <w:sz w:val="28"/>
          <w:szCs w:val="28"/>
          <w:lang w:val="en-US"/>
        </w:rPr>
      </w:pPr>
    </w:p>
    <w:p w:rsidR="002D53CB" w:rsidRPr="001F3C32" w:rsidRDefault="004F0340" w:rsidP="004F0340">
      <w:pPr>
        <w:pStyle w:val="24"/>
        <w:keepNext/>
        <w:keepLines/>
        <w:shd w:val="clear" w:color="auto" w:fill="auto"/>
        <w:spacing w:before="0" w:line="240" w:lineRule="auto"/>
        <w:ind w:left="340"/>
        <w:rPr>
          <w:rFonts w:ascii="Times New Roman" w:hAnsi="Times New Roman" w:cs="Times New Roman"/>
          <w:color w:val="auto"/>
          <w:sz w:val="28"/>
          <w:szCs w:val="28"/>
          <w:lang w:val="en-US"/>
        </w:rPr>
      </w:pPr>
      <w:r w:rsidRPr="001F3C32">
        <w:rPr>
          <w:rFonts w:ascii="Times New Roman" w:hAnsi="Times New Roman" w:cs="Times New Roman"/>
          <w:color w:val="auto"/>
          <w:sz w:val="28"/>
          <w:szCs w:val="28"/>
          <w:lang w:val="en-US"/>
        </w:rPr>
        <w:t>References</w:t>
      </w:r>
      <w:r w:rsidR="003F6E61" w:rsidRPr="001F3C32">
        <w:rPr>
          <w:rFonts w:ascii="Times New Roman" w:hAnsi="Times New Roman" w:cs="Times New Roman"/>
          <w:color w:val="auto"/>
          <w:sz w:val="28"/>
          <w:szCs w:val="28"/>
          <w:lang w:val="en-US"/>
        </w:rPr>
        <w:t>:</w:t>
      </w:r>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 w:name="_Ref459988342"/>
      <w:r w:rsidRPr="001F3C32">
        <w:rPr>
          <w:rStyle w:val="31"/>
          <w:i w:val="0"/>
          <w:color w:val="auto"/>
          <w:sz w:val="28"/>
          <w:szCs w:val="28"/>
        </w:rPr>
        <w:t>Андерсон Л. П.</w:t>
      </w:r>
      <w:r w:rsidRPr="001F3C32">
        <w:rPr>
          <w:color w:val="auto"/>
          <w:sz w:val="28"/>
          <w:szCs w:val="28"/>
        </w:rPr>
        <w:t xml:space="preserve"> Новые виды рода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у человека</w:t>
      </w:r>
      <w:r w:rsidR="004F0340" w:rsidRPr="001F3C32">
        <w:rPr>
          <w:color w:val="auto"/>
          <w:sz w:val="28"/>
          <w:szCs w:val="28"/>
        </w:rPr>
        <w:t>/</w:t>
      </w:r>
      <w:r w:rsidRPr="001F3C32">
        <w:rPr>
          <w:rStyle w:val="31"/>
          <w:i w:val="0"/>
          <w:color w:val="auto"/>
          <w:sz w:val="28"/>
          <w:szCs w:val="28"/>
        </w:rPr>
        <w:t xml:space="preserve">Л. П. Андерсон </w:t>
      </w:r>
      <w:r w:rsidRPr="001F3C32">
        <w:rPr>
          <w:color w:val="auto"/>
          <w:sz w:val="28"/>
          <w:szCs w:val="28"/>
        </w:rPr>
        <w:t>// Рос</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ж</w:t>
      </w:r>
      <w:proofErr w:type="gramEnd"/>
      <w:r w:rsidRPr="001F3C32">
        <w:rPr>
          <w:color w:val="auto"/>
          <w:sz w:val="28"/>
          <w:szCs w:val="28"/>
        </w:rPr>
        <w:t>урн. гастроэнтерологии, гепатологии и колопроктологии. — 2003. — № 2. — С. 81–84.</w:t>
      </w:r>
      <w:bookmarkEnd w:id="1"/>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2" w:name="_Ref459987951"/>
      <w:r w:rsidRPr="001F3C32">
        <w:rPr>
          <w:rStyle w:val="310pt0"/>
          <w:i w:val="0"/>
          <w:color w:val="auto"/>
          <w:sz w:val="28"/>
          <w:szCs w:val="28"/>
          <w:lang w:val="ru-RU"/>
        </w:rPr>
        <w:t xml:space="preserve">Белова О. Л. </w:t>
      </w:r>
      <w:proofErr w:type="spellStart"/>
      <w:r w:rsidRPr="001F3C32">
        <w:rPr>
          <w:color w:val="auto"/>
          <w:sz w:val="28"/>
          <w:szCs w:val="28"/>
        </w:rPr>
        <w:t>Персистирующая</w:t>
      </w:r>
      <w:proofErr w:type="spellEnd"/>
      <w:r w:rsidRPr="001F3C32">
        <w:rPr>
          <w:color w:val="auto"/>
          <w:sz w:val="28"/>
          <w:szCs w:val="28"/>
        </w:rPr>
        <w:t xml:space="preserve"> бактериемия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у больных с </w:t>
      </w:r>
      <w:proofErr w:type="spellStart"/>
      <w:r w:rsidRPr="001F3C32">
        <w:rPr>
          <w:color w:val="auto"/>
          <w:sz w:val="28"/>
          <w:szCs w:val="28"/>
        </w:rPr>
        <w:t>гастродуоденальной</w:t>
      </w:r>
      <w:proofErr w:type="spellEnd"/>
      <w:r w:rsidRPr="001F3C32">
        <w:rPr>
          <w:color w:val="auto"/>
          <w:sz w:val="28"/>
          <w:szCs w:val="28"/>
        </w:rPr>
        <w:t xml:space="preserve"> патологией</w:t>
      </w:r>
      <w:r w:rsidR="004F0340" w:rsidRPr="001F3C32">
        <w:rPr>
          <w:color w:val="auto"/>
          <w:sz w:val="28"/>
          <w:szCs w:val="28"/>
        </w:rPr>
        <w:t>/</w:t>
      </w:r>
      <w:r w:rsidRPr="001F3C32">
        <w:rPr>
          <w:rStyle w:val="310pt0"/>
          <w:i w:val="0"/>
          <w:color w:val="auto"/>
          <w:sz w:val="28"/>
          <w:szCs w:val="28"/>
          <w:lang w:val="ru-RU"/>
        </w:rPr>
        <w:t>О. Л. Белова. А. И. Куличенко. С. И. Богословская</w:t>
      </w:r>
      <w:r w:rsidR="004F0340" w:rsidRPr="001F3C32">
        <w:rPr>
          <w:rStyle w:val="310pt0"/>
          <w:i w:val="0"/>
          <w:color w:val="auto"/>
          <w:sz w:val="28"/>
          <w:szCs w:val="28"/>
          <w:lang w:val="ru-RU"/>
        </w:rPr>
        <w:t>/</w:t>
      </w:r>
      <w:r w:rsidRPr="001F3C32">
        <w:rPr>
          <w:color w:val="auto"/>
          <w:sz w:val="28"/>
          <w:szCs w:val="28"/>
        </w:rPr>
        <w:t>В кн.</w:t>
      </w:r>
      <w:proofErr w:type="gramStart"/>
      <w:r w:rsidRPr="001F3C32">
        <w:rPr>
          <w:color w:val="auto"/>
          <w:sz w:val="28"/>
          <w:szCs w:val="28"/>
        </w:rPr>
        <w:t xml:space="preserve"> :</w:t>
      </w:r>
      <w:proofErr w:type="gramEnd"/>
      <w:r w:rsidRPr="001F3C32">
        <w:rPr>
          <w:color w:val="auto"/>
          <w:sz w:val="28"/>
          <w:szCs w:val="28"/>
        </w:rPr>
        <w:t xml:space="preserve"> «Материалы 111 Всероссийской </w:t>
      </w:r>
      <w:proofErr w:type="spellStart"/>
      <w:r w:rsidRPr="001F3C32">
        <w:rPr>
          <w:color w:val="auto"/>
          <w:sz w:val="28"/>
          <w:szCs w:val="28"/>
        </w:rPr>
        <w:t>конф</w:t>
      </w:r>
      <w:proofErr w:type="spellEnd"/>
      <w:r w:rsidRPr="001F3C32">
        <w:rPr>
          <w:color w:val="auto"/>
          <w:sz w:val="28"/>
          <w:szCs w:val="28"/>
        </w:rPr>
        <w:t>. «Гомеостаз и инфекционный процесс». — Сочи, 2002. — С. 31–32.</w:t>
      </w:r>
      <w:bookmarkEnd w:id="2"/>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3" w:name="_Ref459988467"/>
      <w:r w:rsidRPr="001F3C32">
        <w:rPr>
          <w:rStyle w:val="310pt0"/>
          <w:i w:val="0"/>
          <w:color w:val="auto"/>
          <w:sz w:val="28"/>
          <w:szCs w:val="28"/>
          <w:lang w:val="ru-RU"/>
        </w:rPr>
        <w:t>Го М. Ф.</w:t>
      </w:r>
      <w:r w:rsidRPr="001F3C32">
        <w:rPr>
          <w:color w:val="auto"/>
          <w:sz w:val="28"/>
          <w:szCs w:val="28"/>
        </w:rPr>
        <w:t xml:space="preserve"> Инфекция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существует ли связь между генотипом микроорганизма и наличием заболевания?</w:t>
      </w:r>
      <w:r w:rsidR="004F0340" w:rsidRPr="001F3C32">
        <w:rPr>
          <w:color w:val="auto"/>
          <w:sz w:val="28"/>
          <w:szCs w:val="28"/>
        </w:rPr>
        <w:t>/</w:t>
      </w:r>
      <w:r w:rsidRPr="001F3C32">
        <w:rPr>
          <w:rStyle w:val="310pt0"/>
          <w:i w:val="0"/>
          <w:color w:val="auto"/>
          <w:sz w:val="28"/>
          <w:szCs w:val="28"/>
          <w:lang w:val="ru-RU"/>
        </w:rPr>
        <w:t>М. Ф. Го</w:t>
      </w:r>
      <w:r w:rsidR="004F0340" w:rsidRPr="001F3C32">
        <w:rPr>
          <w:rStyle w:val="310pt0"/>
          <w:i w:val="0"/>
          <w:color w:val="auto"/>
          <w:sz w:val="28"/>
          <w:szCs w:val="28"/>
          <w:lang w:val="ru-RU"/>
        </w:rPr>
        <w:t>/</w:t>
      </w:r>
      <w:r w:rsidRPr="001F3C32">
        <w:rPr>
          <w:color w:val="auto"/>
          <w:sz w:val="28"/>
          <w:szCs w:val="28"/>
        </w:rPr>
        <w:t>В кн.</w:t>
      </w:r>
      <w:proofErr w:type="gramStart"/>
      <w:r w:rsidRPr="001F3C32">
        <w:rPr>
          <w:color w:val="auto"/>
          <w:sz w:val="28"/>
          <w:szCs w:val="28"/>
        </w:rPr>
        <w:t xml:space="preserve"> :</w:t>
      </w:r>
      <w:proofErr w:type="gramEnd"/>
      <w:r w:rsidRPr="001F3C32">
        <w:rPr>
          <w:color w:val="auto"/>
          <w:sz w:val="28"/>
          <w:szCs w:val="28"/>
        </w:rPr>
        <w:t xml:space="preserve"> Диагностика и лечение заболеваний, ассоциированных с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 2-й Международный симпозиум. — М.</w:t>
      </w:r>
      <w:r w:rsidR="004F0340" w:rsidRPr="001F3C32">
        <w:rPr>
          <w:color w:val="auto"/>
          <w:sz w:val="28"/>
          <w:szCs w:val="28"/>
        </w:rPr>
        <w:t>,</w:t>
      </w:r>
      <w:r w:rsidRPr="001F3C32">
        <w:rPr>
          <w:color w:val="auto"/>
          <w:sz w:val="28"/>
          <w:szCs w:val="28"/>
        </w:rPr>
        <w:t xml:space="preserve"> 1999. — С. 2–3.</w:t>
      </w:r>
      <w:bookmarkEnd w:id="3"/>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rPr>
      </w:pPr>
      <w:bookmarkStart w:id="4" w:name="_Ref459987507"/>
      <w:proofErr w:type="spellStart"/>
      <w:r w:rsidRPr="001F3C32">
        <w:rPr>
          <w:rStyle w:val="310pt"/>
          <w:i w:val="0"/>
          <w:color w:val="auto"/>
          <w:sz w:val="28"/>
          <w:szCs w:val="28"/>
        </w:rPr>
        <w:t>Домарадский</w:t>
      </w:r>
      <w:proofErr w:type="spellEnd"/>
      <w:r w:rsidRPr="001F3C32">
        <w:rPr>
          <w:rStyle w:val="310pt"/>
          <w:i w:val="0"/>
          <w:color w:val="auto"/>
          <w:sz w:val="28"/>
          <w:szCs w:val="28"/>
        </w:rPr>
        <w:t xml:space="preserve"> И. В. </w:t>
      </w:r>
      <w:proofErr w:type="spellStart"/>
      <w:r w:rsidRPr="001F3C32">
        <w:rPr>
          <w:color w:val="auto"/>
          <w:sz w:val="28"/>
          <w:szCs w:val="28"/>
        </w:rPr>
        <w:t>Внежелудочные</w:t>
      </w:r>
      <w:proofErr w:type="spellEnd"/>
      <w:r w:rsidRPr="001F3C32">
        <w:rPr>
          <w:color w:val="auto"/>
          <w:sz w:val="28"/>
          <w:szCs w:val="28"/>
        </w:rPr>
        <w:t xml:space="preserve"> эффекты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продолжение инфекционного «ренессанса»</w:t>
      </w:r>
      <w:r w:rsidR="004F0340" w:rsidRPr="001F3C32">
        <w:rPr>
          <w:color w:val="auto"/>
          <w:sz w:val="28"/>
          <w:szCs w:val="28"/>
        </w:rPr>
        <w:t>/</w:t>
      </w:r>
      <w:r w:rsidRPr="001F3C32">
        <w:rPr>
          <w:rStyle w:val="310pt"/>
          <w:i w:val="0"/>
          <w:color w:val="auto"/>
          <w:sz w:val="28"/>
          <w:szCs w:val="28"/>
        </w:rPr>
        <w:t xml:space="preserve">И. В. </w:t>
      </w:r>
      <w:proofErr w:type="spellStart"/>
      <w:r w:rsidRPr="001F3C32">
        <w:rPr>
          <w:rStyle w:val="310pt"/>
          <w:i w:val="0"/>
          <w:color w:val="auto"/>
          <w:sz w:val="28"/>
          <w:szCs w:val="28"/>
        </w:rPr>
        <w:t>Домарадский</w:t>
      </w:r>
      <w:proofErr w:type="spellEnd"/>
      <w:r w:rsidRPr="001F3C32">
        <w:rPr>
          <w:rStyle w:val="310pt"/>
          <w:i w:val="0"/>
          <w:color w:val="auto"/>
          <w:sz w:val="28"/>
          <w:szCs w:val="28"/>
        </w:rPr>
        <w:t xml:space="preserve">, В. А. Исаков, А. А. </w:t>
      </w:r>
      <w:proofErr w:type="spellStart"/>
      <w:r w:rsidRPr="001F3C32">
        <w:rPr>
          <w:rStyle w:val="310pt"/>
          <w:i w:val="0"/>
          <w:color w:val="auto"/>
          <w:sz w:val="28"/>
          <w:szCs w:val="28"/>
        </w:rPr>
        <w:t>Томаскаускас</w:t>
      </w:r>
      <w:proofErr w:type="spellEnd"/>
      <w:r w:rsidRPr="001F3C32">
        <w:rPr>
          <w:rStyle w:val="310pt"/>
          <w:i w:val="0"/>
          <w:color w:val="auto"/>
          <w:sz w:val="28"/>
          <w:szCs w:val="28"/>
        </w:rPr>
        <w:t xml:space="preserve"> </w:t>
      </w:r>
      <w:r w:rsidRPr="001F3C32">
        <w:rPr>
          <w:color w:val="auto"/>
          <w:sz w:val="28"/>
          <w:szCs w:val="28"/>
        </w:rPr>
        <w:t>// Рос</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ж</w:t>
      </w:r>
      <w:proofErr w:type="gramEnd"/>
      <w:r w:rsidRPr="001F3C32">
        <w:rPr>
          <w:color w:val="auto"/>
          <w:sz w:val="28"/>
          <w:szCs w:val="28"/>
        </w:rPr>
        <w:t>урн. гастроэнтерологии, гепатологии, колопроктологии. — 2000. — № 2 (Прилож. 10). — С. 16–22.</w:t>
      </w:r>
      <w:bookmarkEnd w:id="4"/>
    </w:p>
    <w:p w:rsidR="00A80DF6" w:rsidRPr="001F3C32" w:rsidRDefault="00A80DF6" w:rsidP="004F0340">
      <w:pPr>
        <w:pStyle w:val="30"/>
        <w:numPr>
          <w:ilvl w:val="0"/>
          <w:numId w:val="2"/>
        </w:numPr>
        <w:shd w:val="clear" w:color="auto" w:fill="auto"/>
        <w:tabs>
          <w:tab w:val="left" w:pos="993"/>
        </w:tabs>
        <w:spacing w:line="240" w:lineRule="auto"/>
        <w:ind w:left="0" w:firstLine="709"/>
        <w:rPr>
          <w:color w:val="auto"/>
          <w:sz w:val="28"/>
          <w:szCs w:val="28"/>
        </w:rPr>
      </w:pPr>
      <w:bookmarkStart w:id="5" w:name="_Ref459987511"/>
      <w:r w:rsidRPr="001F3C32">
        <w:rPr>
          <w:rStyle w:val="310pt"/>
          <w:i w:val="0"/>
          <w:color w:val="auto"/>
          <w:sz w:val="28"/>
          <w:szCs w:val="28"/>
        </w:rPr>
        <w:t xml:space="preserve">Исаков В. А. </w:t>
      </w:r>
      <w:proofErr w:type="spellStart"/>
      <w:r w:rsidRPr="001F3C32">
        <w:rPr>
          <w:color w:val="auto"/>
          <w:sz w:val="28"/>
          <w:szCs w:val="28"/>
        </w:rPr>
        <w:t>Хеликобактериоз</w:t>
      </w:r>
      <w:proofErr w:type="spellEnd"/>
      <w:r w:rsidR="004F0340" w:rsidRPr="001F3C32">
        <w:rPr>
          <w:rStyle w:val="310pt"/>
          <w:i w:val="0"/>
          <w:color w:val="auto"/>
          <w:sz w:val="28"/>
          <w:szCs w:val="28"/>
        </w:rPr>
        <w:t>/</w:t>
      </w:r>
      <w:r w:rsidRPr="001F3C32">
        <w:rPr>
          <w:rStyle w:val="310pt"/>
          <w:i w:val="0"/>
          <w:color w:val="auto"/>
          <w:sz w:val="28"/>
          <w:szCs w:val="28"/>
        </w:rPr>
        <w:t>В. А. Исаков, И. В</w:t>
      </w:r>
      <w:r w:rsidRPr="001F3C32">
        <w:rPr>
          <w:color w:val="auto"/>
          <w:sz w:val="28"/>
          <w:szCs w:val="28"/>
        </w:rPr>
        <w:t xml:space="preserve">. </w:t>
      </w:r>
      <w:proofErr w:type="spellStart"/>
      <w:r w:rsidRPr="001F3C32">
        <w:rPr>
          <w:rStyle w:val="310pt"/>
          <w:i w:val="0"/>
          <w:color w:val="auto"/>
          <w:sz w:val="28"/>
          <w:szCs w:val="28"/>
        </w:rPr>
        <w:t>Домарадский</w:t>
      </w:r>
      <w:proofErr w:type="spellEnd"/>
      <w:r w:rsidRPr="001F3C32">
        <w:rPr>
          <w:rStyle w:val="310pt"/>
          <w:i w:val="0"/>
          <w:color w:val="auto"/>
          <w:sz w:val="28"/>
          <w:szCs w:val="28"/>
        </w:rPr>
        <w:t>. —</w:t>
      </w:r>
      <w:r w:rsidRPr="001F3C32">
        <w:rPr>
          <w:color w:val="auto"/>
          <w:sz w:val="28"/>
          <w:szCs w:val="28"/>
        </w:rPr>
        <w:t xml:space="preserve"> М.</w:t>
      </w:r>
      <w:r w:rsidR="004F0340" w:rsidRPr="001F3C32">
        <w:rPr>
          <w:color w:val="auto"/>
          <w:sz w:val="28"/>
          <w:szCs w:val="28"/>
        </w:rPr>
        <w:t>,</w:t>
      </w:r>
      <w:r w:rsidRPr="001F3C32">
        <w:rPr>
          <w:color w:val="auto"/>
          <w:sz w:val="28"/>
          <w:szCs w:val="28"/>
        </w:rPr>
        <w:t xml:space="preserve"> 2003.</w:t>
      </w:r>
      <w:bookmarkEnd w:id="5"/>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6" w:name="_Ref459988924"/>
      <w:r w:rsidRPr="001F3C32">
        <w:rPr>
          <w:rStyle w:val="31"/>
          <w:i w:val="0"/>
          <w:color w:val="auto"/>
          <w:sz w:val="28"/>
          <w:szCs w:val="28"/>
        </w:rPr>
        <w:t xml:space="preserve">Карельская И. А. </w:t>
      </w:r>
      <w:r w:rsidRPr="001F3C32">
        <w:rPr>
          <w:color w:val="auto"/>
          <w:sz w:val="28"/>
          <w:szCs w:val="28"/>
        </w:rPr>
        <w:t xml:space="preserve">Инфекция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у больных с хронической крапивницей и бронхиальной астмой</w:t>
      </w:r>
      <w:r w:rsidR="004F0340" w:rsidRPr="001F3C32">
        <w:rPr>
          <w:color w:val="auto"/>
          <w:sz w:val="28"/>
          <w:szCs w:val="28"/>
        </w:rPr>
        <w:t>/</w:t>
      </w:r>
      <w:r w:rsidRPr="001F3C32">
        <w:rPr>
          <w:rStyle w:val="31"/>
          <w:i w:val="0"/>
          <w:color w:val="auto"/>
          <w:sz w:val="28"/>
          <w:szCs w:val="28"/>
        </w:rPr>
        <w:t xml:space="preserve">И. А. Карельская, В. К. Игнатьев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2005. — № 3. — С. 58–61.</w:t>
      </w:r>
      <w:bookmarkEnd w:id="6"/>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7" w:name="_Ref459988400"/>
      <w:r w:rsidRPr="001F3C32">
        <w:rPr>
          <w:rStyle w:val="310pt0"/>
          <w:i w:val="0"/>
          <w:color w:val="auto"/>
          <w:sz w:val="28"/>
          <w:szCs w:val="28"/>
          <w:lang w:val="ru-RU"/>
        </w:rPr>
        <w:t>Кучерявый Ю. А.</w:t>
      </w:r>
      <w:r w:rsidRPr="001F3C32">
        <w:rPr>
          <w:color w:val="auto"/>
          <w:sz w:val="28"/>
          <w:szCs w:val="28"/>
        </w:rPr>
        <w:t xml:space="preserve"> Инфекция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и заболевания поджелу</w:t>
      </w:r>
      <w:r w:rsidRPr="001F3C32">
        <w:rPr>
          <w:color w:val="auto"/>
          <w:sz w:val="28"/>
          <w:szCs w:val="28"/>
        </w:rPr>
        <w:softHyphen/>
        <w:t>дочной железы</w:t>
      </w:r>
      <w:r w:rsidR="004F0340" w:rsidRPr="001F3C32">
        <w:rPr>
          <w:color w:val="auto"/>
          <w:sz w:val="28"/>
          <w:szCs w:val="28"/>
        </w:rPr>
        <w:t>/</w:t>
      </w:r>
      <w:r w:rsidRPr="001F3C32">
        <w:rPr>
          <w:rStyle w:val="310pt0"/>
          <w:i w:val="0"/>
          <w:color w:val="auto"/>
          <w:sz w:val="28"/>
          <w:szCs w:val="28"/>
          <w:lang w:val="ru-RU"/>
        </w:rPr>
        <w:t xml:space="preserve">Ю. А. Кучерявый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spellStart"/>
      <w:proofErr w:type="gramStart"/>
      <w:r w:rsidRPr="001F3C32">
        <w:rPr>
          <w:color w:val="auto"/>
          <w:sz w:val="28"/>
          <w:szCs w:val="28"/>
        </w:rPr>
        <w:t>ф</w:t>
      </w:r>
      <w:proofErr w:type="gramEnd"/>
      <w:r w:rsidRPr="001F3C32">
        <w:rPr>
          <w:color w:val="auto"/>
          <w:sz w:val="28"/>
          <w:szCs w:val="28"/>
        </w:rPr>
        <w:t>армакол</w:t>
      </w:r>
      <w:proofErr w:type="spellEnd"/>
      <w:r w:rsidRPr="001F3C32">
        <w:rPr>
          <w:color w:val="auto"/>
          <w:sz w:val="28"/>
          <w:szCs w:val="28"/>
        </w:rPr>
        <w:t>. и тер. — 2004. — № 13. — С. 40–43.</w:t>
      </w:r>
      <w:bookmarkEnd w:id="7"/>
    </w:p>
    <w:p w:rsidR="00A80DF6" w:rsidRPr="001F3C32" w:rsidRDefault="00A80DF6" w:rsidP="004F0340">
      <w:pPr>
        <w:pStyle w:val="30"/>
        <w:numPr>
          <w:ilvl w:val="0"/>
          <w:numId w:val="2"/>
        </w:numPr>
        <w:shd w:val="clear" w:color="auto" w:fill="auto"/>
        <w:tabs>
          <w:tab w:val="left" w:pos="390"/>
          <w:tab w:val="left" w:pos="1134"/>
        </w:tabs>
        <w:spacing w:line="240" w:lineRule="auto"/>
        <w:ind w:left="0" w:right="20" w:firstLine="709"/>
        <w:rPr>
          <w:color w:val="auto"/>
          <w:sz w:val="28"/>
          <w:szCs w:val="28"/>
        </w:rPr>
      </w:pPr>
      <w:bookmarkStart w:id="8" w:name="_Ref459988558"/>
      <w:proofErr w:type="spellStart"/>
      <w:r w:rsidRPr="001F3C32">
        <w:rPr>
          <w:rStyle w:val="310pt0"/>
          <w:i w:val="0"/>
          <w:color w:val="auto"/>
          <w:sz w:val="28"/>
          <w:szCs w:val="28"/>
          <w:lang w:val="ru-RU"/>
        </w:rPr>
        <w:t>Маев</w:t>
      </w:r>
      <w:proofErr w:type="spellEnd"/>
      <w:r w:rsidRPr="001F3C32">
        <w:rPr>
          <w:rStyle w:val="310pt0"/>
          <w:i w:val="0"/>
          <w:color w:val="auto"/>
          <w:sz w:val="28"/>
          <w:szCs w:val="28"/>
          <w:lang w:val="ru-RU"/>
        </w:rPr>
        <w:t xml:space="preserve"> И. В. </w:t>
      </w:r>
      <w:r w:rsidRPr="001F3C32">
        <w:rPr>
          <w:color w:val="auto"/>
          <w:sz w:val="28"/>
          <w:szCs w:val="28"/>
        </w:rPr>
        <w:t>Рациональность антихеликобактерной терапии в лечении эрозивно-язвенных поражений гастродуоденальной слизистой у больных с воспалительными заболеваниями кишечника</w:t>
      </w:r>
      <w:r w:rsidR="004F0340" w:rsidRPr="001F3C32">
        <w:rPr>
          <w:color w:val="auto"/>
          <w:sz w:val="28"/>
          <w:szCs w:val="28"/>
        </w:rPr>
        <w:t>/</w:t>
      </w:r>
      <w:r w:rsidRPr="001F3C32">
        <w:rPr>
          <w:rStyle w:val="310pt0"/>
          <w:i w:val="0"/>
          <w:color w:val="auto"/>
          <w:sz w:val="28"/>
          <w:szCs w:val="28"/>
          <w:lang w:val="ru-RU"/>
        </w:rPr>
        <w:t xml:space="preserve">И. В. </w:t>
      </w:r>
      <w:proofErr w:type="spellStart"/>
      <w:r w:rsidRPr="001F3C32">
        <w:rPr>
          <w:rStyle w:val="310pt0"/>
          <w:i w:val="0"/>
          <w:color w:val="auto"/>
          <w:sz w:val="28"/>
          <w:szCs w:val="28"/>
          <w:lang w:val="ru-RU"/>
        </w:rPr>
        <w:t>Маев</w:t>
      </w:r>
      <w:proofErr w:type="spellEnd"/>
      <w:r w:rsidRPr="001F3C32">
        <w:rPr>
          <w:rStyle w:val="310pt0"/>
          <w:i w:val="0"/>
          <w:color w:val="auto"/>
          <w:sz w:val="28"/>
          <w:szCs w:val="28"/>
          <w:lang w:val="ru-RU"/>
        </w:rPr>
        <w:t xml:space="preserve">, М. Г. Гаджиева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2005. — № 1. — С. 46–49.</w:t>
      </w:r>
      <w:bookmarkEnd w:id="8"/>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9" w:name="_Ref459989962"/>
      <w:r w:rsidRPr="001F3C32">
        <w:rPr>
          <w:rStyle w:val="31"/>
          <w:i w:val="0"/>
          <w:color w:val="auto"/>
          <w:sz w:val="28"/>
          <w:szCs w:val="28"/>
        </w:rPr>
        <w:t>Мансуров X. X.</w:t>
      </w:r>
      <w:r w:rsidRPr="001F3C32">
        <w:rPr>
          <w:color w:val="auto"/>
          <w:sz w:val="28"/>
          <w:szCs w:val="28"/>
        </w:rPr>
        <w:t xml:space="preserve"> Современный взгляд на некоторые спорные вопросы язвенной болезни и </w:t>
      </w:r>
      <w:proofErr w:type="spellStart"/>
      <w:r w:rsidRPr="001F3C32">
        <w:rPr>
          <w:color w:val="auto"/>
          <w:sz w:val="28"/>
          <w:szCs w:val="28"/>
        </w:rPr>
        <w:t>хеликобактерной</w:t>
      </w:r>
      <w:proofErr w:type="spellEnd"/>
      <w:r w:rsidRPr="001F3C32">
        <w:rPr>
          <w:color w:val="auto"/>
          <w:sz w:val="28"/>
          <w:szCs w:val="28"/>
        </w:rPr>
        <w:t xml:space="preserve"> инвазии</w:t>
      </w:r>
      <w:r w:rsidR="004F0340" w:rsidRPr="001F3C32">
        <w:rPr>
          <w:rStyle w:val="31"/>
          <w:i w:val="0"/>
          <w:color w:val="auto"/>
          <w:sz w:val="28"/>
          <w:szCs w:val="28"/>
        </w:rPr>
        <w:t>/</w:t>
      </w:r>
      <w:r w:rsidRPr="001F3C32">
        <w:rPr>
          <w:rStyle w:val="31"/>
          <w:i w:val="0"/>
          <w:color w:val="auto"/>
          <w:sz w:val="28"/>
          <w:szCs w:val="28"/>
        </w:rPr>
        <w:t>X. X. Мансуров //</w:t>
      </w:r>
      <w:r w:rsidRPr="001F3C32">
        <w:rPr>
          <w:color w:val="auto"/>
          <w:sz w:val="28"/>
          <w:szCs w:val="28"/>
        </w:rPr>
        <w:t xml:space="preserve">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2005. — № 2. — С. 63–65.</w:t>
      </w:r>
      <w:bookmarkEnd w:id="9"/>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0" w:name="_Ref459989284"/>
      <w:r w:rsidRPr="001F3C32">
        <w:rPr>
          <w:color w:val="auto"/>
          <w:sz w:val="28"/>
          <w:szCs w:val="28"/>
        </w:rPr>
        <w:t>Микрофлора слизистой оболочки луковицы двенадцатиперстной кишки и ее роль в патогенезе рецидива язвенной болезни</w:t>
      </w:r>
      <w:r w:rsidR="004F0340" w:rsidRPr="001F3C32">
        <w:rPr>
          <w:color w:val="auto"/>
          <w:sz w:val="28"/>
          <w:szCs w:val="28"/>
        </w:rPr>
        <w:t>/</w:t>
      </w:r>
      <w:r w:rsidRPr="001F3C32">
        <w:rPr>
          <w:rStyle w:val="31"/>
          <w:i w:val="0"/>
          <w:color w:val="auto"/>
          <w:sz w:val="28"/>
          <w:szCs w:val="28"/>
        </w:rPr>
        <w:t xml:space="preserve">Я. С. </w:t>
      </w:r>
      <w:proofErr w:type="spellStart"/>
      <w:r w:rsidRPr="001F3C32">
        <w:rPr>
          <w:rStyle w:val="31"/>
          <w:i w:val="0"/>
          <w:color w:val="auto"/>
          <w:sz w:val="28"/>
          <w:szCs w:val="28"/>
        </w:rPr>
        <w:t>Циммерман</w:t>
      </w:r>
      <w:proofErr w:type="spellEnd"/>
      <w:r w:rsidRPr="001F3C32">
        <w:rPr>
          <w:rStyle w:val="31"/>
          <w:i w:val="0"/>
          <w:color w:val="auto"/>
          <w:sz w:val="28"/>
          <w:szCs w:val="28"/>
        </w:rPr>
        <w:t xml:space="preserve">, В. Е. Ведерников, В. Н. Новиков, </w:t>
      </w:r>
      <w:r w:rsidRPr="001F3C32">
        <w:rPr>
          <w:rStyle w:val="31"/>
          <w:i w:val="0"/>
          <w:color w:val="auto"/>
          <w:sz w:val="28"/>
          <w:szCs w:val="28"/>
          <w:lang w:val="en-US"/>
        </w:rPr>
        <w:t>H</w:t>
      </w:r>
      <w:r w:rsidRPr="001F3C32">
        <w:rPr>
          <w:rStyle w:val="31"/>
          <w:i w:val="0"/>
          <w:color w:val="auto"/>
          <w:sz w:val="28"/>
          <w:szCs w:val="28"/>
        </w:rPr>
        <w:t xml:space="preserve">. Л. Касьянова </w:t>
      </w:r>
      <w:r w:rsidRPr="001F3C32">
        <w:rPr>
          <w:color w:val="auto"/>
          <w:sz w:val="28"/>
          <w:szCs w:val="28"/>
        </w:rPr>
        <w:t xml:space="preserve">// </w:t>
      </w:r>
      <w:proofErr w:type="spellStart"/>
      <w:r w:rsidRPr="001F3C32">
        <w:rPr>
          <w:color w:val="auto"/>
          <w:sz w:val="28"/>
          <w:szCs w:val="28"/>
        </w:rPr>
        <w:t>Сиб</w:t>
      </w:r>
      <w:proofErr w:type="spellEnd"/>
      <w:r w:rsidRPr="001F3C32">
        <w:rPr>
          <w:color w:val="auto"/>
          <w:sz w:val="28"/>
          <w:szCs w:val="28"/>
        </w:rPr>
        <w:t>. журн. Гастроэнтерологии, гепатологии. — 2001. — № 12–13. — С. 61–63.</w:t>
      </w:r>
      <w:bookmarkEnd w:id="10"/>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1" w:name="_Ref459989932"/>
      <w:r w:rsidRPr="001F3C32">
        <w:rPr>
          <w:rStyle w:val="310pt1"/>
          <w:i w:val="0"/>
          <w:color w:val="auto"/>
          <w:sz w:val="28"/>
          <w:szCs w:val="28"/>
          <w:lang w:val="ru-RU"/>
        </w:rPr>
        <w:t xml:space="preserve">Мухин </w:t>
      </w:r>
      <w:r w:rsidRPr="001F3C32">
        <w:rPr>
          <w:rStyle w:val="310pt1"/>
          <w:i w:val="0"/>
          <w:color w:val="auto"/>
          <w:sz w:val="28"/>
          <w:szCs w:val="28"/>
        </w:rPr>
        <w:t>H</w:t>
      </w:r>
      <w:r w:rsidRPr="001F3C32">
        <w:rPr>
          <w:rStyle w:val="310pt1"/>
          <w:i w:val="0"/>
          <w:color w:val="auto"/>
          <w:sz w:val="28"/>
          <w:szCs w:val="28"/>
          <w:lang w:val="ru-RU"/>
        </w:rPr>
        <w:t xml:space="preserve">. </w:t>
      </w:r>
      <w:r w:rsidRPr="001F3C32">
        <w:rPr>
          <w:rStyle w:val="310pt1"/>
          <w:i w:val="0"/>
          <w:color w:val="auto"/>
          <w:sz w:val="28"/>
          <w:szCs w:val="28"/>
        </w:rPr>
        <w:t>A</w:t>
      </w:r>
      <w:r w:rsidRPr="001F3C32">
        <w:rPr>
          <w:rStyle w:val="310pt1"/>
          <w:i w:val="0"/>
          <w:color w:val="auto"/>
          <w:sz w:val="28"/>
          <w:szCs w:val="28"/>
          <w:lang w:val="ru-RU"/>
        </w:rPr>
        <w:t>.</w:t>
      </w:r>
      <w:r w:rsidRPr="001F3C32">
        <w:rPr>
          <w:color w:val="auto"/>
          <w:sz w:val="28"/>
          <w:szCs w:val="28"/>
        </w:rPr>
        <w:t xml:space="preserve"> Некоторые клинические аспекты проблемы этиологии вну</w:t>
      </w:r>
      <w:r w:rsidRPr="001F3C32">
        <w:rPr>
          <w:color w:val="auto"/>
          <w:sz w:val="28"/>
          <w:szCs w:val="28"/>
        </w:rPr>
        <w:softHyphen/>
        <w:t>тренних болезней</w:t>
      </w:r>
      <w:r w:rsidR="004F0340" w:rsidRPr="001F3C32">
        <w:rPr>
          <w:color w:val="auto"/>
          <w:sz w:val="28"/>
          <w:szCs w:val="28"/>
        </w:rPr>
        <w:t>/</w:t>
      </w:r>
      <w:r w:rsidRPr="001F3C32">
        <w:rPr>
          <w:rStyle w:val="310pt1"/>
          <w:i w:val="0"/>
          <w:color w:val="auto"/>
          <w:sz w:val="28"/>
          <w:szCs w:val="28"/>
        </w:rPr>
        <w:t>H</w:t>
      </w:r>
      <w:r w:rsidRPr="001F3C32">
        <w:rPr>
          <w:rStyle w:val="310pt1"/>
          <w:i w:val="0"/>
          <w:color w:val="auto"/>
          <w:sz w:val="28"/>
          <w:szCs w:val="28"/>
          <w:lang w:val="ru-RU"/>
        </w:rPr>
        <w:t xml:space="preserve">. </w:t>
      </w:r>
      <w:r w:rsidRPr="001F3C32">
        <w:rPr>
          <w:rStyle w:val="310pt1"/>
          <w:i w:val="0"/>
          <w:color w:val="auto"/>
          <w:sz w:val="28"/>
          <w:szCs w:val="28"/>
        </w:rPr>
        <w:t>A</w:t>
      </w:r>
      <w:r w:rsidRPr="001F3C32">
        <w:rPr>
          <w:rStyle w:val="310pt1"/>
          <w:i w:val="0"/>
          <w:color w:val="auto"/>
          <w:sz w:val="28"/>
          <w:szCs w:val="28"/>
          <w:lang w:val="ru-RU"/>
        </w:rPr>
        <w:t xml:space="preserve">. Мухин </w:t>
      </w:r>
      <w:r w:rsidRPr="001F3C32">
        <w:rPr>
          <w:color w:val="auto"/>
          <w:sz w:val="28"/>
          <w:szCs w:val="28"/>
        </w:rPr>
        <w:t>// Клин. мед. — 2000. — № 8. — С. 7–11.</w:t>
      </w:r>
      <w:bookmarkEnd w:id="11"/>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2" w:name="_Ref459987955"/>
      <w:r w:rsidRPr="001F3C32">
        <w:rPr>
          <w:color w:val="auto"/>
          <w:sz w:val="28"/>
          <w:szCs w:val="28"/>
        </w:rPr>
        <w:t>Особенности гастроэзофагеальной болезни у лиц молодого возраста</w:t>
      </w:r>
      <w:r w:rsidR="004F0340" w:rsidRPr="001F3C32">
        <w:rPr>
          <w:color w:val="auto"/>
          <w:sz w:val="28"/>
          <w:szCs w:val="28"/>
        </w:rPr>
        <w:t>/</w:t>
      </w:r>
      <w:r w:rsidRPr="001F3C32">
        <w:rPr>
          <w:rStyle w:val="310pt0"/>
          <w:i w:val="0"/>
          <w:color w:val="auto"/>
          <w:sz w:val="28"/>
          <w:szCs w:val="28"/>
          <w:lang w:val="ru-RU"/>
        </w:rPr>
        <w:t xml:space="preserve">М. А. </w:t>
      </w:r>
      <w:proofErr w:type="spellStart"/>
      <w:r w:rsidRPr="001F3C32">
        <w:rPr>
          <w:rStyle w:val="310pt0"/>
          <w:i w:val="0"/>
          <w:color w:val="auto"/>
          <w:sz w:val="28"/>
          <w:szCs w:val="28"/>
          <w:lang w:val="ru-RU"/>
        </w:rPr>
        <w:t>Осадчук</w:t>
      </w:r>
      <w:proofErr w:type="spellEnd"/>
      <w:r w:rsidRPr="001F3C32">
        <w:rPr>
          <w:rStyle w:val="310pt0"/>
          <w:i w:val="0"/>
          <w:color w:val="auto"/>
          <w:sz w:val="28"/>
          <w:szCs w:val="28"/>
          <w:lang w:val="ru-RU"/>
        </w:rPr>
        <w:t xml:space="preserve">, С. Ф. Усик, И. Н. Юрченко, </w:t>
      </w:r>
      <w:r w:rsidRPr="001F3C32">
        <w:rPr>
          <w:rStyle w:val="310pt0"/>
          <w:i w:val="0"/>
          <w:color w:val="auto"/>
          <w:sz w:val="28"/>
          <w:szCs w:val="28"/>
        </w:rPr>
        <w:t>A</w:t>
      </w:r>
      <w:r w:rsidRPr="001F3C32">
        <w:rPr>
          <w:rStyle w:val="310pt0"/>
          <w:i w:val="0"/>
          <w:color w:val="auto"/>
          <w:sz w:val="28"/>
          <w:szCs w:val="28"/>
          <w:lang w:val="ru-RU"/>
        </w:rPr>
        <w:t xml:space="preserve">. </w:t>
      </w:r>
      <w:r w:rsidRPr="001F3C32">
        <w:rPr>
          <w:rStyle w:val="310pt0"/>
          <w:i w:val="0"/>
          <w:color w:val="auto"/>
          <w:sz w:val="28"/>
          <w:szCs w:val="28"/>
        </w:rPr>
        <w:t>M</w:t>
      </w:r>
      <w:r w:rsidRPr="001F3C32">
        <w:rPr>
          <w:rStyle w:val="310pt0"/>
          <w:i w:val="0"/>
          <w:color w:val="auto"/>
          <w:sz w:val="28"/>
          <w:szCs w:val="28"/>
          <w:lang w:val="ru-RU"/>
        </w:rPr>
        <w:t xml:space="preserve">. </w:t>
      </w:r>
      <w:proofErr w:type="spellStart"/>
      <w:r w:rsidRPr="001F3C32">
        <w:rPr>
          <w:rStyle w:val="310pt0"/>
          <w:i w:val="0"/>
          <w:color w:val="auto"/>
          <w:sz w:val="28"/>
          <w:szCs w:val="28"/>
          <w:lang w:val="ru-RU"/>
        </w:rPr>
        <w:t>Золотовицкая</w:t>
      </w:r>
      <w:proofErr w:type="spellEnd"/>
      <w:r w:rsidRPr="001F3C32">
        <w:rPr>
          <w:rStyle w:val="310pt0"/>
          <w:i w:val="0"/>
          <w:color w:val="auto"/>
          <w:sz w:val="28"/>
          <w:szCs w:val="28"/>
          <w:lang w:val="ru-RU"/>
        </w:rPr>
        <w:t xml:space="preserve"> </w:t>
      </w:r>
      <w:r w:rsidRPr="001F3C32">
        <w:rPr>
          <w:color w:val="auto"/>
          <w:sz w:val="28"/>
          <w:szCs w:val="28"/>
        </w:rPr>
        <w:t>// Клин. мед. — 2005. — № 3. — С. 61–65.</w:t>
      </w:r>
      <w:bookmarkEnd w:id="12"/>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rPr>
      </w:pPr>
      <w:bookmarkStart w:id="13" w:name="_Ref459987669"/>
      <w:r w:rsidRPr="001F3C32">
        <w:rPr>
          <w:rStyle w:val="310pt"/>
          <w:i w:val="0"/>
          <w:color w:val="auto"/>
          <w:sz w:val="28"/>
          <w:szCs w:val="28"/>
        </w:rPr>
        <w:t>Ткаченко Е. И.</w:t>
      </w:r>
      <w:r w:rsidRPr="001F3C32">
        <w:rPr>
          <w:color w:val="auto"/>
          <w:sz w:val="28"/>
          <w:szCs w:val="28"/>
        </w:rPr>
        <w:t xml:space="preserve"> Оптимальная терапия язвенной болезни</w:t>
      </w:r>
      <w:r w:rsidR="004F0340" w:rsidRPr="001F3C32">
        <w:rPr>
          <w:color w:val="auto"/>
          <w:sz w:val="28"/>
          <w:szCs w:val="28"/>
        </w:rPr>
        <w:t>/</w:t>
      </w:r>
      <w:r w:rsidRPr="001F3C32">
        <w:rPr>
          <w:rStyle w:val="310pt"/>
          <w:i w:val="0"/>
          <w:color w:val="auto"/>
          <w:sz w:val="28"/>
          <w:szCs w:val="28"/>
        </w:rPr>
        <w:t xml:space="preserve">Е. И. Ткаченко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spellStart"/>
      <w:proofErr w:type="gramStart"/>
      <w:r w:rsidRPr="001F3C32">
        <w:rPr>
          <w:color w:val="auto"/>
          <w:sz w:val="28"/>
          <w:szCs w:val="28"/>
        </w:rPr>
        <w:t>ф</w:t>
      </w:r>
      <w:proofErr w:type="gramEnd"/>
      <w:r w:rsidRPr="001F3C32">
        <w:rPr>
          <w:color w:val="auto"/>
          <w:sz w:val="28"/>
          <w:szCs w:val="28"/>
        </w:rPr>
        <w:t>армакол</w:t>
      </w:r>
      <w:proofErr w:type="spellEnd"/>
      <w:r w:rsidRPr="001F3C32">
        <w:rPr>
          <w:color w:val="auto"/>
          <w:sz w:val="28"/>
          <w:szCs w:val="28"/>
        </w:rPr>
        <w:t>. и тер. — 1999. — № 1. — С. 11–13.</w:t>
      </w:r>
      <w:bookmarkEnd w:id="13"/>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4" w:name="_Ref459989222"/>
      <w:proofErr w:type="spellStart"/>
      <w:r w:rsidRPr="001F3C32">
        <w:rPr>
          <w:rStyle w:val="31"/>
          <w:i w:val="0"/>
          <w:color w:val="auto"/>
          <w:sz w:val="28"/>
          <w:szCs w:val="28"/>
        </w:rPr>
        <w:lastRenderedPageBreak/>
        <w:t>Циммерман</w:t>
      </w:r>
      <w:proofErr w:type="spellEnd"/>
      <w:r w:rsidRPr="001F3C32">
        <w:rPr>
          <w:rStyle w:val="31"/>
          <w:i w:val="0"/>
          <w:color w:val="auto"/>
          <w:sz w:val="28"/>
          <w:szCs w:val="28"/>
        </w:rPr>
        <w:t xml:space="preserve"> Я. С.</w:t>
      </w:r>
      <w:r w:rsidRPr="001F3C32">
        <w:rPr>
          <w:color w:val="auto"/>
          <w:sz w:val="28"/>
          <w:szCs w:val="28"/>
        </w:rPr>
        <w:t xml:space="preserve"> «Маастрихтский консенсус-4» (2011): основные положения и комментарии к ним</w:t>
      </w:r>
      <w:r w:rsidR="004F0340" w:rsidRPr="001F3C32">
        <w:rPr>
          <w:color w:val="auto"/>
          <w:sz w:val="28"/>
          <w:szCs w:val="28"/>
        </w:rPr>
        <w:t>/</w:t>
      </w:r>
      <w:r w:rsidRPr="001F3C32">
        <w:rPr>
          <w:rStyle w:val="31"/>
          <w:i w:val="0"/>
          <w:color w:val="auto"/>
          <w:sz w:val="28"/>
          <w:szCs w:val="28"/>
        </w:rPr>
        <w:t xml:space="preserve">Я. С. </w:t>
      </w:r>
      <w:proofErr w:type="spellStart"/>
      <w:r w:rsidRPr="001F3C32">
        <w:rPr>
          <w:rStyle w:val="31"/>
          <w:i w:val="0"/>
          <w:color w:val="auto"/>
          <w:sz w:val="28"/>
          <w:szCs w:val="28"/>
        </w:rPr>
        <w:t>Циммерман</w:t>
      </w:r>
      <w:proofErr w:type="spellEnd"/>
      <w:r w:rsidRPr="001F3C32">
        <w:rPr>
          <w:rStyle w:val="31"/>
          <w:i w:val="0"/>
          <w:color w:val="auto"/>
          <w:sz w:val="28"/>
          <w:szCs w:val="28"/>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2012. — № 9. — С. 28–34.</w:t>
      </w:r>
      <w:bookmarkEnd w:id="14"/>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5" w:name="_Ref459987818"/>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Я. С.</w:t>
      </w:r>
      <w:r w:rsidRPr="001F3C32">
        <w:rPr>
          <w:color w:val="auto"/>
          <w:sz w:val="28"/>
          <w:szCs w:val="28"/>
        </w:rPr>
        <w:t xml:space="preserve">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-инфекция и рак желудка</w:t>
      </w:r>
      <w:r w:rsidR="004F0340" w:rsidRPr="001F3C32">
        <w:rPr>
          <w:color w:val="auto"/>
          <w:sz w:val="28"/>
          <w:szCs w:val="28"/>
        </w:rPr>
        <w:t>/</w:t>
      </w:r>
      <w:r w:rsidRPr="001F3C32">
        <w:rPr>
          <w:rStyle w:val="310pt0"/>
          <w:i w:val="0"/>
          <w:color w:val="auto"/>
          <w:sz w:val="28"/>
          <w:szCs w:val="28"/>
          <w:lang w:val="ru-RU"/>
        </w:rPr>
        <w:t xml:space="preserve">Я. С. </w:t>
      </w:r>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w:t>
      </w:r>
      <w:r w:rsidRPr="001F3C32">
        <w:rPr>
          <w:color w:val="auto"/>
          <w:sz w:val="28"/>
          <w:szCs w:val="28"/>
        </w:rPr>
        <w:t xml:space="preserve">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2004. — № 4. — С. 9–15.</w:t>
      </w:r>
      <w:bookmarkEnd w:id="15"/>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6" w:name="_Ref459987806"/>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Я. С.</w:t>
      </w:r>
      <w:r w:rsidRPr="001F3C32">
        <w:rPr>
          <w:color w:val="auto"/>
          <w:sz w:val="28"/>
          <w:szCs w:val="28"/>
        </w:rPr>
        <w:t xml:space="preserve"> Актуальные проблемы гастроэнтерологии в нашей стране</w:t>
      </w:r>
      <w:r w:rsidR="004F0340" w:rsidRPr="001F3C32">
        <w:rPr>
          <w:color w:val="auto"/>
          <w:sz w:val="28"/>
          <w:szCs w:val="28"/>
        </w:rPr>
        <w:t>/</w:t>
      </w:r>
      <w:r w:rsidRPr="001F3C32">
        <w:rPr>
          <w:rStyle w:val="310pt0"/>
          <w:i w:val="0"/>
          <w:color w:val="auto"/>
          <w:sz w:val="28"/>
          <w:szCs w:val="28"/>
          <w:lang w:val="ru-RU"/>
        </w:rPr>
        <w:t xml:space="preserve">Я. С. </w:t>
      </w:r>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2003. — № 4. — С. 4–11.</w:t>
      </w:r>
      <w:bookmarkEnd w:id="16"/>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7" w:name="_Ref459987814"/>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Я. С.</w:t>
      </w:r>
      <w:r w:rsidRPr="001F3C32">
        <w:rPr>
          <w:color w:val="auto"/>
          <w:sz w:val="28"/>
          <w:szCs w:val="28"/>
        </w:rPr>
        <w:t xml:space="preserve"> Альтернативные схемы </w:t>
      </w:r>
      <w:proofErr w:type="spellStart"/>
      <w:r w:rsidRPr="001F3C32">
        <w:rPr>
          <w:color w:val="auto"/>
          <w:sz w:val="28"/>
          <w:szCs w:val="28"/>
        </w:rPr>
        <w:t>эрадикационной</w:t>
      </w:r>
      <w:proofErr w:type="spellEnd"/>
      <w:r w:rsidRPr="001F3C32">
        <w:rPr>
          <w:color w:val="auto"/>
          <w:sz w:val="28"/>
          <w:szCs w:val="28"/>
        </w:rPr>
        <w:t xml:space="preserve"> терапии и пути преодоления приобретенной резистентности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xml:space="preserve"> к проводимому лечению</w:t>
      </w:r>
      <w:r w:rsidR="004F0340" w:rsidRPr="001F3C32">
        <w:rPr>
          <w:color w:val="auto"/>
          <w:sz w:val="28"/>
          <w:szCs w:val="28"/>
        </w:rPr>
        <w:t>/</w:t>
      </w:r>
      <w:r w:rsidRPr="001F3C32">
        <w:rPr>
          <w:rStyle w:val="310pt0"/>
          <w:i w:val="0"/>
          <w:color w:val="auto"/>
          <w:sz w:val="28"/>
          <w:szCs w:val="28"/>
          <w:lang w:val="ru-RU"/>
        </w:rPr>
        <w:t xml:space="preserve">Я. С. </w:t>
      </w:r>
      <w:proofErr w:type="spellStart"/>
      <w:r w:rsidRPr="001F3C32">
        <w:rPr>
          <w:rStyle w:val="310pt0"/>
          <w:i w:val="0"/>
          <w:color w:val="auto"/>
          <w:sz w:val="28"/>
          <w:szCs w:val="28"/>
          <w:lang w:val="ru-RU"/>
        </w:rPr>
        <w:t>Циммерман</w:t>
      </w:r>
      <w:proofErr w:type="spellEnd"/>
      <w:r w:rsidRPr="001F3C32">
        <w:rPr>
          <w:rStyle w:val="310pt0"/>
          <w:i w:val="0"/>
          <w:color w:val="auto"/>
          <w:sz w:val="28"/>
          <w:szCs w:val="28"/>
          <w:lang w:val="ru-RU"/>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2004. — № 2. — С. 9–15.</w:t>
      </w:r>
      <w:bookmarkEnd w:id="17"/>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18" w:name="_Ref459987801"/>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Я. С.</w:t>
      </w:r>
      <w:r w:rsidRPr="001F3C32">
        <w:rPr>
          <w:color w:val="auto"/>
          <w:sz w:val="28"/>
          <w:szCs w:val="28"/>
        </w:rPr>
        <w:t xml:space="preserve"> Дискуссионные вопросы медикаментозного и хирурги</w:t>
      </w:r>
      <w:r w:rsidRPr="001F3C32">
        <w:rPr>
          <w:color w:val="auto"/>
          <w:sz w:val="28"/>
          <w:szCs w:val="28"/>
        </w:rPr>
        <w:softHyphen/>
        <w:t>ческого лечения язвенной болезни</w:t>
      </w:r>
      <w:r w:rsidR="004F0340" w:rsidRPr="001F3C32">
        <w:rPr>
          <w:color w:val="auto"/>
          <w:sz w:val="28"/>
          <w:szCs w:val="28"/>
        </w:rPr>
        <w:t>/</w:t>
      </w:r>
      <w:r w:rsidRPr="001F3C32">
        <w:rPr>
          <w:rStyle w:val="310pt"/>
          <w:i w:val="0"/>
          <w:color w:val="auto"/>
          <w:sz w:val="28"/>
          <w:szCs w:val="28"/>
        </w:rPr>
        <w:t xml:space="preserve">Я. С. </w:t>
      </w:r>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2002. — № 7. — С. 64–68.</w:t>
      </w:r>
      <w:bookmarkEnd w:id="18"/>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rPr>
      </w:pPr>
      <w:bookmarkStart w:id="19" w:name="_Ref459987728"/>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Я. С. </w:t>
      </w:r>
      <w:r w:rsidRPr="001F3C32">
        <w:rPr>
          <w:color w:val="auto"/>
          <w:sz w:val="28"/>
          <w:szCs w:val="28"/>
        </w:rPr>
        <w:t>Концепция взаимоотношений орга</w:t>
      </w:r>
      <w:r w:rsidRPr="001F3C32">
        <w:rPr>
          <w:color w:val="auto"/>
          <w:sz w:val="28"/>
          <w:szCs w:val="28"/>
        </w:rPr>
        <w:softHyphen/>
        <w:t xml:space="preserve">низма человека и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004F0340" w:rsidRPr="001F3C32">
        <w:rPr>
          <w:color w:val="auto"/>
          <w:sz w:val="28"/>
          <w:szCs w:val="28"/>
        </w:rPr>
        <w:t>/</w:t>
      </w:r>
      <w:r w:rsidRPr="001F3C32">
        <w:rPr>
          <w:rStyle w:val="310pt"/>
          <w:i w:val="0"/>
          <w:color w:val="auto"/>
          <w:sz w:val="28"/>
          <w:szCs w:val="28"/>
        </w:rPr>
        <w:t xml:space="preserve">Я. С. </w:t>
      </w:r>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М. Р. </w:t>
      </w:r>
      <w:proofErr w:type="spellStart"/>
      <w:r w:rsidRPr="001F3C32">
        <w:rPr>
          <w:rStyle w:val="310pt"/>
          <w:i w:val="0"/>
          <w:color w:val="auto"/>
          <w:sz w:val="28"/>
          <w:szCs w:val="28"/>
        </w:rPr>
        <w:t>Зиннашуллин</w:t>
      </w:r>
      <w:proofErr w:type="spellEnd"/>
      <w:r w:rsidRPr="001F3C32">
        <w:rPr>
          <w:rStyle w:val="310pt"/>
          <w:i w:val="0"/>
          <w:color w:val="auto"/>
          <w:sz w:val="28"/>
          <w:szCs w:val="28"/>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1999. — № 2. — С. 52–56.</w:t>
      </w:r>
      <w:bookmarkEnd w:id="19"/>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rPr>
      </w:pPr>
      <w:bookmarkStart w:id="20" w:name="_Ref459987724"/>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Я. С.</w:t>
      </w:r>
      <w:r w:rsidRPr="001F3C32">
        <w:rPr>
          <w:color w:val="auto"/>
          <w:sz w:val="28"/>
          <w:szCs w:val="28"/>
        </w:rPr>
        <w:t xml:space="preserve"> Человек и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концепция взаимоот</w:t>
      </w:r>
      <w:r w:rsidRPr="001F3C32">
        <w:rPr>
          <w:color w:val="auto"/>
          <w:sz w:val="28"/>
          <w:szCs w:val="28"/>
        </w:rPr>
        <w:softHyphen/>
        <w:t>ношений</w:t>
      </w:r>
      <w:r w:rsidR="004F0340" w:rsidRPr="001F3C32">
        <w:rPr>
          <w:color w:val="auto"/>
          <w:sz w:val="28"/>
          <w:szCs w:val="28"/>
        </w:rPr>
        <w:t>/</w:t>
      </w:r>
      <w:r w:rsidRPr="001F3C32">
        <w:rPr>
          <w:rStyle w:val="310pt"/>
          <w:i w:val="0"/>
          <w:color w:val="auto"/>
          <w:sz w:val="28"/>
          <w:szCs w:val="28"/>
        </w:rPr>
        <w:t xml:space="preserve">Я. С. </w:t>
      </w:r>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w:t>
      </w:r>
      <w:r w:rsidRPr="001F3C32">
        <w:rPr>
          <w:color w:val="auto"/>
          <w:sz w:val="28"/>
          <w:szCs w:val="28"/>
        </w:rPr>
        <w:t>// Рос</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ж</w:t>
      </w:r>
      <w:proofErr w:type="gramEnd"/>
      <w:r w:rsidRPr="001F3C32">
        <w:rPr>
          <w:color w:val="auto"/>
          <w:sz w:val="28"/>
          <w:szCs w:val="28"/>
        </w:rPr>
        <w:t>урн. гастроэнтерологии, гепатологии, колопроктологии. — 1998. — № 5 (Прилож. 5). — С. 64–65.</w:t>
      </w:r>
      <w:bookmarkEnd w:id="20"/>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rPr>
      </w:pPr>
      <w:bookmarkStart w:id="21" w:name="_Ref459987797"/>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Я. С.</w:t>
      </w:r>
      <w:r w:rsidRPr="001F3C32">
        <w:rPr>
          <w:color w:val="auto"/>
          <w:sz w:val="28"/>
          <w:szCs w:val="28"/>
        </w:rPr>
        <w:t xml:space="preserve"> Язвенная болезнь и проблема </w:t>
      </w:r>
      <w:r w:rsidRPr="001F3C32">
        <w:rPr>
          <w:color w:val="auto"/>
          <w:sz w:val="28"/>
          <w:szCs w:val="28"/>
          <w:lang w:val="en-US"/>
        </w:rPr>
        <w:t>Helicobacter</w:t>
      </w:r>
      <w:r w:rsidRPr="001F3C32">
        <w:rPr>
          <w:color w:val="auto"/>
          <w:sz w:val="28"/>
          <w:szCs w:val="28"/>
        </w:rPr>
        <w:t xml:space="preserve"> </w:t>
      </w:r>
      <w:r w:rsidRPr="001F3C32">
        <w:rPr>
          <w:color w:val="auto"/>
          <w:sz w:val="28"/>
          <w:szCs w:val="28"/>
          <w:lang w:val="en-US"/>
        </w:rPr>
        <w:t>pylori</w:t>
      </w:r>
      <w:r w:rsidRPr="001F3C32">
        <w:rPr>
          <w:color w:val="auto"/>
          <w:sz w:val="28"/>
          <w:szCs w:val="28"/>
        </w:rPr>
        <w:t>- инфекции: новые факты, размышления, предположения</w:t>
      </w:r>
      <w:r w:rsidR="004F0340" w:rsidRPr="001F3C32">
        <w:rPr>
          <w:color w:val="auto"/>
          <w:sz w:val="28"/>
          <w:szCs w:val="28"/>
        </w:rPr>
        <w:t>/</w:t>
      </w:r>
      <w:r w:rsidRPr="001F3C32">
        <w:rPr>
          <w:rStyle w:val="310pt"/>
          <w:i w:val="0"/>
          <w:color w:val="auto"/>
          <w:sz w:val="28"/>
          <w:szCs w:val="28"/>
        </w:rPr>
        <w:t xml:space="preserve">Я. С. </w:t>
      </w:r>
      <w:proofErr w:type="spellStart"/>
      <w:r w:rsidRPr="001F3C32">
        <w:rPr>
          <w:rStyle w:val="310pt"/>
          <w:i w:val="0"/>
          <w:color w:val="auto"/>
          <w:sz w:val="28"/>
          <w:szCs w:val="28"/>
        </w:rPr>
        <w:t>Циммерман</w:t>
      </w:r>
      <w:proofErr w:type="spellEnd"/>
      <w:r w:rsidRPr="001F3C32">
        <w:rPr>
          <w:rStyle w:val="310pt"/>
          <w:i w:val="0"/>
          <w:color w:val="auto"/>
          <w:sz w:val="28"/>
          <w:szCs w:val="28"/>
        </w:rPr>
        <w:t xml:space="preserve"> </w:t>
      </w:r>
      <w:r w:rsidRPr="001F3C32">
        <w:rPr>
          <w:color w:val="auto"/>
          <w:sz w:val="28"/>
          <w:szCs w:val="28"/>
        </w:rPr>
        <w:t>// Клин</w:t>
      </w:r>
      <w:proofErr w:type="gramStart"/>
      <w:r w:rsidRPr="001F3C32">
        <w:rPr>
          <w:color w:val="auto"/>
          <w:sz w:val="28"/>
          <w:szCs w:val="28"/>
        </w:rPr>
        <w:t>.</w:t>
      </w:r>
      <w:proofErr w:type="gramEnd"/>
      <w:r w:rsidRPr="001F3C32">
        <w:rPr>
          <w:color w:val="auto"/>
          <w:sz w:val="28"/>
          <w:szCs w:val="28"/>
        </w:rPr>
        <w:t xml:space="preserve"> </w:t>
      </w:r>
      <w:proofErr w:type="gramStart"/>
      <w:r w:rsidRPr="001F3C32">
        <w:rPr>
          <w:color w:val="auto"/>
          <w:sz w:val="28"/>
          <w:szCs w:val="28"/>
        </w:rPr>
        <w:t>м</w:t>
      </w:r>
      <w:proofErr w:type="gramEnd"/>
      <w:r w:rsidRPr="001F3C32">
        <w:rPr>
          <w:color w:val="auto"/>
          <w:sz w:val="28"/>
          <w:szCs w:val="28"/>
        </w:rPr>
        <w:t>ед. — 2001. — № 4. — С. 67–70.</w:t>
      </w:r>
      <w:bookmarkEnd w:id="21"/>
    </w:p>
    <w:p w:rsidR="00A80DF6" w:rsidRPr="001F3C32" w:rsidRDefault="00A80DF6" w:rsidP="004F0340">
      <w:pPr>
        <w:pStyle w:val="30"/>
        <w:numPr>
          <w:ilvl w:val="0"/>
          <w:numId w:val="2"/>
        </w:numPr>
        <w:shd w:val="clear" w:color="auto" w:fill="auto"/>
        <w:tabs>
          <w:tab w:val="left" w:pos="385"/>
          <w:tab w:val="left" w:pos="1134"/>
        </w:tabs>
        <w:spacing w:line="240" w:lineRule="auto"/>
        <w:ind w:left="0" w:right="20" w:firstLine="709"/>
        <w:rPr>
          <w:color w:val="auto"/>
          <w:sz w:val="28"/>
          <w:szCs w:val="28"/>
        </w:rPr>
      </w:pPr>
      <w:bookmarkStart w:id="22" w:name="_Ref459989101"/>
      <w:r w:rsidRPr="001F3C32">
        <w:rPr>
          <w:color w:val="auto"/>
          <w:sz w:val="28"/>
          <w:szCs w:val="28"/>
        </w:rPr>
        <w:t xml:space="preserve">Язвенная болезнь, хронический гастрит и эзофагит в аспекте </w:t>
      </w:r>
      <w:proofErr w:type="spellStart"/>
      <w:r w:rsidRPr="001F3C32">
        <w:rPr>
          <w:color w:val="auto"/>
          <w:sz w:val="28"/>
          <w:szCs w:val="28"/>
        </w:rPr>
        <w:t>дисбактериоза</w:t>
      </w:r>
      <w:proofErr w:type="spellEnd"/>
      <w:r w:rsidRPr="001F3C32">
        <w:rPr>
          <w:color w:val="auto"/>
          <w:sz w:val="28"/>
          <w:szCs w:val="28"/>
        </w:rPr>
        <w:t xml:space="preserve"> </w:t>
      </w:r>
      <w:proofErr w:type="spellStart"/>
      <w:r w:rsidRPr="001F3C32">
        <w:rPr>
          <w:color w:val="auto"/>
          <w:sz w:val="28"/>
          <w:szCs w:val="28"/>
        </w:rPr>
        <w:t>эзофагогастродуоденальной</w:t>
      </w:r>
      <w:proofErr w:type="spellEnd"/>
      <w:r w:rsidRPr="001F3C32">
        <w:rPr>
          <w:color w:val="auto"/>
          <w:sz w:val="28"/>
          <w:szCs w:val="28"/>
        </w:rPr>
        <w:t xml:space="preserve"> зоны</w:t>
      </w:r>
      <w:r w:rsidR="004F0340" w:rsidRPr="001F3C32">
        <w:rPr>
          <w:color w:val="auto"/>
          <w:sz w:val="28"/>
          <w:szCs w:val="28"/>
        </w:rPr>
        <w:t>/</w:t>
      </w:r>
      <w:r w:rsidRPr="001F3C32">
        <w:rPr>
          <w:rStyle w:val="31pt"/>
          <w:i w:val="0"/>
          <w:color w:val="auto"/>
          <w:sz w:val="28"/>
          <w:szCs w:val="28"/>
        </w:rPr>
        <w:t xml:space="preserve">В. В. </w:t>
      </w:r>
      <w:proofErr w:type="spellStart"/>
      <w:r w:rsidRPr="001F3C32">
        <w:rPr>
          <w:rStyle w:val="31"/>
          <w:i w:val="0"/>
          <w:color w:val="auto"/>
          <w:sz w:val="28"/>
          <w:szCs w:val="28"/>
        </w:rPr>
        <w:t>Чернин</w:t>
      </w:r>
      <w:proofErr w:type="spellEnd"/>
      <w:r w:rsidRPr="001F3C32">
        <w:rPr>
          <w:rStyle w:val="31"/>
          <w:i w:val="0"/>
          <w:color w:val="auto"/>
          <w:sz w:val="28"/>
          <w:szCs w:val="28"/>
        </w:rPr>
        <w:t xml:space="preserve">, В. М. </w:t>
      </w:r>
      <w:proofErr w:type="spellStart"/>
      <w:r w:rsidRPr="001F3C32">
        <w:rPr>
          <w:rStyle w:val="31"/>
          <w:i w:val="0"/>
          <w:color w:val="auto"/>
          <w:sz w:val="28"/>
          <w:szCs w:val="28"/>
        </w:rPr>
        <w:t>Червинец</w:t>
      </w:r>
      <w:proofErr w:type="spellEnd"/>
      <w:r w:rsidRPr="001F3C32">
        <w:rPr>
          <w:rStyle w:val="31"/>
          <w:i w:val="0"/>
          <w:color w:val="auto"/>
          <w:sz w:val="28"/>
          <w:szCs w:val="28"/>
        </w:rPr>
        <w:t>, В. М. Бондаренко, С. Н. Баллов. —</w:t>
      </w:r>
      <w:r w:rsidRPr="001F3C32">
        <w:rPr>
          <w:color w:val="auto"/>
          <w:sz w:val="28"/>
          <w:szCs w:val="28"/>
        </w:rPr>
        <w:t xml:space="preserve"> Тверь, 2004.</w:t>
      </w:r>
      <w:bookmarkEnd w:id="22"/>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23" w:name="_Ref459988894"/>
      <w:r w:rsidRPr="001F3C32">
        <w:rPr>
          <w:color w:val="auto"/>
          <w:sz w:val="28"/>
          <w:szCs w:val="28"/>
          <w:lang w:val="en-US"/>
        </w:rPr>
        <w:t xml:space="preserve">Association of chronic </w:t>
      </w:r>
      <w:proofErr w:type="spellStart"/>
      <w:r w:rsidRPr="001F3C32">
        <w:rPr>
          <w:color w:val="auto"/>
          <w:sz w:val="28"/>
          <w:szCs w:val="28"/>
          <w:lang w:val="en-US"/>
        </w:rPr>
        <w:t>urticaria</w:t>
      </w:r>
      <w:proofErr w:type="spellEnd"/>
      <w:r w:rsidRPr="001F3C32">
        <w:rPr>
          <w:color w:val="auto"/>
          <w:sz w:val="28"/>
          <w:szCs w:val="28"/>
          <w:lang w:val="en-US"/>
        </w:rPr>
        <w:t xml:space="preserve"> with Helicobacter pylori-induced </w:t>
      </w:r>
      <w:proofErr w:type="spellStart"/>
      <w:r w:rsidRPr="001F3C32">
        <w:rPr>
          <w:color w:val="auto"/>
          <w:sz w:val="28"/>
          <w:szCs w:val="28"/>
          <w:lang w:val="en-US"/>
        </w:rPr>
        <w:t>antrum</w:t>
      </w:r>
      <w:proofErr w:type="spellEnd"/>
      <w:r w:rsidRPr="001F3C32">
        <w:rPr>
          <w:color w:val="auto"/>
          <w:sz w:val="28"/>
          <w:szCs w:val="28"/>
          <w:lang w:val="en-US"/>
        </w:rPr>
        <w:t xml:space="preserve"> gastritis</w:t>
      </w:r>
      <w:r w:rsidR="004F0340" w:rsidRPr="001F3C32">
        <w:rPr>
          <w:color w:val="auto"/>
          <w:sz w:val="28"/>
          <w:szCs w:val="28"/>
          <w:lang w:val="en-US"/>
        </w:rPr>
        <w:t>/</w:t>
      </w:r>
      <w:r w:rsidRPr="001F3C32">
        <w:rPr>
          <w:rStyle w:val="310pt1"/>
          <w:i w:val="0"/>
          <w:color w:val="auto"/>
          <w:sz w:val="28"/>
          <w:szCs w:val="28"/>
        </w:rPr>
        <w:t xml:space="preserve">J. </w:t>
      </w:r>
      <w:proofErr w:type="spellStart"/>
      <w:r w:rsidRPr="001F3C32">
        <w:rPr>
          <w:rStyle w:val="310pt1"/>
          <w:i w:val="0"/>
          <w:color w:val="auto"/>
          <w:sz w:val="28"/>
          <w:szCs w:val="28"/>
        </w:rPr>
        <w:t>Bohmeyer</w:t>
      </w:r>
      <w:proofErr w:type="spellEnd"/>
      <w:r w:rsidRPr="001F3C32">
        <w:rPr>
          <w:rStyle w:val="310pt1"/>
          <w:i w:val="0"/>
          <w:color w:val="auto"/>
          <w:sz w:val="28"/>
          <w:szCs w:val="28"/>
        </w:rPr>
        <w:t xml:space="preserve">, A. Heller, C. </w:t>
      </w:r>
      <w:proofErr w:type="spellStart"/>
      <w:r w:rsidRPr="001F3C32">
        <w:rPr>
          <w:rStyle w:val="310pt1"/>
          <w:i w:val="0"/>
          <w:color w:val="auto"/>
          <w:sz w:val="28"/>
          <w:szCs w:val="28"/>
        </w:rPr>
        <w:t>Hartig</w:t>
      </w:r>
      <w:proofErr w:type="spellEnd"/>
      <w:r w:rsidRPr="001F3C32">
        <w:rPr>
          <w:rStyle w:val="310pt1"/>
          <w:i w:val="0"/>
          <w:color w:val="auto"/>
          <w:sz w:val="28"/>
          <w:szCs w:val="28"/>
        </w:rPr>
        <w:t xml:space="preserve"> [et al.] </w:t>
      </w:r>
      <w:r w:rsidRPr="001F3C32">
        <w:rPr>
          <w:color w:val="auto"/>
          <w:sz w:val="28"/>
          <w:szCs w:val="28"/>
          <w:lang w:val="en-US"/>
        </w:rPr>
        <w:t xml:space="preserve">// </w:t>
      </w:r>
      <w:proofErr w:type="spellStart"/>
      <w:r w:rsidRPr="001F3C32">
        <w:rPr>
          <w:color w:val="auto"/>
          <w:sz w:val="28"/>
          <w:szCs w:val="28"/>
          <w:lang w:val="en-US"/>
        </w:rPr>
        <w:t>Hautarzt</w:t>
      </w:r>
      <w:proofErr w:type="spellEnd"/>
      <w:r w:rsidRPr="001F3C32">
        <w:rPr>
          <w:color w:val="auto"/>
          <w:sz w:val="28"/>
          <w:szCs w:val="28"/>
          <w:lang w:val="en-US"/>
        </w:rPr>
        <w:t>. — 1996. — Vol. 47, No 2. — P. 106–108.</w:t>
      </w:r>
      <w:bookmarkEnd w:id="23"/>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lang w:val="en-US"/>
        </w:rPr>
      </w:pPr>
      <w:bookmarkStart w:id="24" w:name="_Ref459987750"/>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M. J.</w:t>
      </w:r>
      <w:r w:rsidRPr="001F3C32">
        <w:rPr>
          <w:color w:val="auto"/>
          <w:sz w:val="28"/>
          <w:szCs w:val="28"/>
          <w:lang w:val="en-US"/>
        </w:rPr>
        <w:t xml:space="preserve"> Helicobacter pylori and gastric disease</w:t>
      </w:r>
      <w:r w:rsidR="004F0340" w:rsidRPr="001F3C32">
        <w:rPr>
          <w:color w:val="auto"/>
          <w:sz w:val="28"/>
          <w:szCs w:val="28"/>
          <w:lang w:val="en-US"/>
        </w:rPr>
        <w:t>/</w:t>
      </w:r>
      <w:r w:rsidRPr="001F3C32">
        <w:rPr>
          <w:rStyle w:val="310pt"/>
          <w:i w:val="0"/>
          <w:color w:val="auto"/>
          <w:sz w:val="28"/>
          <w:szCs w:val="28"/>
          <w:lang w:val="en-US"/>
        </w:rPr>
        <w:t xml:space="preserve">M. J. </w:t>
      </w:r>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w:t>
      </w:r>
      <w:r w:rsidRPr="001F3C32">
        <w:rPr>
          <w:color w:val="auto"/>
          <w:sz w:val="28"/>
          <w:szCs w:val="28"/>
          <w:lang w:val="en-US"/>
        </w:rPr>
        <w:t>// Brit. Med. J. — 1998. — Vol. 316. — P. 1507–1510.</w:t>
      </w:r>
      <w:bookmarkEnd w:id="24"/>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lang w:val="en-US"/>
        </w:rPr>
      </w:pPr>
      <w:bookmarkStart w:id="25" w:name="_Ref459987733"/>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M. J.</w:t>
      </w:r>
      <w:r w:rsidRPr="001F3C32">
        <w:rPr>
          <w:color w:val="auto"/>
          <w:sz w:val="28"/>
          <w:szCs w:val="28"/>
          <w:lang w:val="en-US"/>
        </w:rPr>
        <w:t xml:space="preserve"> Helicobacter pylori: balance and </w:t>
      </w:r>
      <w:proofErr w:type="spellStart"/>
      <w:r w:rsidRPr="001F3C32">
        <w:rPr>
          <w:color w:val="auto"/>
          <w:sz w:val="28"/>
          <w:szCs w:val="28"/>
          <w:lang w:val="en-US"/>
        </w:rPr>
        <w:t>inbalance</w:t>
      </w:r>
      <w:proofErr w:type="spellEnd"/>
      <w:r w:rsidR="004F0340" w:rsidRPr="001F3C32">
        <w:rPr>
          <w:color w:val="auto"/>
          <w:sz w:val="28"/>
          <w:szCs w:val="28"/>
          <w:lang w:val="en-US"/>
        </w:rPr>
        <w:t>/</w:t>
      </w:r>
      <w:r w:rsidRPr="001F3C32">
        <w:rPr>
          <w:rStyle w:val="310pt"/>
          <w:i w:val="0"/>
          <w:color w:val="auto"/>
          <w:sz w:val="28"/>
          <w:szCs w:val="28"/>
          <w:lang w:val="en-US"/>
        </w:rPr>
        <w:t xml:space="preserve">M. J. </w:t>
      </w:r>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w:t>
      </w:r>
      <w:r w:rsidRPr="001F3C32">
        <w:rPr>
          <w:color w:val="auto"/>
          <w:sz w:val="28"/>
          <w:szCs w:val="28"/>
          <w:lang w:val="en-US"/>
        </w:rPr>
        <w:t xml:space="preserve">// Eur. J. </w:t>
      </w:r>
      <w:proofErr w:type="spellStart"/>
      <w:r w:rsidRPr="001F3C32">
        <w:rPr>
          <w:color w:val="auto"/>
          <w:sz w:val="28"/>
          <w:szCs w:val="28"/>
          <w:lang w:val="en-US"/>
        </w:rPr>
        <w:t>Gastroenterol</w:t>
      </w:r>
      <w:proofErr w:type="spellEnd"/>
      <w:r w:rsidRPr="001F3C32">
        <w:rPr>
          <w:color w:val="auto"/>
          <w:sz w:val="28"/>
          <w:szCs w:val="28"/>
          <w:lang w:val="en-US"/>
        </w:rPr>
        <w:t xml:space="preserve">. </w:t>
      </w:r>
      <w:proofErr w:type="spellStart"/>
      <w:r w:rsidRPr="001F3C32">
        <w:rPr>
          <w:color w:val="auto"/>
          <w:sz w:val="28"/>
          <w:szCs w:val="28"/>
          <w:lang w:val="en-US"/>
        </w:rPr>
        <w:t>Hepatol</w:t>
      </w:r>
      <w:proofErr w:type="spellEnd"/>
      <w:r w:rsidRPr="001F3C32">
        <w:rPr>
          <w:color w:val="auto"/>
          <w:sz w:val="28"/>
          <w:szCs w:val="28"/>
          <w:lang w:val="en-US"/>
        </w:rPr>
        <w:t>. — 1998. — Vol. 10. — P. 15–18.</w:t>
      </w:r>
      <w:bookmarkEnd w:id="25"/>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lang w:val="en-US"/>
        </w:rPr>
      </w:pPr>
      <w:bookmarkStart w:id="26" w:name="_Ref459987737"/>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M. J.</w:t>
      </w:r>
      <w:r w:rsidRPr="001F3C32">
        <w:rPr>
          <w:color w:val="auto"/>
          <w:sz w:val="28"/>
          <w:szCs w:val="28"/>
          <w:lang w:val="en-US"/>
        </w:rPr>
        <w:t xml:space="preserve"> Hypothesis: the changing relationships of Helicobacter pylori and humans: implications for health and disease</w:t>
      </w:r>
      <w:r w:rsidR="004F0340" w:rsidRPr="001F3C32">
        <w:rPr>
          <w:color w:val="auto"/>
          <w:sz w:val="28"/>
          <w:szCs w:val="28"/>
          <w:lang w:val="en-US"/>
        </w:rPr>
        <w:t>/</w:t>
      </w:r>
      <w:r w:rsidRPr="001F3C32">
        <w:rPr>
          <w:rStyle w:val="310pt"/>
          <w:i w:val="0"/>
          <w:color w:val="auto"/>
          <w:sz w:val="28"/>
          <w:szCs w:val="28"/>
          <w:lang w:val="en-US"/>
        </w:rPr>
        <w:t xml:space="preserve">M. J. </w:t>
      </w:r>
      <w:proofErr w:type="spellStart"/>
      <w:r w:rsidRPr="001F3C32">
        <w:rPr>
          <w:rStyle w:val="310pt"/>
          <w:i w:val="0"/>
          <w:color w:val="auto"/>
          <w:sz w:val="28"/>
          <w:szCs w:val="28"/>
          <w:lang w:val="en-US"/>
        </w:rPr>
        <w:t>Blaser</w:t>
      </w:r>
      <w:proofErr w:type="spellEnd"/>
      <w:r w:rsidRPr="001F3C32">
        <w:rPr>
          <w:rStyle w:val="310pt"/>
          <w:i w:val="0"/>
          <w:color w:val="auto"/>
          <w:sz w:val="28"/>
          <w:szCs w:val="28"/>
          <w:lang w:val="en-US"/>
        </w:rPr>
        <w:t xml:space="preserve"> </w:t>
      </w:r>
      <w:r w:rsidRPr="001F3C32">
        <w:rPr>
          <w:color w:val="auto"/>
          <w:sz w:val="28"/>
          <w:szCs w:val="28"/>
          <w:lang w:val="en-US"/>
        </w:rPr>
        <w:t>// J. Infect. Dis. — 1999. — Vol. 179, No 6. — P. 1523–1530.</w:t>
      </w:r>
      <w:bookmarkEnd w:id="26"/>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27" w:name="_Ref459988694"/>
      <w:r w:rsidRPr="001F3C32">
        <w:rPr>
          <w:color w:val="auto"/>
          <w:sz w:val="28"/>
          <w:szCs w:val="28"/>
          <w:lang w:val="en-US"/>
        </w:rPr>
        <w:t>Could Helicobacter pylori infection increase the risk of coronary heart disease by modifying serum lipid concentrations</w:t>
      </w:r>
      <w:proofErr w:type="gramStart"/>
      <w:r w:rsidRPr="001F3C32">
        <w:rPr>
          <w:color w:val="auto"/>
          <w:sz w:val="28"/>
          <w:szCs w:val="28"/>
          <w:lang w:val="en-US"/>
        </w:rPr>
        <w:t>?</w:t>
      </w:r>
      <w:r w:rsidR="004F0340" w:rsidRPr="001F3C32">
        <w:rPr>
          <w:color w:val="auto"/>
          <w:sz w:val="28"/>
          <w:szCs w:val="28"/>
          <w:lang w:val="en-US"/>
        </w:rPr>
        <w:t>/</w:t>
      </w:r>
      <w:proofErr w:type="gramEnd"/>
      <w:r w:rsidRPr="001F3C32">
        <w:rPr>
          <w:rStyle w:val="310pt1"/>
          <w:i w:val="0"/>
          <w:color w:val="auto"/>
          <w:sz w:val="28"/>
          <w:szCs w:val="28"/>
        </w:rPr>
        <w:t xml:space="preserve">S. </w:t>
      </w:r>
      <w:proofErr w:type="spellStart"/>
      <w:r w:rsidRPr="001F3C32">
        <w:rPr>
          <w:rStyle w:val="310pt1"/>
          <w:i w:val="0"/>
          <w:color w:val="auto"/>
          <w:sz w:val="28"/>
          <w:szCs w:val="28"/>
        </w:rPr>
        <w:t>Niemala</w:t>
      </w:r>
      <w:proofErr w:type="spellEnd"/>
      <w:r w:rsidRPr="001F3C32">
        <w:rPr>
          <w:rStyle w:val="310pt1"/>
          <w:i w:val="0"/>
          <w:color w:val="auto"/>
          <w:sz w:val="28"/>
          <w:szCs w:val="28"/>
        </w:rPr>
        <w:t xml:space="preserve">, Т. </w:t>
      </w:r>
      <w:proofErr w:type="spellStart"/>
      <w:r w:rsidRPr="001F3C32">
        <w:rPr>
          <w:rStyle w:val="310pt1"/>
          <w:i w:val="0"/>
          <w:color w:val="auto"/>
          <w:sz w:val="28"/>
          <w:szCs w:val="28"/>
        </w:rPr>
        <w:t>Kartturaen</w:t>
      </w:r>
      <w:proofErr w:type="spellEnd"/>
      <w:r w:rsidRPr="001F3C32">
        <w:rPr>
          <w:rStyle w:val="310pt1"/>
          <w:i w:val="0"/>
          <w:color w:val="auto"/>
          <w:sz w:val="28"/>
          <w:szCs w:val="28"/>
        </w:rPr>
        <w:t xml:space="preserve">, T. </w:t>
      </w:r>
      <w:proofErr w:type="spellStart"/>
      <w:r w:rsidRPr="001F3C32">
        <w:rPr>
          <w:rStyle w:val="310pt1"/>
          <w:i w:val="0"/>
          <w:color w:val="auto"/>
          <w:sz w:val="28"/>
          <w:szCs w:val="28"/>
        </w:rPr>
        <w:t>Korhonen</w:t>
      </w:r>
      <w:proofErr w:type="spellEnd"/>
      <w:r w:rsidRPr="001F3C32">
        <w:rPr>
          <w:rStyle w:val="310pt1"/>
          <w:i w:val="0"/>
          <w:color w:val="auto"/>
          <w:sz w:val="28"/>
          <w:szCs w:val="28"/>
        </w:rPr>
        <w:t xml:space="preserve"> [et al.]</w:t>
      </w:r>
      <w:r w:rsidRPr="001F3C32">
        <w:rPr>
          <w:color w:val="auto"/>
          <w:sz w:val="28"/>
          <w:szCs w:val="28"/>
          <w:lang w:val="en-US"/>
        </w:rPr>
        <w:t xml:space="preserve"> // Heart. — 1996. — Vol. 75, No 6. — P. 573–575.</w:t>
      </w:r>
      <w:bookmarkEnd w:id="27"/>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28" w:name="_Ref459988634"/>
      <w:proofErr w:type="spellStart"/>
      <w:r w:rsidRPr="001F3C32">
        <w:rPr>
          <w:rStyle w:val="310pt1"/>
          <w:i w:val="0"/>
          <w:color w:val="auto"/>
          <w:sz w:val="28"/>
          <w:szCs w:val="28"/>
        </w:rPr>
        <w:t>Danesh</w:t>
      </w:r>
      <w:proofErr w:type="spellEnd"/>
      <w:r w:rsidRPr="001F3C32">
        <w:rPr>
          <w:rStyle w:val="310pt1"/>
          <w:i w:val="0"/>
          <w:color w:val="auto"/>
          <w:sz w:val="28"/>
          <w:szCs w:val="28"/>
        </w:rPr>
        <w:t xml:space="preserve"> J. </w:t>
      </w:r>
      <w:r w:rsidRPr="001F3C32">
        <w:rPr>
          <w:color w:val="auto"/>
          <w:sz w:val="28"/>
          <w:szCs w:val="28"/>
          <w:lang w:val="en-US"/>
        </w:rPr>
        <w:t>Helicobacter pylori infection and risk factors of coronary heart disease: meta-analysis</w:t>
      </w:r>
      <w:r w:rsidR="004F0340" w:rsidRPr="001F3C32">
        <w:rPr>
          <w:color w:val="auto"/>
          <w:sz w:val="28"/>
          <w:szCs w:val="28"/>
          <w:lang w:val="en-US"/>
        </w:rPr>
        <w:t>/</w:t>
      </w:r>
      <w:r w:rsidRPr="001F3C32">
        <w:rPr>
          <w:rStyle w:val="310pt1"/>
          <w:i w:val="0"/>
          <w:color w:val="auto"/>
          <w:sz w:val="28"/>
          <w:szCs w:val="28"/>
        </w:rPr>
        <w:t xml:space="preserve">J. </w:t>
      </w:r>
      <w:proofErr w:type="spellStart"/>
      <w:r w:rsidRPr="001F3C32">
        <w:rPr>
          <w:rStyle w:val="310pt1"/>
          <w:i w:val="0"/>
          <w:color w:val="auto"/>
          <w:sz w:val="28"/>
          <w:szCs w:val="28"/>
        </w:rPr>
        <w:t>Danesh</w:t>
      </w:r>
      <w:proofErr w:type="spellEnd"/>
      <w:r w:rsidRPr="001F3C32">
        <w:rPr>
          <w:rStyle w:val="310pt1"/>
          <w:i w:val="0"/>
          <w:color w:val="auto"/>
          <w:sz w:val="28"/>
          <w:szCs w:val="28"/>
        </w:rPr>
        <w:t xml:space="preserve">, R. </w:t>
      </w:r>
      <w:proofErr w:type="spellStart"/>
      <w:r w:rsidRPr="001F3C32">
        <w:rPr>
          <w:rStyle w:val="310pt1"/>
          <w:i w:val="0"/>
          <w:color w:val="auto"/>
          <w:sz w:val="28"/>
          <w:szCs w:val="28"/>
        </w:rPr>
        <w:t>Peto</w:t>
      </w:r>
      <w:proofErr w:type="spellEnd"/>
      <w:r w:rsidRPr="001F3C32">
        <w:rPr>
          <w:rStyle w:val="310pt1"/>
          <w:i w:val="0"/>
          <w:color w:val="auto"/>
          <w:sz w:val="28"/>
          <w:szCs w:val="28"/>
        </w:rPr>
        <w:t xml:space="preserve"> </w:t>
      </w:r>
      <w:r w:rsidRPr="001F3C32">
        <w:rPr>
          <w:color w:val="auto"/>
          <w:sz w:val="28"/>
          <w:szCs w:val="28"/>
          <w:lang w:val="en-US"/>
        </w:rPr>
        <w:t>// Brit. Med. J. — 1998. — Vol. 316. — P. 1130–1132.</w:t>
      </w:r>
      <w:bookmarkEnd w:id="28"/>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29" w:name="_Ref459988683"/>
      <w:r w:rsidRPr="001F3C32">
        <w:rPr>
          <w:color w:val="auto"/>
          <w:sz w:val="28"/>
          <w:szCs w:val="28"/>
          <w:lang w:val="en-US"/>
        </w:rPr>
        <w:t xml:space="preserve">Detection of Chlamydia </w:t>
      </w:r>
      <w:proofErr w:type="spellStart"/>
      <w:r w:rsidRPr="001F3C32">
        <w:rPr>
          <w:color w:val="auto"/>
          <w:sz w:val="28"/>
          <w:szCs w:val="28"/>
          <w:lang w:val="en-US"/>
        </w:rPr>
        <w:t>pneumoniae</w:t>
      </w:r>
      <w:proofErr w:type="spellEnd"/>
      <w:r w:rsidRPr="001F3C32">
        <w:rPr>
          <w:color w:val="auto"/>
          <w:sz w:val="28"/>
          <w:szCs w:val="28"/>
          <w:lang w:val="en-US"/>
        </w:rPr>
        <w:t xml:space="preserve"> but not Helicobacter pylori in atherosclerotic plaques of aortic aneurysms</w:t>
      </w:r>
      <w:r w:rsidR="004F0340" w:rsidRPr="001F3C32">
        <w:rPr>
          <w:color w:val="auto"/>
          <w:sz w:val="28"/>
          <w:szCs w:val="28"/>
          <w:lang w:val="en-US"/>
        </w:rPr>
        <w:t>/</w:t>
      </w:r>
      <w:r w:rsidRPr="001F3C32">
        <w:rPr>
          <w:rStyle w:val="310pt1"/>
          <w:i w:val="0"/>
          <w:color w:val="auto"/>
          <w:sz w:val="28"/>
          <w:szCs w:val="28"/>
        </w:rPr>
        <w:t xml:space="preserve">F. Blast, F. Demi, M. </w:t>
      </w:r>
      <w:proofErr w:type="spellStart"/>
      <w:r w:rsidRPr="001F3C32">
        <w:rPr>
          <w:rStyle w:val="310pt1"/>
          <w:i w:val="0"/>
          <w:color w:val="auto"/>
          <w:sz w:val="28"/>
          <w:szCs w:val="28"/>
        </w:rPr>
        <w:t>Erba</w:t>
      </w:r>
      <w:proofErr w:type="spellEnd"/>
      <w:r w:rsidRPr="001F3C32">
        <w:rPr>
          <w:rStyle w:val="310pt1"/>
          <w:i w:val="0"/>
          <w:color w:val="auto"/>
          <w:sz w:val="28"/>
          <w:szCs w:val="28"/>
        </w:rPr>
        <w:t xml:space="preserve"> [et al.]</w:t>
      </w:r>
      <w:r w:rsidRPr="001F3C32">
        <w:rPr>
          <w:color w:val="auto"/>
          <w:sz w:val="28"/>
          <w:szCs w:val="28"/>
          <w:lang w:val="en-US"/>
        </w:rPr>
        <w:t xml:space="preserve"> // J. </w:t>
      </w:r>
      <w:proofErr w:type="spellStart"/>
      <w:r w:rsidRPr="001F3C32">
        <w:rPr>
          <w:color w:val="auto"/>
          <w:sz w:val="28"/>
          <w:szCs w:val="28"/>
          <w:lang w:val="en-US"/>
        </w:rPr>
        <w:t>Clin</w:t>
      </w:r>
      <w:proofErr w:type="spellEnd"/>
      <w:r w:rsidRPr="001F3C32">
        <w:rPr>
          <w:color w:val="auto"/>
          <w:sz w:val="28"/>
          <w:szCs w:val="28"/>
          <w:lang w:val="en-US"/>
        </w:rPr>
        <w:t xml:space="preserve">. </w:t>
      </w:r>
      <w:proofErr w:type="spellStart"/>
      <w:r w:rsidRPr="001F3C32">
        <w:rPr>
          <w:color w:val="auto"/>
          <w:sz w:val="28"/>
          <w:szCs w:val="28"/>
          <w:lang w:val="en-US"/>
        </w:rPr>
        <w:t>Microbiol</w:t>
      </w:r>
      <w:proofErr w:type="spellEnd"/>
      <w:r w:rsidRPr="001F3C32">
        <w:rPr>
          <w:color w:val="auto"/>
          <w:sz w:val="28"/>
          <w:szCs w:val="28"/>
          <w:lang w:val="en-US"/>
        </w:rPr>
        <w:t>. — 1996. — Vol. 34, No 11. — P. 2766–2769.</w:t>
      </w:r>
      <w:bookmarkEnd w:id="29"/>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0" w:name="_Ref459988360"/>
      <w:r w:rsidRPr="001F3C32">
        <w:rPr>
          <w:color w:val="auto"/>
          <w:sz w:val="28"/>
          <w:szCs w:val="28"/>
          <w:lang w:val="en-US"/>
        </w:rPr>
        <w:lastRenderedPageBreak/>
        <w:t xml:space="preserve">Effects of Helicobacter pylori eradication therapy on </w:t>
      </w:r>
      <w:proofErr w:type="spellStart"/>
      <w:r w:rsidRPr="001F3C32">
        <w:rPr>
          <w:color w:val="auto"/>
          <w:sz w:val="28"/>
          <w:szCs w:val="28"/>
          <w:lang w:val="en-US"/>
        </w:rPr>
        <w:t>hyperammonaemia</w:t>
      </w:r>
      <w:proofErr w:type="spellEnd"/>
      <w:r w:rsidRPr="001F3C32">
        <w:rPr>
          <w:color w:val="auto"/>
          <w:sz w:val="28"/>
          <w:szCs w:val="28"/>
          <w:lang w:val="en-US"/>
        </w:rPr>
        <w:t xml:space="preserve"> in patients with liver cirrhosis (see comments)</w:t>
      </w:r>
      <w:r w:rsidR="004F0340" w:rsidRPr="001F3C32">
        <w:rPr>
          <w:color w:val="auto"/>
          <w:sz w:val="28"/>
          <w:szCs w:val="28"/>
          <w:lang w:val="en-US"/>
        </w:rPr>
        <w:t>/</w:t>
      </w:r>
      <w:r w:rsidRPr="001F3C32">
        <w:rPr>
          <w:rStyle w:val="310pt0"/>
          <w:i w:val="0"/>
          <w:color w:val="auto"/>
          <w:sz w:val="28"/>
          <w:szCs w:val="28"/>
        </w:rPr>
        <w:t>H. Miyaji, S. Ho, T. Azuma [et al.]</w:t>
      </w:r>
      <w:r w:rsidRPr="001F3C32">
        <w:rPr>
          <w:color w:val="auto"/>
          <w:sz w:val="28"/>
          <w:szCs w:val="28"/>
          <w:lang w:val="en-US"/>
        </w:rPr>
        <w:t xml:space="preserve"> // Gut. — 1997. — Vol. 40, No 6. — P. 726–730.</w:t>
      </w:r>
      <w:bookmarkEnd w:id="30"/>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1" w:name="_Ref459988346"/>
      <w:r w:rsidRPr="001F3C32">
        <w:rPr>
          <w:color w:val="auto"/>
          <w:sz w:val="28"/>
          <w:szCs w:val="28"/>
          <w:lang w:val="en-US"/>
        </w:rPr>
        <w:t xml:space="preserve">Helicobacter </w:t>
      </w:r>
      <w:proofErr w:type="spellStart"/>
      <w:r w:rsidRPr="001F3C32">
        <w:rPr>
          <w:color w:val="auto"/>
          <w:sz w:val="28"/>
          <w:szCs w:val="28"/>
          <w:lang w:val="en-US"/>
        </w:rPr>
        <w:t>bilis</w:t>
      </w:r>
      <w:proofErr w:type="spellEnd"/>
      <w:r w:rsidRPr="001F3C32">
        <w:rPr>
          <w:color w:val="auto"/>
          <w:sz w:val="28"/>
          <w:szCs w:val="28"/>
          <w:lang w:val="en-US"/>
        </w:rPr>
        <w:t xml:space="preserve"> sp. </w:t>
      </w:r>
      <w:proofErr w:type="spellStart"/>
      <w:r w:rsidRPr="001F3C32">
        <w:rPr>
          <w:color w:val="auto"/>
          <w:sz w:val="28"/>
          <w:szCs w:val="28"/>
          <w:lang w:val="en-US"/>
        </w:rPr>
        <w:t>nov</w:t>
      </w:r>
      <w:proofErr w:type="spellEnd"/>
      <w:r w:rsidRPr="001F3C32">
        <w:rPr>
          <w:color w:val="auto"/>
          <w:sz w:val="28"/>
          <w:szCs w:val="28"/>
          <w:lang w:val="en-US"/>
        </w:rPr>
        <w:t>., a novel Helicobacter isolated from bile, liver and intestines of aged inbred mouse strains</w:t>
      </w:r>
      <w:r w:rsidR="004F0340" w:rsidRPr="001F3C32">
        <w:rPr>
          <w:rStyle w:val="310pt1"/>
          <w:i w:val="0"/>
          <w:color w:val="auto"/>
          <w:sz w:val="28"/>
          <w:szCs w:val="28"/>
        </w:rPr>
        <w:t>/</w:t>
      </w:r>
      <w:r w:rsidRPr="001F3C32">
        <w:rPr>
          <w:rStyle w:val="310pt1"/>
          <w:i w:val="0"/>
          <w:color w:val="auto"/>
          <w:sz w:val="28"/>
          <w:szCs w:val="28"/>
        </w:rPr>
        <w:t>J. G. Fox, L. L. Yan, F. E. Dewhirst [et al.]</w:t>
      </w:r>
      <w:r w:rsidRPr="001F3C32">
        <w:rPr>
          <w:color w:val="auto"/>
          <w:sz w:val="28"/>
          <w:szCs w:val="28"/>
          <w:lang w:val="en-US"/>
        </w:rPr>
        <w:t xml:space="preserve"> //J. </w:t>
      </w:r>
      <w:proofErr w:type="spellStart"/>
      <w:r w:rsidRPr="001F3C32">
        <w:rPr>
          <w:color w:val="auto"/>
          <w:sz w:val="28"/>
          <w:szCs w:val="28"/>
          <w:lang w:val="en-US"/>
        </w:rPr>
        <w:t>Clin</w:t>
      </w:r>
      <w:proofErr w:type="spellEnd"/>
      <w:r w:rsidRPr="001F3C32">
        <w:rPr>
          <w:color w:val="auto"/>
          <w:sz w:val="28"/>
          <w:szCs w:val="28"/>
          <w:lang w:val="en-US"/>
        </w:rPr>
        <w:t xml:space="preserve">. </w:t>
      </w:r>
      <w:proofErr w:type="spellStart"/>
      <w:r w:rsidRPr="001F3C32">
        <w:rPr>
          <w:color w:val="auto"/>
          <w:sz w:val="28"/>
          <w:szCs w:val="28"/>
          <w:lang w:val="en-US"/>
        </w:rPr>
        <w:t>Microbiol</w:t>
      </w:r>
      <w:proofErr w:type="spellEnd"/>
      <w:r w:rsidRPr="001F3C32">
        <w:rPr>
          <w:color w:val="auto"/>
          <w:sz w:val="28"/>
          <w:szCs w:val="28"/>
          <w:lang w:val="en-US"/>
        </w:rPr>
        <w:t>. — 1995. — Vol. 33. — P. 445–453.</w:t>
      </w:r>
      <w:bookmarkEnd w:id="31"/>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2" w:name="_Ref459988200"/>
      <w:r w:rsidRPr="001F3C32">
        <w:rPr>
          <w:color w:val="auto"/>
          <w:sz w:val="28"/>
          <w:szCs w:val="28"/>
          <w:lang w:val="en-US"/>
        </w:rPr>
        <w:t xml:space="preserve">Helicobacter DNA in bile: correlation with </w:t>
      </w:r>
      <w:proofErr w:type="spellStart"/>
      <w:r w:rsidRPr="001F3C32">
        <w:rPr>
          <w:color w:val="auto"/>
          <w:sz w:val="28"/>
          <w:szCs w:val="28"/>
          <w:lang w:val="en-US"/>
        </w:rPr>
        <w:t>hepatobiliary</w:t>
      </w:r>
      <w:proofErr w:type="spellEnd"/>
      <w:r w:rsidRPr="001F3C32">
        <w:rPr>
          <w:color w:val="auto"/>
          <w:sz w:val="28"/>
          <w:szCs w:val="28"/>
          <w:lang w:val="en-US"/>
        </w:rPr>
        <w:t xml:space="preserve"> disease</w:t>
      </w:r>
      <w:r w:rsidR="004F0340" w:rsidRPr="001F3C32">
        <w:rPr>
          <w:color w:val="auto"/>
          <w:sz w:val="28"/>
          <w:szCs w:val="28"/>
          <w:lang w:val="en-US"/>
        </w:rPr>
        <w:t>/</w:t>
      </w:r>
      <w:r w:rsidRPr="001F3C32">
        <w:rPr>
          <w:rStyle w:val="310pt0"/>
          <w:i w:val="0"/>
          <w:color w:val="auto"/>
          <w:sz w:val="28"/>
          <w:szCs w:val="28"/>
          <w:lang w:val="ru-RU"/>
        </w:rPr>
        <w:t>С</w:t>
      </w:r>
      <w:r w:rsidRPr="001F3C32">
        <w:rPr>
          <w:rStyle w:val="310pt0"/>
          <w:i w:val="0"/>
          <w:color w:val="auto"/>
          <w:sz w:val="28"/>
          <w:szCs w:val="28"/>
        </w:rPr>
        <w:t xml:space="preserve">. A. </w:t>
      </w:r>
      <w:proofErr w:type="spellStart"/>
      <w:r w:rsidRPr="001F3C32">
        <w:rPr>
          <w:rStyle w:val="310pt0"/>
          <w:i w:val="0"/>
          <w:color w:val="auto"/>
          <w:sz w:val="28"/>
          <w:szCs w:val="28"/>
        </w:rPr>
        <w:t>Fallone</w:t>
      </w:r>
      <w:proofErr w:type="spellEnd"/>
      <w:r w:rsidRPr="001F3C32">
        <w:rPr>
          <w:rStyle w:val="310pt0"/>
          <w:i w:val="0"/>
          <w:color w:val="auto"/>
          <w:sz w:val="28"/>
          <w:szCs w:val="28"/>
        </w:rPr>
        <w:t xml:space="preserve">, S. Trail, </w:t>
      </w:r>
      <w:r w:rsidRPr="001F3C32">
        <w:rPr>
          <w:rStyle w:val="310pt0"/>
          <w:i w:val="0"/>
          <w:color w:val="auto"/>
          <w:sz w:val="28"/>
          <w:szCs w:val="28"/>
          <w:lang w:val="ru-RU"/>
        </w:rPr>
        <w:t>М</w:t>
      </w:r>
      <w:r w:rsidRPr="001F3C32">
        <w:rPr>
          <w:rStyle w:val="310pt0"/>
          <w:i w:val="0"/>
          <w:color w:val="auto"/>
          <w:sz w:val="28"/>
          <w:szCs w:val="28"/>
        </w:rPr>
        <w:t xml:space="preserve">. </w:t>
      </w:r>
      <w:proofErr w:type="spellStart"/>
      <w:r w:rsidRPr="001F3C32">
        <w:rPr>
          <w:rStyle w:val="310pt0"/>
          <w:i w:val="0"/>
          <w:color w:val="auto"/>
          <w:sz w:val="28"/>
          <w:szCs w:val="28"/>
        </w:rPr>
        <w:t>Semret</w:t>
      </w:r>
      <w:proofErr w:type="spellEnd"/>
      <w:r w:rsidRPr="001F3C32">
        <w:rPr>
          <w:rStyle w:val="310pt0"/>
          <w:i w:val="0"/>
          <w:color w:val="auto"/>
          <w:sz w:val="28"/>
          <w:szCs w:val="28"/>
        </w:rPr>
        <w:t xml:space="preserve"> [et al.]</w:t>
      </w:r>
      <w:r w:rsidRPr="001F3C32">
        <w:rPr>
          <w:color w:val="auto"/>
          <w:sz w:val="28"/>
          <w:szCs w:val="28"/>
          <w:lang w:val="en-US"/>
        </w:rPr>
        <w:t xml:space="preserve"> // Aliment. </w:t>
      </w:r>
      <w:proofErr w:type="spellStart"/>
      <w:r w:rsidRPr="001F3C32">
        <w:rPr>
          <w:color w:val="auto"/>
          <w:sz w:val="28"/>
          <w:szCs w:val="28"/>
          <w:lang w:val="en-US"/>
        </w:rPr>
        <w:t>Pharmacol</w:t>
      </w:r>
      <w:proofErr w:type="spellEnd"/>
      <w:r w:rsidRPr="001F3C32">
        <w:rPr>
          <w:color w:val="auto"/>
          <w:sz w:val="28"/>
          <w:szCs w:val="28"/>
          <w:lang w:val="en-US"/>
        </w:rPr>
        <w:t xml:space="preserve">. </w:t>
      </w:r>
      <w:proofErr w:type="spellStart"/>
      <w:r w:rsidRPr="001F3C32">
        <w:rPr>
          <w:color w:val="auto"/>
          <w:sz w:val="28"/>
          <w:szCs w:val="28"/>
          <w:lang w:val="en-US"/>
        </w:rPr>
        <w:t>Ther</w:t>
      </w:r>
      <w:proofErr w:type="spellEnd"/>
      <w:r w:rsidRPr="001F3C32">
        <w:rPr>
          <w:color w:val="auto"/>
          <w:sz w:val="28"/>
          <w:szCs w:val="28"/>
          <w:lang w:val="en-US"/>
        </w:rPr>
        <w:t>. — 2003. — Vol. 17. — P. 453–458.</w:t>
      </w:r>
      <w:bookmarkEnd w:id="32"/>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3" w:name="_Ref459988374"/>
      <w:r w:rsidRPr="001F3C32">
        <w:rPr>
          <w:color w:val="auto"/>
          <w:sz w:val="28"/>
          <w:szCs w:val="28"/>
          <w:lang w:val="en-US"/>
        </w:rPr>
        <w:t>Helicobacter pylori gastric juice and arterial ammonia levels in patients with cirrhosis</w:t>
      </w:r>
      <w:r w:rsidR="004F0340" w:rsidRPr="001F3C32">
        <w:rPr>
          <w:rStyle w:val="310pt0"/>
          <w:i w:val="0"/>
          <w:color w:val="auto"/>
          <w:sz w:val="28"/>
          <w:szCs w:val="28"/>
        </w:rPr>
        <w:t>/</w:t>
      </w:r>
      <w:r w:rsidRPr="001F3C32">
        <w:rPr>
          <w:rStyle w:val="310pt0"/>
          <w:i w:val="0"/>
          <w:color w:val="auto"/>
          <w:sz w:val="28"/>
          <w:szCs w:val="28"/>
        </w:rPr>
        <w:t xml:space="preserve">P. </w:t>
      </w:r>
      <w:proofErr w:type="spellStart"/>
      <w:r w:rsidRPr="001F3C32">
        <w:rPr>
          <w:rStyle w:val="310pt0"/>
          <w:i w:val="0"/>
          <w:color w:val="auto"/>
          <w:sz w:val="28"/>
          <w:szCs w:val="28"/>
        </w:rPr>
        <w:t>Chakrabarti</w:t>
      </w:r>
      <w:proofErr w:type="spellEnd"/>
      <w:r w:rsidRPr="001F3C32">
        <w:rPr>
          <w:rStyle w:val="310pt0"/>
          <w:i w:val="0"/>
          <w:color w:val="auto"/>
          <w:sz w:val="28"/>
          <w:szCs w:val="28"/>
        </w:rPr>
        <w:t xml:space="preserve">, A. </w:t>
      </w:r>
      <w:proofErr w:type="spellStart"/>
      <w:r w:rsidRPr="001F3C32">
        <w:rPr>
          <w:rStyle w:val="310pt0"/>
          <w:i w:val="0"/>
          <w:color w:val="auto"/>
          <w:sz w:val="28"/>
          <w:szCs w:val="28"/>
        </w:rPr>
        <w:t>Zullo</w:t>
      </w:r>
      <w:proofErr w:type="spellEnd"/>
      <w:r w:rsidRPr="001F3C32">
        <w:rPr>
          <w:rStyle w:val="310pt0"/>
          <w:i w:val="0"/>
          <w:color w:val="auto"/>
          <w:sz w:val="28"/>
          <w:szCs w:val="28"/>
        </w:rPr>
        <w:t>, C. Hassan [et al.]</w:t>
      </w:r>
      <w:r w:rsidRPr="001F3C32">
        <w:rPr>
          <w:color w:val="auto"/>
          <w:sz w:val="28"/>
          <w:szCs w:val="28"/>
          <w:lang w:val="en-US"/>
        </w:rPr>
        <w:t xml:space="preserve"> // J. </w:t>
      </w:r>
      <w:proofErr w:type="spellStart"/>
      <w:r w:rsidRPr="001F3C32">
        <w:rPr>
          <w:color w:val="auto"/>
          <w:sz w:val="28"/>
          <w:szCs w:val="28"/>
          <w:lang w:val="en-US"/>
        </w:rPr>
        <w:t>Clin</w:t>
      </w:r>
      <w:proofErr w:type="spellEnd"/>
      <w:r w:rsidRPr="001F3C32">
        <w:rPr>
          <w:color w:val="auto"/>
          <w:sz w:val="28"/>
          <w:szCs w:val="28"/>
          <w:lang w:val="en-US"/>
        </w:rPr>
        <w:t xml:space="preserve">. </w:t>
      </w:r>
      <w:proofErr w:type="spellStart"/>
      <w:r w:rsidRPr="001F3C32">
        <w:rPr>
          <w:color w:val="auto"/>
          <w:sz w:val="28"/>
          <w:szCs w:val="28"/>
          <w:lang w:val="en-US"/>
        </w:rPr>
        <w:t>Gastroenterol</w:t>
      </w:r>
      <w:proofErr w:type="spellEnd"/>
      <w:r w:rsidRPr="001F3C32">
        <w:rPr>
          <w:color w:val="auto"/>
          <w:sz w:val="28"/>
          <w:szCs w:val="28"/>
          <w:lang w:val="en-US"/>
        </w:rPr>
        <w:t>. — 2002. — Vol. 34, No 5. — P. 578–581.</w:t>
      </w:r>
      <w:bookmarkEnd w:id="33"/>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4" w:name="_Ref459988269"/>
      <w:r w:rsidRPr="001F3C32">
        <w:rPr>
          <w:color w:val="auto"/>
          <w:sz w:val="28"/>
          <w:szCs w:val="28"/>
          <w:lang w:val="en-US"/>
        </w:rPr>
        <w:t>Helicobacter pylori in pre-Columbian mummies</w:t>
      </w:r>
      <w:r w:rsidR="004F0340" w:rsidRPr="001F3C32">
        <w:rPr>
          <w:color w:val="auto"/>
          <w:sz w:val="28"/>
          <w:szCs w:val="28"/>
          <w:lang w:val="en-US"/>
        </w:rPr>
        <w:t>/</w:t>
      </w:r>
      <w:r w:rsidRPr="001F3C32">
        <w:rPr>
          <w:rStyle w:val="310pt0"/>
          <w:i w:val="0"/>
          <w:color w:val="auto"/>
          <w:sz w:val="28"/>
          <w:szCs w:val="28"/>
        </w:rPr>
        <w:t>P. Correa, D. Willis, M. Allison [et al.]</w:t>
      </w:r>
      <w:r w:rsidRPr="001F3C32">
        <w:rPr>
          <w:color w:val="auto"/>
          <w:sz w:val="28"/>
          <w:szCs w:val="28"/>
          <w:lang w:val="en-US"/>
        </w:rPr>
        <w:t xml:space="preserve"> // Gastroenterology. — 1998. — Vol. 114 (Suppl. 4). — P. A956.</w:t>
      </w:r>
      <w:bookmarkEnd w:id="34"/>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5" w:name="_Ref459988498"/>
      <w:r w:rsidRPr="001F3C32">
        <w:rPr>
          <w:color w:val="auto"/>
          <w:sz w:val="28"/>
          <w:szCs w:val="28"/>
          <w:lang w:val="en-US"/>
        </w:rPr>
        <w:t xml:space="preserve">Inhibitory effect of </w:t>
      </w:r>
      <w:proofErr w:type="spellStart"/>
      <w:r w:rsidRPr="001F3C32">
        <w:rPr>
          <w:color w:val="auto"/>
          <w:sz w:val="28"/>
          <w:szCs w:val="28"/>
          <w:lang w:val="en-US"/>
        </w:rPr>
        <w:t>vacuolating</w:t>
      </w:r>
      <w:proofErr w:type="spellEnd"/>
      <w:r w:rsidRPr="001F3C32">
        <w:rPr>
          <w:color w:val="auto"/>
          <w:sz w:val="28"/>
          <w:szCs w:val="28"/>
          <w:lang w:val="en-US"/>
        </w:rPr>
        <w:t xml:space="preserve"> toxin of Helicobacter pylori on enzyme secretion from rat pancreatic </w:t>
      </w:r>
      <w:proofErr w:type="spellStart"/>
      <w:r w:rsidRPr="001F3C32">
        <w:rPr>
          <w:color w:val="auto"/>
          <w:sz w:val="28"/>
          <w:szCs w:val="28"/>
          <w:lang w:val="en-US"/>
        </w:rPr>
        <w:t>acini</w:t>
      </w:r>
      <w:proofErr w:type="spellEnd"/>
      <w:r w:rsidR="004F0340" w:rsidRPr="001F3C32">
        <w:rPr>
          <w:color w:val="auto"/>
          <w:sz w:val="28"/>
          <w:szCs w:val="28"/>
          <w:lang w:val="en-US"/>
        </w:rPr>
        <w:t>/</w:t>
      </w:r>
      <w:r w:rsidRPr="001F3C32">
        <w:rPr>
          <w:rStyle w:val="310pt0"/>
          <w:i w:val="0"/>
          <w:color w:val="auto"/>
          <w:sz w:val="28"/>
          <w:szCs w:val="28"/>
        </w:rPr>
        <w:t xml:space="preserve">Y. </w:t>
      </w:r>
      <w:r w:rsidRPr="001F3C32">
        <w:rPr>
          <w:rStyle w:val="310pt0"/>
          <w:i w:val="0"/>
          <w:color w:val="auto"/>
          <w:sz w:val="28"/>
          <w:szCs w:val="28"/>
          <w:lang w:val="ru-RU"/>
        </w:rPr>
        <w:t>Но</w:t>
      </w:r>
      <w:r w:rsidRPr="001F3C32">
        <w:rPr>
          <w:rStyle w:val="310pt0"/>
          <w:i w:val="0"/>
          <w:color w:val="auto"/>
          <w:sz w:val="28"/>
          <w:szCs w:val="28"/>
        </w:rPr>
        <w:t>r</w:t>
      </w:r>
      <w:r w:rsidRPr="001F3C32">
        <w:rPr>
          <w:rStyle w:val="310pt0"/>
          <w:i w:val="0"/>
          <w:color w:val="auto"/>
          <w:sz w:val="28"/>
          <w:szCs w:val="28"/>
          <w:lang w:val="ru-RU"/>
        </w:rPr>
        <w:t>і</w:t>
      </w:r>
      <w:r w:rsidRPr="001F3C32">
        <w:rPr>
          <w:rStyle w:val="310pt0"/>
          <w:i w:val="0"/>
          <w:color w:val="auto"/>
          <w:sz w:val="28"/>
          <w:szCs w:val="28"/>
        </w:rPr>
        <w:t xml:space="preserve">, Y. Takeyama, M. </w:t>
      </w:r>
      <w:proofErr w:type="spellStart"/>
      <w:r w:rsidRPr="001F3C32">
        <w:rPr>
          <w:rStyle w:val="310pt0"/>
          <w:i w:val="0"/>
          <w:color w:val="auto"/>
          <w:sz w:val="28"/>
          <w:szCs w:val="28"/>
        </w:rPr>
        <w:t>Shinkai</w:t>
      </w:r>
      <w:proofErr w:type="spellEnd"/>
      <w:r w:rsidRPr="001F3C32">
        <w:rPr>
          <w:rStyle w:val="310pt0"/>
          <w:i w:val="0"/>
          <w:color w:val="auto"/>
          <w:sz w:val="28"/>
          <w:szCs w:val="28"/>
        </w:rPr>
        <w:t xml:space="preserve"> [et al.]</w:t>
      </w:r>
      <w:r w:rsidRPr="001F3C32">
        <w:rPr>
          <w:color w:val="auto"/>
          <w:sz w:val="28"/>
          <w:szCs w:val="28"/>
          <w:lang w:val="en-US"/>
        </w:rPr>
        <w:t xml:space="preserve"> // Pancreas. — 1999. — Vol. 18. — P. 324–327.</w:t>
      </w:r>
      <w:bookmarkEnd w:id="35"/>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6" w:name="_Ref459988597"/>
      <w:proofErr w:type="spellStart"/>
      <w:r w:rsidRPr="001F3C32">
        <w:rPr>
          <w:rStyle w:val="310pt0"/>
          <w:i w:val="0"/>
          <w:color w:val="auto"/>
          <w:sz w:val="28"/>
          <w:szCs w:val="28"/>
        </w:rPr>
        <w:t>Nardone</w:t>
      </w:r>
      <w:proofErr w:type="spellEnd"/>
      <w:r w:rsidRPr="001F3C32">
        <w:rPr>
          <w:rStyle w:val="310pt0"/>
          <w:i w:val="0"/>
          <w:color w:val="auto"/>
          <w:sz w:val="28"/>
          <w:szCs w:val="28"/>
        </w:rPr>
        <w:t xml:space="preserve"> G. </w:t>
      </w:r>
      <w:r w:rsidRPr="001F3C32">
        <w:rPr>
          <w:color w:val="auto"/>
          <w:sz w:val="28"/>
          <w:szCs w:val="28"/>
          <w:lang w:val="en-US"/>
        </w:rPr>
        <w:t>Does Helicobacter pylori play a role in inflammatory bowel disease</w:t>
      </w:r>
      <w:proofErr w:type="gramStart"/>
      <w:r w:rsidRPr="001F3C32">
        <w:rPr>
          <w:color w:val="auto"/>
          <w:sz w:val="28"/>
          <w:szCs w:val="28"/>
          <w:lang w:val="en-US"/>
        </w:rPr>
        <w:t>?</w:t>
      </w:r>
      <w:r w:rsidR="004F0340" w:rsidRPr="001F3C32">
        <w:rPr>
          <w:color w:val="auto"/>
          <w:sz w:val="28"/>
          <w:szCs w:val="28"/>
          <w:lang w:val="en-US"/>
        </w:rPr>
        <w:t>/</w:t>
      </w:r>
      <w:proofErr w:type="gramEnd"/>
      <w:r w:rsidRPr="001F3C32">
        <w:rPr>
          <w:rStyle w:val="310pt0"/>
          <w:i w:val="0"/>
          <w:color w:val="auto"/>
          <w:sz w:val="28"/>
          <w:szCs w:val="28"/>
        </w:rPr>
        <w:t xml:space="preserve">G. </w:t>
      </w:r>
      <w:proofErr w:type="spellStart"/>
      <w:r w:rsidRPr="001F3C32">
        <w:rPr>
          <w:rStyle w:val="310pt0"/>
          <w:i w:val="0"/>
          <w:color w:val="auto"/>
          <w:sz w:val="28"/>
          <w:szCs w:val="28"/>
        </w:rPr>
        <w:t>Nardone</w:t>
      </w:r>
      <w:proofErr w:type="spellEnd"/>
      <w:r w:rsidRPr="001F3C32">
        <w:rPr>
          <w:rStyle w:val="310pt0"/>
          <w:i w:val="0"/>
          <w:color w:val="auto"/>
          <w:sz w:val="28"/>
          <w:szCs w:val="28"/>
        </w:rPr>
        <w:t xml:space="preserve">, A. Rocco, G. </w:t>
      </w:r>
      <w:proofErr w:type="spellStart"/>
      <w:r w:rsidRPr="001F3C32">
        <w:rPr>
          <w:rStyle w:val="310pt0"/>
          <w:i w:val="0"/>
          <w:color w:val="auto"/>
          <w:sz w:val="28"/>
          <w:szCs w:val="28"/>
        </w:rPr>
        <w:t>Budillon</w:t>
      </w:r>
      <w:proofErr w:type="spellEnd"/>
      <w:r w:rsidRPr="001F3C32">
        <w:rPr>
          <w:rStyle w:val="310pt0"/>
          <w:i w:val="0"/>
          <w:color w:val="auto"/>
          <w:sz w:val="28"/>
          <w:szCs w:val="28"/>
        </w:rPr>
        <w:t xml:space="preserve"> </w:t>
      </w:r>
      <w:r w:rsidRPr="001F3C32">
        <w:rPr>
          <w:color w:val="auto"/>
          <w:sz w:val="28"/>
          <w:szCs w:val="28"/>
          <w:lang w:val="en-US"/>
        </w:rPr>
        <w:t xml:space="preserve">// Ital. J. </w:t>
      </w:r>
      <w:proofErr w:type="spellStart"/>
      <w:r w:rsidRPr="001F3C32">
        <w:rPr>
          <w:color w:val="auto"/>
          <w:sz w:val="28"/>
          <w:szCs w:val="28"/>
          <w:lang w:val="en-US"/>
        </w:rPr>
        <w:t>Gastroenterol</w:t>
      </w:r>
      <w:proofErr w:type="spellEnd"/>
      <w:r w:rsidRPr="001F3C32">
        <w:rPr>
          <w:color w:val="auto"/>
          <w:sz w:val="28"/>
          <w:szCs w:val="28"/>
          <w:lang w:val="en-US"/>
        </w:rPr>
        <w:t xml:space="preserve">. </w:t>
      </w:r>
      <w:proofErr w:type="spellStart"/>
      <w:r w:rsidRPr="001F3C32">
        <w:rPr>
          <w:color w:val="auto"/>
          <w:sz w:val="28"/>
          <w:szCs w:val="28"/>
          <w:lang w:val="en-US"/>
        </w:rPr>
        <w:t>Hepatol</w:t>
      </w:r>
      <w:proofErr w:type="spellEnd"/>
      <w:r w:rsidRPr="001F3C32">
        <w:rPr>
          <w:color w:val="auto"/>
          <w:sz w:val="28"/>
          <w:szCs w:val="28"/>
          <w:lang w:val="en-US"/>
        </w:rPr>
        <w:t>. — 1998. — Vol. 30, No 1. — P. 134–137.</w:t>
      </w:r>
      <w:bookmarkEnd w:id="36"/>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7" w:name="_Ref459988772"/>
      <w:r w:rsidRPr="001F3C32">
        <w:rPr>
          <w:color w:val="auto"/>
          <w:sz w:val="28"/>
          <w:szCs w:val="28"/>
          <w:lang w:val="en-US"/>
        </w:rPr>
        <w:t>Prospective controlled study of serologic rate revealing of Helicobacter pylori on coronary artery damage</w:t>
      </w:r>
      <w:r w:rsidR="004F0340" w:rsidRPr="001F3C32">
        <w:rPr>
          <w:color w:val="auto"/>
          <w:sz w:val="28"/>
          <w:szCs w:val="28"/>
          <w:lang w:val="en-US"/>
        </w:rPr>
        <w:t>/</w:t>
      </w:r>
      <w:r w:rsidRPr="001F3C32">
        <w:rPr>
          <w:rStyle w:val="310pt1"/>
          <w:i w:val="0"/>
          <w:color w:val="auto"/>
          <w:sz w:val="28"/>
          <w:szCs w:val="28"/>
        </w:rPr>
        <w:t xml:space="preserve">A. </w:t>
      </w:r>
      <w:proofErr w:type="spellStart"/>
      <w:r w:rsidRPr="001F3C32">
        <w:rPr>
          <w:rStyle w:val="310pt1"/>
          <w:i w:val="0"/>
          <w:color w:val="auto"/>
          <w:sz w:val="28"/>
          <w:szCs w:val="28"/>
        </w:rPr>
        <w:t>Khurshid</w:t>
      </w:r>
      <w:proofErr w:type="spellEnd"/>
      <w:r w:rsidRPr="001F3C32">
        <w:rPr>
          <w:rStyle w:val="310pt1"/>
          <w:i w:val="0"/>
          <w:color w:val="auto"/>
          <w:sz w:val="28"/>
          <w:szCs w:val="28"/>
        </w:rPr>
        <w:t xml:space="preserve">, Т. </w:t>
      </w:r>
      <w:proofErr w:type="spellStart"/>
      <w:r w:rsidRPr="001F3C32">
        <w:rPr>
          <w:rStyle w:val="310pt1"/>
          <w:i w:val="0"/>
          <w:color w:val="auto"/>
          <w:sz w:val="28"/>
          <w:szCs w:val="28"/>
        </w:rPr>
        <w:t>Fenske</w:t>
      </w:r>
      <w:proofErr w:type="spellEnd"/>
      <w:r w:rsidRPr="001F3C32">
        <w:rPr>
          <w:rStyle w:val="310pt1"/>
          <w:i w:val="0"/>
          <w:color w:val="auto"/>
          <w:sz w:val="28"/>
          <w:szCs w:val="28"/>
        </w:rPr>
        <w:t xml:space="preserve">, I. </w:t>
      </w:r>
      <w:proofErr w:type="spellStart"/>
      <w:r w:rsidRPr="001F3C32">
        <w:rPr>
          <w:rStyle w:val="310pt1"/>
          <w:i w:val="0"/>
          <w:color w:val="auto"/>
          <w:sz w:val="28"/>
          <w:szCs w:val="28"/>
        </w:rPr>
        <w:t>Bajwal</w:t>
      </w:r>
      <w:proofErr w:type="spellEnd"/>
      <w:r w:rsidRPr="001F3C32">
        <w:rPr>
          <w:rStyle w:val="310pt1"/>
          <w:i w:val="0"/>
          <w:color w:val="auto"/>
          <w:sz w:val="28"/>
          <w:szCs w:val="28"/>
        </w:rPr>
        <w:t xml:space="preserve"> [et al.]</w:t>
      </w:r>
      <w:r w:rsidRPr="001F3C32">
        <w:rPr>
          <w:color w:val="auto"/>
          <w:sz w:val="28"/>
          <w:szCs w:val="28"/>
          <w:lang w:val="en-US"/>
        </w:rPr>
        <w:t xml:space="preserve"> // Am. J. </w:t>
      </w:r>
      <w:proofErr w:type="spellStart"/>
      <w:r w:rsidRPr="001F3C32">
        <w:rPr>
          <w:color w:val="auto"/>
          <w:sz w:val="28"/>
          <w:szCs w:val="28"/>
          <w:lang w:val="en-US"/>
        </w:rPr>
        <w:t>Gastroenterol</w:t>
      </w:r>
      <w:proofErr w:type="spellEnd"/>
      <w:r w:rsidRPr="001F3C32">
        <w:rPr>
          <w:color w:val="auto"/>
          <w:sz w:val="28"/>
          <w:szCs w:val="28"/>
          <w:lang w:val="en-US"/>
        </w:rPr>
        <w:t>. — 1998. — Vol. 93. — P. 717–720.</w:t>
      </w:r>
      <w:bookmarkEnd w:id="37"/>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8" w:name="_Ref459988702"/>
      <w:r w:rsidRPr="001F3C32">
        <w:rPr>
          <w:color w:val="auto"/>
          <w:sz w:val="28"/>
          <w:szCs w:val="28"/>
          <w:lang w:val="en-US"/>
        </w:rPr>
        <w:t>Prospective relations between Helicobacter pylori infection, coronary heart disease and stroke in middle-aged men (letter, comment)</w:t>
      </w:r>
      <w:r w:rsidR="004F0340" w:rsidRPr="001F3C32">
        <w:rPr>
          <w:color w:val="auto"/>
          <w:sz w:val="28"/>
          <w:szCs w:val="28"/>
          <w:lang w:val="en-US"/>
        </w:rPr>
        <w:t>/</w:t>
      </w:r>
      <w:r w:rsidRPr="001F3C32">
        <w:rPr>
          <w:rStyle w:val="310pt1"/>
          <w:i w:val="0"/>
          <w:color w:val="auto"/>
          <w:sz w:val="28"/>
          <w:szCs w:val="28"/>
        </w:rPr>
        <w:t xml:space="preserve">P. H. </w:t>
      </w:r>
      <w:proofErr w:type="spellStart"/>
      <w:r w:rsidRPr="001F3C32">
        <w:rPr>
          <w:rStyle w:val="310pt1"/>
          <w:i w:val="0"/>
          <w:color w:val="auto"/>
          <w:sz w:val="28"/>
          <w:szCs w:val="28"/>
        </w:rPr>
        <w:t>Wincup</w:t>
      </w:r>
      <w:proofErr w:type="spellEnd"/>
      <w:r w:rsidRPr="001F3C32">
        <w:rPr>
          <w:rStyle w:val="310pt1"/>
          <w:i w:val="0"/>
          <w:color w:val="auto"/>
          <w:sz w:val="28"/>
          <w:szCs w:val="28"/>
        </w:rPr>
        <w:t xml:space="preserve">, M. A. </w:t>
      </w:r>
      <w:proofErr w:type="spellStart"/>
      <w:r w:rsidRPr="001F3C32">
        <w:rPr>
          <w:rStyle w:val="310pt1"/>
          <w:i w:val="0"/>
          <w:color w:val="auto"/>
          <w:sz w:val="28"/>
          <w:szCs w:val="28"/>
        </w:rPr>
        <w:t>Mendall</w:t>
      </w:r>
      <w:proofErr w:type="spellEnd"/>
      <w:r w:rsidRPr="001F3C32">
        <w:rPr>
          <w:rStyle w:val="310pt1"/>
          <w:i w:val="0"/>
          <w:color w:val="auto"/>
          <w:sz w:val="28"/>
          <w:szCs w:val="28"/>
        </w:rPr>
        <w:t xml:space="preserve">, I. J. </w:t>
      </w:r>
      <w:proofErr w:type="spellStart"/>
      <w:r w:rsidRPr="001F3C32">
        <w:rPr>
          <w:rStyle w:val="310pt1"/>
          <w:i w:val="0"/>
          <w:color w:val="auto"/>
          <w:sz w:val="28"/>
          <w:szCs w:val="28"/>
        </w:rPr>
        <w:t>Реnу</w:t>
      </w:r>
      <w:proofErr w:type="spellEnd"/>
      <w:r w:rsidRPr="001F3C32">
        <w:rPr>
          <w:rStyle w:val="310pt1"/>
          <w:i w:val="0"/>
          <w:color w:val="auto"/>
          <w:sz w:val="28"/>
          <w:szCs w:val="28"/>
        </w:rPr>
        <w:t xml:space="preserve"> [et al.]</w:t>
      </w:r>
      <w:r w:rsidRPr="001F3C32">
        <w:rPr>
          <w:color w:val="auto"/>
          <w:sz w:val="28"/>
          <w:szCs w:val="28"/>
          <w:lang w:val="en-US"/>
        </w:rPr>
        <w:t xml:space="preserve"> // Heart. — 1997. — Vol. 77, No 3. — P. 294–299.</w:t>
      </w:r>
      <w:bookmarkEnd w:id="38"/>
    </w:p>
    <w:p w:rsidR="00A80DF6" w:rsidRPr="001F3C32" w:rsidRDefault="00A80DF6" w:rsidP="004F0340">
      <w:pPr>
        <w:pStyle w:val="30"/>
        <w:numPr>
          <w:ilvl w:val="0"/>
          <w:numId w:val="2"/>
        </w:numPr>
        <w:shd w:val="clear" w:color="auto" w:fill="auto"/>
        <w:tabs>
          <w:tab w:val="left" w:pos="1134"/>
        </w:tabs>
        <w:spacing w:line="240" w:lineRule="auto"/>
        <w:ind w:left="0" w:right="20" w:firstLine="709"/>
        <w:rPr>
          <w:color w:val="auto"/>
          <w:sz w:val="28"/>
          <w:szCs w:val="28"/>
          <w:lang w:val="en-US"/>
        </w:rPr>
      </w:pPr>
      <w:bookmarkStart w:id="39" w:name="_Ref459988746"/>
      <w:r w:rsidRPr="001F3C32">
        <w:rPr>
          <w:color w:val="auto"/>
          <w:sz w:val="28"/>
          <w:szCs w:val="28"/>
          <w:lang w:val="en-US"/>
        </w:rPr>
        <w:t>Prospective study of Helicobacter pylori seropositive and cardiovascular disease in adults</w:t>
      </w:r>
      <w:r w:rsidR="004F0340" w:rsidRPr="001F3C32">
        <w:rPr>
          <w:color w:val="auto"/>
          <w:sz w:val="28"/>
          <w:szCs w:val="28"/>
          <w:lang w:val="en-US"/>
        </w:rPr>
        <w:t>/</w:t>
      </w:r>
      <w:r w:rsidRPr="001F3C32">
        <w:rPr>
          <w:rStyle w:val="310pt1"/>
          <w:i w:val="0"/>
          <w:color w:val="auto"/>
          <w:sz w:val="28"/>
          <w:szCs w:val="28"/>
        </w:rPr>
        <w:t xml:space="preserve">Т. Е. </w:t>
      </w:r>
      <w:proofErr w:type="spellStart"/>
      <w:r w:rsidRPr="001F3C32">
        <w:rPr>
          <w:rStyle w:val="310pt1"/>
          <w:i w:val="0"/>
          <w:color w:val="auto"/>
          <w:sz w:val="28"/>
          <w:szCs w:val="28"/>
        </w:rPr>
        <w:t>Strandberg</w:t>
      </w:r>
      <w:proofErr w:type="spellEnd"/>
      <w:r w:rsidRPr="001F3C32">
        <w:rPr>
          <w:rStyle w:val="310pt1"/>
          <w:i w:val="0"/>
          <w:color w:val="auto"/>
          <w:sz w:val="28"/>
          <w:szCs w:val="28"/>
        </w:rPr>
        <w:t xml:space="preserve">, R. S. </w:t>
      </w:r>
      <w:proofErr w:type="spellStart"/>
      <w:r w:rsidRPr="001F3C32">
        <w:rPr>
          <w:rStyle w:val="310pt1"/>
          <w:i w:val="0"/>
          <w:color w:val="auto"/>
          <w:sz w:val="28"/>
          <w:szCs w:val="28"/>
        </w:rPr>
        <w:t>Tilvis</w:t>
      </w:r>
      <w:proofErr w:type="spellEnd"/>
      <w:r w:rsidRPr="001F3C32">
        <w:rPr>
          <w:rStyle w:val="310pt1"/>
          <w:i w:val="0"/>
          <w:color w:val="auto"/>
          <w:sz w:val="28"/>
          <w:szCs w:val="28"/>
        </w:rPr>
        <w:t xml:space="preserve">, M. </w:t>
      </w:r>
      <w:proofErr w:type="spellStart"/>
      <w:r w:rsidRPr="001F3C32">
        <w:rPr>
          <w:rStyle w:val="310pt1"/>
          <w:i w:val="0"/>
          <w:color w:val="auto"/>
          <w:sz w:val="28"/>
          <w:szCs w:val="28"/>
        </w:rPr>
        <w:t>Vuoristo</w:t>
      </w:r>
      <w:proofErr w:type="spellEnd"/>
      <w:r w:rsidRPr="001F3C32">
        <w:rPr>
          <w:rStyle w:val="310pt1"/>
          <w:i w:val="0"/>
          <w:color w:val="auto"/>
          <w:sz w:val="28"/>
          <w:szCs w:val="28"/>
        </w:rPr>
        <w:t xml:space="preserve"> [et al.]</w:t>
      </w:r>
      <w:r w:rsidRPr="001F3C32">
        <w:rPr>
          <w:color w:val="auto"/>
          <w:sz w:val="28"/>
          <w:szCs w:val="28"/>
          <w:lang w:val="en-US"/>
        </w:rPr>
        <w:t xml:space="preserve"> // Brit. Med. J. — 1997. — Vol. 314. — P. 1317–1318.</w:t>
      </w:r>
      <w:bookmarkEnd w:id="39"/>
    </w:p>
    <w:p w:rsidR="00A80DF6" w:rsidRPr="001F3C32" w:rsidRDefault="00A80DF6" w:rsidP="004F0340">
      <w:pPr>
        <w:pStyle w:val="30"/>
        <w:numPr>
          <w:ilvl w:val="0"/>
          <w:numId w:val="2"/>
        </w:numPr>
        <w:shd w:val="clear" w:color="auto" w:fill="auto"/>
        <w:tabs>
          <w:tab w:val="left" w:pos="386"/>
          <w:tab w:val="left" w:pos="1134"/>
        </w:tabs>
        <w:spacing w:line="240" w:lineRule="auto"/>
        <w:ind w:left="0" w:right="20" w:firstLine="709"/>
        <w:rPr>
          <w:color w:val="auto"/>
          <w:sz w:val="28"/>
          <w:szCs w:val="28"/>
          <w:lang w:val="en-US"/>
        </w:rPr>
      </w:pPr>
      <w:bookmarkStart w:id="40" w:name="_Ref459988377"/>
      <w:r w:rsidRPr="001F3C32">
        <w:rPr>
          <w:color w:val="auto"/>
          <w:sz w:val="28"/>
          <w:szCs w:val="28"/>
          <w:lang w:val="en-US"/>
        </w:rPr>
        <w:t>Role of Helicobacter pylori infection and its eradication in patients with subclinical hepatic encephalopathy</w:t>
      </w:r>
      <w:r w:rsidR="004F0340" w:rsidRPr="001F3C32">
        <w:rPr>
          <w:color w:val="auto"/>
          <w:sz w:val="28"/>
          <w:szCs w:val="28"/>
          <w:lang w:val="en-US"/>
        </w:rPr>
        <w:t>/</w:t>
      </w:r>
      <w:r w:rsidRPr="001F3C32">
        <w:rPr>
          <w:rStyle w:val="310pt0"/>
          <w:i w:val="0"/>
          <w:color w:val="auto"/>
          <w:sz w:val="28"/>
          <w:szCs w:val="28"/>
        </w:rPr>
        <w:t xml:space="preserve">J. </w:t>
      </w:r>
      <w:proofErr w:type="spellStart"/>
      <w:r w:rsidRPr="001F3C32">
        <w:rPr>
          <w:rStyle w:val="310pt0"/>
          <w:i w:val="0"/>
          <w:color w:val="auto"/>
          <w:sz w:val="28"/>
          <w:szCs w:val="28"/>
        </w:rPr>
        <w:t>Miquel</w:t>
      </w:r>
      <w:proofErr w:type="spellEnd"/>
      <w:r w:rsidRPr="001F3C32">
        <w:rPr>
          <w:rStyle w:val="310pt0"/>
          <w:i w:val="0"/>
          <w:color w:val="auto"/>
          <w:sz w:val="28"/>
          <w:szCs w:val="28"/>
        </w:rPr>
        <w:t xml:space="preserve">, R. </w:t>
      </w:r>
      <w:proofErr w:type="spellStart"/>
      <w:r w:rsidRPr="001F3C32">
        <w:rPr>
          <w:rStyle w:val="310pt0"/>
          <w:i w:val="0"/>
          <w:color w:val="auto"/>
          <w:sz w:val="28"/>
          <w:szCs w:val="28"/>
        </w:rPr>
        <w:t>Barcena</w:t>
      </w:r>
      <w:proofErr w:type="spellEnd"/>
      <w:r w:rsidRPr="001F3C32">
        <w:rPr>
          <w:rStyle w:val="310pt0"/>
          <w:i w:val="0"/>
          <w:color w:val="auto"/>
          <w:sz w:val="28"/>
          <w:szCs w:val="28"/>
        </w:rPr>
        <w:t xml:space="preserve">, D. </w:t>
      </w:r>
      <w:proofErr w:type="spellStart"/>
      <w:r w:rsidRPr="001F3C32">
        <w:rPr>
          <w:rStyle w:val="310pt0"/>
          <w:i w:val="0"/>
          <w:color w:val="auto"/>
          <w:sz w:val="28"/>
          <w:szCs w:val="28"/>
        </w:rPr>
        <w:t>Boixeda</w:t>
      </w:r>
      <w:proofErr w:type="spellEnd"/>
      <w:r w:rsidRPr="001F3C32">
        <w:rPr>
          <w:rStyle w:val="310pt0"/>
          <w:i w:val="0"/>
          <w:color w:val="auto"/>
          <w:sz w:val="28"/>
          <w:szCs w:val="28"/>
        </w:rPr>
        <w:t xml:space="preserve"> [et al.]</w:t>
      </w:r>
      <w:r w:rsidRPr="001F3C32">
        <w:rPr>
          <w:color w:val="auto"/>
          <w:sz w:val="28"/>
          <w:szCs w:val="28"/>
          <w:lang w:val="en-US"/>
        </w:rPr>
        <w:t xml:space="preserve"> // Eur. J. </w:t>
      </w:r>
      <w:proofErr w:type="spellStart"/>
      <w:r w:rsidRPr="001F3C32">
        <w:rPr>
          <w:color w:val="auto"/>
          <w:sz w:val="28"/>
          <w:szCs w:val="28"/>
          <w:lang w:val="en-US"/>
        </w:rPr>
        <w:t>Gastroenterol</w:t>
      </w:r>
      <w:proofErr w:type="spellEnd"/>
      <w:r w:rsidRPr="001F3C32">
        <w:rPr>
          <w:color w:val="auto"/>
          <w:sz w:val="28"/>
          <w:szCs w:val="28"/>
          <w:lang w:val="en-US"/>
        </w:rPr>
        <w:t xml:space="preserve">. </w:t>
      </w:r>
      <w:proofErr w:type="spellStart"/>
      <w:r w:rsidRPr="001F3C32">
        <w:rPr>
          <w:color w:val="auto"/>
          <w:sz w:val="28"/>
          <w:szCs w:val="28"/>
          <w:lang w:val="en-US"/>
        </w:rPr>
        <w:t>Hepatol</w:t>
      </w:r>
      <w:proofErr w:type="spellEnd"/>
      <w:r w:rsidRPr="001F3C32">
        <w:rPr>
          <w:color w:val="auto"/>
          <w:sz w:val="28"/>
          <w:szCs w:val="28"/>
          <w:lang w:val="en-US"/>
        </w:rPr>
        <w:t>. — 2001. — Vol. 13, No 9. — P. 1067–1071.</w:t>
      </w:r>
      <w:bookmarkEnd w:id="40"/>
    </w:p>
    <w:p w:rsidR="00A80DF6" w:rsidRPr="001F3C32" w:rsidRDefault="00A80DF6" w:rsidP="004F0340">
      <w:pPr>
        <w:pStyle w:val="30"/>
        <w:numPr>
          <w:ilvl w:val="0"/>
          <w:numId w:val="2"/>
        </w:numPr>
        <w:shd w:val="clear" w:color="auto" w:fill="auto"/>
        <w:tabs>
          <w:tab w:val="left" w:pos="993"/>
        </w:tabs>
        <w:spacing w:line="240" w:lineRule="auto"/>
        <w:ind w:left="0" w:right="20" w:firstLine="709"/>
        <w:rPr>
          <w:color w:val="auto"/>
          <w:sz w:val="28"/>
          <w:szCs w:val="28"/>
          <w:lang w:val="en-US"/>
        </w:rPr>
      </w:pPr>
      <w:bookmarkStart w:id="41" w:name="_Ref459987501"/>
      <w:r w:rsidRPr="001F3C32">
        <w:rPr>
          <w:rStyle w:val="310pt"/>
          <w:i w:val="0"/>
          <w:color w:val="auto"/>
          <w:sz w:val="28"/>
          <w:szCs w:val="28"/>
          <w:lang w:val="en-US"/>
        </w:rPr>
        <w:t xml:space="preserve">Warren J. R. </w:t>
      </w:r>
      <w:r w:rsidRPr="001F3C32">
        <w:rPr>
          <w:color w:val="auto"/>
          <w:sz w:val="28"/>
          <w:szCs w:val="28"/>
          <w:lang w:val="en-US"/>
        </w:rPr>
        <w:t>Unidentified curved bacilli on gastric epithelium in active chronic gastritis</w:t>
      </w:r>
      <w:r w:rsidR="004F0340" w:rsidRPr="001F3C32">
        <w:rPr>
          <w:rStyle w:val="310pt"/>
          <w:i w:val="0"/>
          <w:color w:val="auto"/>
          <w:sz w:val="28"/>
          <w:szCs w:val="28"/>
          <w:lang w:val="en-US"/>
        </w:rPr>
        <w:t>/</w:t>
      </w:r>
      <w:r w:rsidRPr="001F3C32">
        <w:rPr>
          <w:rStyle w:val="310pt"/>
          <w:i w:val="0"/>
          <w:color w:val="auto"/>
          <w:sz w:val="28"/>
          <w:szCs w:val="28"/>
          <w:lang w:val="en-US"/>
        </w:rPr>
        <w:t xml:space="preserve">J. R. Warren, B. J. Marshall </w:t>
      </w:r>
      <w:r w:rsidRPr="001F3C32">
        <w:rPr>
          <w:color w:val="auto"/>
          <w:sz w:val="28"/>
          <w:szCs w:val="28"/>
          <w:lang w:val="en-US"/>
        </w:rPr>
        <w:t>// Lancet. — 1983. — Vol. 1. — P. 1273–1275.</w:t>
      </w:r>
      <w:bookmarkEnd w:id="41"/>
    </w:p>
    <w:p w:rsidR="004200A4" w:rsidRPr="001F3C32" w:rsidRDefault="004200A4" w:rsidP="004F0340">
      <w:pPr>
        <w:pStyle w:val="30"/>
        <w:shd w:val="clear" w:color="auto" w:fill="auto"/>
        <w:spacing w:line="240" w:lineRule="auto"/>
        <w:ind w:right="20" w:firstLine="567"/>
        <w:rPr>
          <w:rStyle w:val="31"/>
          <w:i w:val="0"/>
          <w:color w:val="auto"/>
          <w:sz w:val="28"/>
          <w:szCs w:val="28"/>
          <w:lang w:val="en-US"/>
        </w:rPr>
      </w:pPr>
    </w:p>
    <w:p w:rsidR="00C774B3" w:rsidRPr="001F3C32" w:rsidRDefault="00C774B3" w:rsidP="004F0340">
      <w:pPr>
        <w:pStyle w:val="30"/>
        <w:shd w:val="clear" w:color="auto" w:fill="auto"/>
        <w:spacing w:line="240" w:lineRule="auto"/>
        <w:ind w:right="20" w:firstLine="0"/>
        <w:jc w:val="center"/>
        <w:rPr>
          <w:b/>
          <w:color w:val="auto"/>
          <w:sz w:val="28"/>
          <w:szCs w:val="28"/>
          <w:lang w:val="en-US"/>
        </w:rPr>
      </w:pPr>
      <w:r w:rsidRPr="001F3C32">
        <w:rPr>
          <w:b/>
          <w:color w:val="auto"/>
          <w:sz w:val="28"/>
          <w:szCs w:val="28"/>
          <w:lang w:val="en-US"/>
        </w:rPr>
        <w:t xml:space="preserve">Helicobacter pylori infection: </w:t>
      </w:r>
      <w:proofErr w:type="spellStart"/>
      <w:r w:rsidRPr="001F3C32">
        <w:rPr>
          <w:b/>
          <w:color w:val="auto"/>
          <w:sz w:val="28"/>
          <w:szCs w:val="28"/>
          <w:lang w:val="en-US"/>
        </w:rPr>
        <w:t>extragastric</w:t>
      </w:r>
      <w:proofErr w:type="spellEnd"/>
      <w:r w:rsidRPr="001F3C32">
        <w:rPr>
          <w:b/>
          <w:color w:val="auto"/>
          <w:sz w:val="28"/>
          <w:szCs w:val="28"/>
          <w:lang w:val="en-US"/>
        </w:rPr>
        <w:t xml:space="preserve"> effects and diseases (critical analysis)</w:t>
      </w:r>
    </w:p>
    <w:p w:rsidR="00B1483B" w:rsidRPr="001F3C32" w:rsidRDefault="00B1483B" w:rsidP="004F0340">
      <w:pPr>
        <w:pStyle w:val="af2"/>
        <w:shd w:val="clear" w:color="auto" w:fill="auto"/>
        <w:spacing w:before="0" w:line="240" w:lineRule="auto"/>
        <w:ind w:right="20"/>
        <w:jc w:val="center"/>
        <w:rPr>
          <w:b/>
          <w:sz w:val="28"/>
          <w:szCs w:val="28"/>
          <w:lang w:val="en-US"/>
        </w:rPr>
      </w:pPr>
      <w:r w:rsidRPr="001F3C32">
        <w:rPr>
          <w:b/>
          <w:sz w:val="28"/>
          <w:szCs w:val="28"/>
          <w:lang w:val="en-US"/>
        </w:rPr>
        <w:t xml:space="preserve">Y. S. </w:t>
      </w:r>
      <w:proofErr w:type="spellStart"/>
      <w:r w:rsidRPr="001F3C32">
        <w:rPr>
          <w:b/>
          <w:sz w:val="28"/>
          <w:szCs w:val="28"/>
          <w:lang w:val="en-US"/>
        </w:rPr>
        <w:t>Tsimmerman</w:t>
      </w:r>
      <w:proofErr w:type="spellEnd"/>
    </w:p>
    <w:p w:rsidR="00B1483B" w:rsidRPr="001F3C32" w:rsidRDefault="00B1483B" w:rsidP="004F0340">
      <w:pPr>
        <w:pStyle w:val="af2"/>
        <w:shd w:val="clear" w:color="auto" w:fill="auto"/>
        <w:spacing w:before="0" w:line="240" w:lineRule="auto"/>
        <w:ind w:right="20"/>
        <w:jc w:val="center"/>
        <w:rPr>
          <w:sz w:val="28"/>
          <w:szCs w:val="28"/>
          <w:lang w:val="en-US"/>
        </w:rPr>
      </w:pPr>
      <w:r w:rsidRPr="001F3C32">
        <w:rPr>
          <w:sz w:val="28"/>
          <w:szCs w:val="28"/>
          <w:lang w:val="en-US"/>
        </w:rPr>
        <w:t xml:space="preserve">Perm State Medical University n. a. E. A. </w:t>
      </w:r>
      <w:proofErr w:type="spellStart"/>
      <w:r w:rsidRPr="001F3C32">
        <w:rPr>
          <w:sz w:val="28"/>
          <w:szCs w:val="28"/>
          <w:lang w:val="en-US"/>
        </w:rPr>
        <w:t>Vagner</w:t>
      </w:r>
      <w:proofErr w:type="spellEnd"/>
      <w:r w:rsidRPr="001F3C32">
        <w:rPr>
          <w:sz w:val="28"/>
          <w:szCs w:val="28"/>
          <w:lang w:val="en-US"/>
        </w:rPr>
        <w:t>, Perm, Russia</w:t>
      </w:r>
    </w:p>
    <w:p w:rsidR="00C774B3" w:rsidRPr="001F3C32" w:rsidRDefault="00C774B3" w:rsidP="004F0340">
      <w:pPr>
        <w:pStyle w:val="30"/>
        <w:shd w:val="clear" w:color="auto" w:fill="auto"/>
        <w:spacing w:line="240" w:lineRule="auto"/>
        <w:ind w:right="20" w:firstLine="567"/>
        <w:rPr>
          <w:color w:val="auto"/>
          <w:sz w:val="28"/>
          <w:szCs w:val="28"/>
          <w:lang w:val="en-US"/>
        </w:rPr>
      </w:pPr>
    </w:p>
    <w:p w:rsidR="00B1483B" w:rsidRPr="001F3C32" w:rsidRDefault="00B1483B" w:rsidP="004F0340">
      <w:pPr>
        <w:pStyle w:val="30"/>
        <w:shd w:val="clear" w:color="auto" w:fill="auto"/>
        <w:spacing w:line="240" w:lineRule="auto"/>
        <w:ind w:right="20" w:firstLine="567"/>
        <w:rPr>
          <w:color w:val="auto"/>
          <w:sz w:val="28"/>
          <w:szCs w:val="28"/>
          <w:lang w:val="en-US"/>
        </w:rPr>
      </w:pPr>
      <w:r w:rsidRPr="001F3C32">
        <w:rPr>
          <w:b/>
          <w:color w:val="auto"/>
          <w:sz w:val="28"/>
          <w:szCs w:val="28"/>
          <w:lang w:val="en-US"/>
        </w:rPr>
        <w:t>Key words:</w:t>
      </w:r>
      <w:r w:rsidRPr="001F3C32">
        <w:rPr>
          <w:color w:val="auto"/>
          <w:sz w:val="28"/>
          <w:szCs w:val="28"/>
          <w:lang w:val="en-US"/>
        </w:rPr>
        <w:t xml:space="preserve"> Helicobacter pylori, lesion of </w:t>
      </w:r>
      <w:proofErr w:type="spellStart"/>
      <w:r w:rsidRPr="001F3C32">
        <w:rPr>
          <w:color w:val="auto"/>
          <w:sz w:val="28"/>
          <w:szCs w:val="28"/>
          <w:lang w:val="en-US"/>
        </w:rPr>
        <w:t>gastroduodenal</w:t>
      </w:r>
      <w:proofErr w:type="spellEnd"/>
      <w:r w:rsidRPr="001F3C32">
        <w:rPr>
          <w:color w:val="auto"/>
          <w:sz w:val="28"/>
          <w:szCs w:val="28"/>
          <w:lang w:val="en-US"/>
        </w:rPr>
        <w:t xml:space="preserve"> zone, cardiovascular disease, </w:t>
      </w:r>
      <w:proofErr w:type="spellStart"/>
      <w:r w:rsidRPr="001F3C32">
        <w:rPr>
          <w:color w:val="auto"/>
          <w:sz w:val="28"/>
          <w:szCs w:val="28"/>
          <w:lang w:val="en-US"/>
        </w:rPr>
        <w:t>biliary</w:t>
      </w:r>
      <w:proofErr w:type="spellEnd"/>
      <w:r w:rsidRPr="001F3C32">
        <w:rPr>
          <w:color w:val="auto"/>
          <w:sz w:val="28"/>
          <w:szCs w:val="28"/>
          <w:lang w:val="en-US"/>
        </w:rPr>
        <w:t xml:space="preserve"> pathology, M-</w:t>
      </w:r>
      <w:proofErr w:type="spellStart"/>
      <w:r w:rsidRPr="001F3C32">
        <w:rPr>
          <w:color w:val="auto"/>
          <w:sz w:val="28"/>
          <w:szCs w:val="28"/>
          <w:lang w:val="en-US"/>
        </w:rPr>
        <w:t>microflora</w:t>
      </w:r>
      <w:proofErr w:type="spellEnd"/>
    </w:p>
    <w:p w:rsidR="00B1483B" w:rsidRPr="001F3C32" w:rsidRDefault="00C774B3" w:rsidP="004F0340">
      <w:pPr>
        <w:pStyle w:val="30"/>
        <w:shd w:val="clear" w:color="auto" w:fill="auto"/>
        <w:spacing w:line="240" w:lineRule="auto"/>
        <w:ind w:right="20" w:firstLine="567"/>
        <w:rPr>
          <w:color w:val="auto"/>
          <w:sz w:val="28"/>
          <w:szCs w:val="28"/>
          <w:lang w:val="en-US"/>
        </w:rPr>
      </w:pPr>
      <w:r w:rsidRPr="001F3C32">
        <w:rPr>
          <w:color w:val="auto"/>
          <w:sz w:val="28"/>
          <w:szCs w:val="28"/>
          <w:lang w:val="en-US"/>
        </w:rPr>
        <w:t>Article contains review of the current literature with a critical assessment and author</w:t>
      </w:r>
      <w:r w:rsidR="001F3C32">
        <w:rPr>
          <w:color w:val="auto"/>
          <w:sz w:val="28"/>
          <w:szCs w:val="28"/>
          <w:lang w:val="en-US"/>
        </w:rPr>
        <w:t>’</w:t>
      </w:r>
      <w:r w:rsidRPr="001F3C32">
        <w:rPr>
          <w:color w:val="auto"/>
          <w:sz w:val="28"/>
          <w:szCs w:val="28"/>
          <w:lang w:val="en-US"/>
        </w:rPr>
        <w:t xml:space="preserve">s analysis of the possible relationship between not only diseases of </w:t>
      </w:r>
      <w:proofErr w:type="spellStart"/>
      <w:r w:rsidRPr="001F3C32">
        <w:rPr>
          <w:color w:val="auto"/>
          <w:sz w:val="28"/>
          <w:szCs w:val="28"/>
          <w:lang w:val="en-US"/>
        </w:rPr>
        <w:t>gastroduodenal</w:t>
      </w:r>
      <w:proofErr w:type="spellEnd"/>
      <w:r w:rsidRPr="001F3C32">
        <w:rPr>
          <w:color w:val="auto"/>
          <w:sz w:val="28"/>
          <w:szCs w:val="28"/>
          <w:lang w:val="en-US"/>
        </w:rPr>
        <w:t xml:space="preserve"> zone, but of biliary tract, liver, pancreas, cardiovascular system, </w:t>
      </w:r>
      <w:r w:rsidRPr="001F3C32">
        <w:rPr>
          <w:color w:val="auto"/>
          <w:sz w:val="28"/>
          <w:szCs w:val="28"/>
          <w:lang w:val="en-US"/>
        </w:rPr>
        <w:lastRenderedPageBreak/>
        <w:t xml:space="preserve">allergic diseases </w:t>
      </w:r>
      <w:r w:rsidR="00685E0A" w:rsidRPr="001F3C32">
        <w:rPr>
          <w:color w:val="auto"/>
          <w:sz w:val="28"/>
          <w:szCs w:val="28"/>
          <w:lang w:val="en-US"/>
        </w:rPr>
        <w:t>and</w:t>
      </w:r>
      <w:r w:rsidRPr="001F3C32">
        <w:rPr>
          <w:color w:val="auto"/>
          <w:sz w:val="28"/>
          <w:szCs w:val="28"/>
          <w:lang w:val="en-US"/>
        </w:rPr>
        <w:t xml:space="preserve"> Helicobacter pylori infection. The author cites the results of their own research and considers it necessary to conduct further </w:t>
      </w:r>
      <w:r w:rsidR="00685E0A" w:rsidRPr="001F3C32">
        <w:rPr>
          <w:color w:val="auto"/>
          <w:sz w:val="28"/>
          <w:szCs w:val="28"/>
          <w:lang w:val="en-US"/>
        </w:rPr>
        <w:t>studies</w:t>
      </w:r>
      <w:r w:rsidRPr="001F3C32">
        <w:rPr>
          <w:color w:val="auto"/>
          <w:sz w:val="28"/>
          <w:szCs w:val="28"/>
          <w:lang w:val="en-US"/>
        </w:rPr>
        <w:t>.</w:t>
      </w:r>
      <w:bookmarkStart w:id="42" w:name="_GoBack"/>
      <w:bookmarkEnd w:id="42"/>
    </w:p>
    <w:sectPr w:rsidR="00B1483B" w:rsidRPr="001F3C32" w:rsidSect="00F05B56">
      <w:type w:val="continuous"/>
      <w:pgSz w:w="11907" w:h="16839" w:code="9"/>
      <w:pgMar w:top="1134" w:right="1134" w:bottom="1134" w:left="1134" w:header="0" w:footer="3" w:gutter="0"/>
      <w:pgNumType w:start="187"/>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25" w:rsidRDefault="00950D25" w:rsidP="002D53CB">
      <w:r>
        <w:separator/>
      </w:r>
    </w:p>
  </w:endnote>
  <w:endnote w:type="continuationSeparator" w:id="0">
    <w:p w:rsidR="00950D25" w:rsidRDefault="00950D25" w:rsidP="002D5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25" w:rsidRDefault="00950D25"/>
  </w:footnote>
  <w:footnote w:type="continuationSeparator" w:id="0">
    <w:p w:rsidR="00950D25" w:rsidRDefault="00950D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629FF"/>
    <w:multiLevelType w:val="multilevel"/>
    <w:tmpl w:val="C4FEF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113739"/>
    <w:multiLevelType w:val="hybridMultilevel"/>
    <w:tmpl w:val="67FC8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D53CB"/>
    <w:rsid w:val="00065A9A"/>
    <w:rsid w:val="00071F61"/>
    <w:rsid w:val="000D0E05"/>
    <w:rsid w:val="000D3F12"/>
    <w:rsid w:val="000F189A"/>
    <w:rsid w:val="00130828"/>
    <w:rsid w:val="001429C1"/>
    <w:rsid w:val="001838F3"/>
    <w:rsid w:val="00195985"/>
    <w:rsid w:val="001C42F8"/>
    <w:rsid w:val="001C74CC"/>
    <w:rsid w:val="001D0701"/>
    <w:rsid w:val="001D767F"/>
    <w:rsid w:val="001F3913"/>
    <w:rsid w:val="001F3C32"/>
    <w:rsid w:val="00214CE3"/>
    <w:rsid w:val="00226AFA"/>
    <w:rsid w:val="00244E2E"/>
    <w:rsid w:val="00263A88"/>
    <w:rsid w:val="0026750D"/>
    <w:rsid w:val="00275DBD"/>
    <w:rsid w:val="00287129"/>
    <w:rsid w:val="002D0CDE"/>
    <w:rsid w:val="002D53CB"/>
    <w:rsid w:val="00304937"/>
    <w:rsid w:val="00326A92"/>
    <w:rsid w:val="003738DF"/>
    <w:rsid w:val="00386FAC"/>
    <w:rsid w:val="003F6E61"/>
    <w:rsid w:val="004011B8"/>
    <w:rsid w:val="004200A4"/>
    <w:rsid w:val="00422110"/>
    <w:rsid w:val="004350EB"/>
    <w:rsid w:val="004457A7"/>
    <w:rsid w:val="00475505"/>
    <w:rsid w:val="00483EDD"/>
    <w:rsid w:val="00487E04"/>
    <w:rsid w:val="00495320"/>
    <w:rsid w:val="004D4372"/>
    <w:rsid w:val="004E19EC"/>
    <w:rsid w:val="004F0340"/>
    <w:rsid w:val="004F3384"/>
    <w:rsid w:val="004F4330"/>
    <w:rsid w:val="00517CBC"/>
    <w:rsid w:val="005A2E86"/>
    <w:rsid w:val="005C6975"/>
    <w:rsid w:val="00632F65"/>
    <w:rsid w:val="00685E0A"/>
    <w:rsid w:val="006C6691"/>
    <w:rsid w:val="006D2688"/>
    <w:rsid w:val="006D318C"/>
    <w:rsid w:val="006E7E4C"/>
    <w:rsid w:val="006F7174"/>
    <w:rsid w:val="00760555"/>
    <w:rsid w:val="007C601F"/>
    <w:rsid w:val="00825D8E"/>
    <w:rsid w:val="0084218A"/>
    <w:rsid w:val="00845EA2"/>
    <w:rsid w:val="00850C5F"/>
    <w:rsid w:val="008523C0"/>
    <w:rsid w:val="00870840"/>
    <w:rsid w:val="008B310A"/>
    <w:rsid w:val="008F3FD4"/>
    <w:rsid w:val="00907E5C"/>
    <w:rsid w:val="00920924"/>
    <w:rsid w:val="00950D25"/>
    <w:rsid w:val="00970FA6"/>
    <w:rsid w:val="00973C1A"/>
    <w:rsid w:val="009754F4"/>
    <w:rsid w:val="009A0B19"/>
    <w:rsid w:val="009A2CF2"/>
    <w:rsid w:val="009A49B9"/>
    <w:rsid w:val="00A0773B"/>
    <w:rsid w:val="00A314C6"/>
    <w:rsid w:val="00A80ACB"/>
    <w:rsid w:val="00A80DF6"/>
    <w:rsid w:val="00A9526F"/>
    <w:rsid w:val="00AB2D40"/>
    <w:rsid w:val="00AC6ACC"/>
    <w:rsid w:val="00AE306A"/>
    <w:rsid w:val="00AE3FD9"/>
    <w:rsid w:val="00AF0BCF"/>
    <w:rsid w:val="00B1483B"/>
    <w:rsid w:val="00B16677"/>
    <w:rsid w:val="00B225EF"/>
    <w:rsid w:val="00B721A8"/>
    <w:rsid w:val="00BA1DD6"/>
    <w:rsid w:val="00C272CB"/>
    <w:rsid w:val="00C61E26"/>
    <w:rsid w:val="00C7466B"/>
    <w:rsid w:val="00C76DBD"/>
    <w:rsid w:val="00C774B3"/>
    <w:rsid w:val="00C80AF4"/>
    <w:rsid w:val="00C81820"/>
    <w:rsid w:val="00CC0A03"/>
    <w:rsid w:val="00CC3A0D"/>
    <w:rsid w:val="00CD5AC6"/>
    <w:rsid w:val="00CF7615"/>
    <w:rsid w:val="00D07B10"/>
    <w:rsid w:val="00D130AB"/>
    <w:rsid w:val="00D422B2"/>
    <w:rsid w:val="00D42DC5"/>
    <w:rsid w:val="00D47F0B"/>
    <w:rsid w:val="00D56037"/>
    <w:rsid w:val="00D65857"/>
    <w:rsid w:val="00D7762C"/>
    <w:rsid w:val="00D857C3"/>
    <w:rsid w:val="00DB379D"/>
    <w:rsid w:val="00DD301C"/>
    <w:rsid w:val="00DE0E02"/>
    <w:rsid w:val="00E03D3E"/>
    <w:rsid w:val="00E1185F"/>
    <w:rsid w:val="00E3182D"/>
    <w:rsid w:val="00E65E58"/>
    <w:rsid w:val="00E93075"/>
    <w:rsid w:val="00EB5A52"/>
    <w:rsid w:val="00EF575F"/>
    <w:rsid w:val="00F05B56"/>
    <w:rsid w:val="00F20D72"/>
    <w:rsid w:val="00F4266E"/>
    <w:rsid w:val="00F42DAA"/>
    <w:rsid w:val="00F63EBA"/>
    <w:rsid w:val="00F757FC"/>
    <w:rsid w:val="00F97B96"/>
    <w:rsid w:val="00FB1A94"/>
    <w:rsid w:val="00FF03D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53CB"/>
    <w:rPr>
      <w:color w:val="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D53CB"/>
    <w:rPr>
      <w:color w:val="0066CC"/>
      <w:u w:val="single"/>
    </w:rPr>
  </w:style>
  <w:style w:type="character" w:customStyle="1" w:styleId="1">
    <w:name w:val="Заголовок №1_"/>
    <w:basedOn w:val="a0"/>
    <w:link w:val="10"/>
    <w:uiPriority w:val="99"/>
    <w:rsid w:val="002D53CB"/>
    <w:rPr>
      <w:rFonts w:ascii="Trebuchet MS" w:eastAsia="Trebuchet MS" w:hAnsi="Trebuchet MS" w:cs="Trebuchet MS"/>
      <w:b w:val="0"/>
      <w:bCs w:val="0"/>
      <w:i w:val="0"/>
      <w:iCs w:val="0"/>
      <w:smallCaps w:val="0"/>
      <w:strike w:val="0"/>
      <w:spacing w:val="0"/>
      <w:sz w:val="26"/>
      <w:szCs w:val="26"/>
    </w:rPr>
  </w:style>
  <w:style w:type="character" w:customStyle="1" w:styleId="11">
    <w:name w:val="Заголовок №1 + Курсив"/>
    <w:basedOn w:val="1"/>
    <w:rsid w:val="002D53CB"/>
    <w:rPr>
      <w:rFonts w:ascii="Trebuchet MS" w:eastAsia="Trebuchet MS" w:hAnsi="Trebuchet MS" w:cs="Trebuchet MS"/>
      <w:b w:val="0"/>
      <w:bCs w:val="0"/>
      <w:i/>
      <w:iCs/>
      <w:smallCaps w:val="0"/>
      <w:strike w:val="0"/>
      <w:spacing w:val="0"/>
      <w:sz w:val="26"/>
      <w:szCs w:val="26"/>
      <w:lang w:val="en-US"/>
    </w:rPr>
  </w:style>
  <w:style w:type="character" w:customStyle="1" w:styleId="a4">
    <w:name w:val="Основной текст_"/>
    <w:basedOn w:val="a0"/>
    <w:link w:val="12"/>
    <w:rsid w:val="002D53CB"/>
    <w:rPr>
      <w:rFonts w:ascii="Times New Roman" w:eastAsia="Times New Roman" w:hAnsi="Times New Roman" w:cs="Times New Roman"/>
      <w:b w:val="0"/>
      <w:bCs w:val="0"/>
      <w:i w:val="0"/>
      <w:iCs w:val="0"/>
      <w:smallCaps w:val="0"/>
      <w:strike w:val="0"/>
      <w:spacing w:val="0"/>
      <w:sz w:val="20"/>
      <w:szCs w:val="20"/>
    </w:rPr>
  </w:style>
  <w:style w:type="character" w:customStyle="1" w:styleId="a5">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a6">
    <w:name w:val="Колонтитул_"/>
    <w:basedOn w:val="a0"/>
    <w:link w:val="a7"/>
    <w:rsid w:val="002D53CB"/>
    <w:rPr>
      <w:rFonts w:ascii="Times New Roman" w:eastAsia="Times New Roman" w:hAnsi="Times New Roman" w:cs="Times New Roman"/>
      <w:b w:val="0"/>
      <w:bCs w:val="0"/>
      <w:i w:val="0"/>
      <w:iCs w:val="0"/>
      <w:smallCaps w:val="0"/>
      <w:strike w:val="0"/>
      <w:sz w:val="20"/>
      <w:szCs w:val="20"/>
    </w:rPr>
  </w:style>
  <w:style w:type="character" w:customStyle="1" w:styleId="TrebuchetMS7pt">
    <w:name w:val="Колонтитул + Trebuchet MS;7 pt"/>
    <w:basedOn w:val="a6"/>
    <w:rsid w:val="002D53CB"/>
    <w:rPr>
      <w:rFonts w:ascii="Trebuchet MS" w:eastAsia="Trebuchet MS" w:hAnsi="Trebuchet MS" w:cs="Trebuchet MS"/>
      <w:b w:val="0"/>
      <w:bCs w:val="0"/>
      <w:i w:val="0"/>
      <w:iCs w:val="0"/>
      <w:smallCaps w:val="0"/>
      <w:strike w:val="0"/>
      <w:spacing w:val="0"/>
      <w:sz w:val="14"/>
      <w:szCs w:val="14"/>
    </w:rPr>
  </w:style>
  <w:style w:type="character" w:customStyle="1" w:styleId="TrebuchetMS7pt0">
    <w:name w:val="Колонтитул + Trebuchet MS;7 pt;Курсив"/>
    <w:basedOn w:val="a6"/>
    <w:rsid w:val="002D53CB"/>
    <w:rPr>
      <w:rFonts w:ascii="Trebuchet MS" w:eastAsia="Trebuchet MS" w:hAnsi="Trebuchet MS" w:cs="Trebuchet MS"/>
      <w:b w:val="0"/>
      <w:bCs w:val="0"/>
      <w:i/>
      <w:iCs/>
      <w:smallCaps w:val="0"/>
      <w:strike w:val="0"/>
      <w:spacing w:val="0"/>
      <w:sz w:val="14"/>
      <w:szCs w:val="14"/>
      <w:lang w:val="en-US"/>
    </w:rPr>
  </w:style>
  <w:style w:type="character" w:customStyle="1" w:styleId="a8">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9pt">
    <w:name w:val="Основной текст + 9 pt"/>
    <w:basedOn w:val="a4"/>
    <w:rsid w:val="002D53CB"/>
    <w:rPr>
      <w:rFonts w:ascii="Times New Roman" w:eastAsia="Times New Roman" w:hAnsi="Times New Roman" w:cs="Times New Roman"/>
      <w:b w:val="0"/>
      <w:bCs w:val="0"/>
      <w:i w:val="0"/>
      <w:iCs w:val="0"/>
      <w:smallCaps w:val="0"/>
      <w:strike w:val="0"/>
      <w:spacing w:val="0"/>
      <w:sz w:val="18"/>
      <w:szCs w:val="18"/>
    </w:rPr>
  </w:style>
  <w:style w:type="character" w:customStyle="1" w:styleId="a9">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rPr>
  </w:style>
  <w:style w:type="character" w:customStyle="1" w:styleId="aa">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2">
    <w:name w:val="Основной текст (2)_"/>
    <w:basedOn w:val="a0"/>
    <w:link w:val="20"/>
    <w:rsid w:val="002D53CB"/>
    <w:rPr>
      <w:rFonts w:ascii="Times New Roman" w:eastAsia="Times New Roman" w:hAnsi="Times New Roman" w:cs="Times New Roman"/>
      <w:b w:val="0"/>
      <w:bCs w:val="0"/>
      <w:i w:val="0"/>
      <w:iCs w:val="0"/>
      <w:smallCaps w:val="0"/>
      <w:strike w:val="0"/>
      <w:spacing w:val="0"/>
      <w:sz w:val="20"/>
      <w:szCs w:val="20"/>
    </w:rPr>
  </w:style>
  <w:style w:type="character" w:customStyle="1" w:styleId="21">
    <w:name w:val="Основной текст (2) + Не курсив"/>
    <w:basedOn w:val="2"/>
    <w:rsid w:val="002D53CB"/>
    <w:rPr>
      <w:rFonts w:ascii="Times New Roman" w:eastAsia="Times New Roman" w:hAnsi="Times New Roman" w:cs="Times New Roman"/>
      <w:b w:val="0"/>
      <w:bCs w:val="0"/>
      <w:i/>
      <w:iCs/>
      <w:smallCaps w:val="0"/>
      <w:strike w:val="0"/>
      <w:spacing w:val="0"/>
      <w:sz w:val="20"/>
      <w:szCs w:val="20"/>
    </w:rPr>
  </w:style>
  <w:style w:type="character" w:customStyle="1" w:styleId="ab">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ac">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22">
    <w:name w:val="Основной текст (2) + Не курсив"/>
    <w:basedOn w:val="2"/>
    <w:rsid w:val="002D53CB"/>
    <w:rPr>
      <w:rFonts w:ascii="Times New Roman" w:eastAsia="Times New Roman" w:hAnsi="Times New Roman" w:cs="Times New Roman"/>
      <w:b w:val="0"/>
      <w:bCs w:val="0"/>
      <w:i/>
      <w:iCs/>
      <w:smallCaps w:val="0"/>
      <w:strike w:val="0"/>
      <w:spacing w:val="0"/>
      <w:sz w:val="20"/>
      <w:szCs w:val="20"/>
    </w:rPr>
  </w:style>
  <w:style w:type="character" w:customStyle="1" w:styleId="ad">
    <w:name w:val="Основной текст + Курсив"/>
    <w:basedOn w:val="a4"/>
    <w:rsid w:val="002D53CB"/>
    <w:rPr>
      <w:rFonts w:ascii="Times New Roman" w:eastAsia="Times New Roman" w:hAnsi="Times New Roman" w:cs="Times New Roman"/>
      <w:b w:val="0"/>
      <w:bCs w:val="0"/>
      <w:i/>
      <w:iCs/>
      <w:smallCaps w:val="0"/>
      <w:strike w:val="0"/>
      <w:spacing w:val="0"/>
      <w:sz w:val="20"/>
      <w:szCs w:val="20"/>
    </w:rPr>
  </w:style>
  <w:style w:type="character" w:customStyle="1" w:styleId="23">
    <w:name w:val="Заголовок №2_"/>
    <w:basedOn w:val="a0"/>
    <w:link w:val="24"/>
    <w:rsid w:val="002D53CB"/>
    <w:rPr>
      <w:rFonts w:ascii="Trebuchet MS" w:eastAsia="Trebuchet MS" w:hAnsi="Trebuchet MS" w:cs="Trebuchet MS"/>
      <w:b w:val="0"/>
      <w:bCs w:val="0"/>
      <w:i w:val="0"/>
      <w:iCs w:val="0"/>
      <w:smallCaps w:val="0"/>
      <w:strike w:val="0"/>
      <w:spacing w:val="0"/>
      <w:sz w:val="21"/>
      <w:szCs w:val="21"/>
    </w:rPr>
  </w:style>
  <w:style w:type="character" w:customStyle="1" w:styleId="3">
    <w:name w:val="Основной текст (3)_"/>
    <w:basedOn w:val="a0"/>
    <w:link w:val="30"/>
    <w:rsid w:val="002D53CB"/>
    <w:rPr>
      <w:rFonts w:ascii="Times New Roman" w:eastAsia="Times New Roman" w:hAnsi="Times New Roman" w:cs="Times New Roman"/>
      <w:b w:val="0"/>
      <w:bCs w:val="0"/>
      <w:i w:val="0"/>
      <w:iCs w:val="0"/>
      <w:smallCaps w:val="0"/>
      <w:strike w:val="0"/>
      <w:spacing w:val="0"/>
      <w:sz w:val="18"/>
      <w:szCs w:val="18"/>
    </w:rPr>
  </w:style>
  <w:style w:type="character" w:customStyle="1" w:styleId="310pt">
    <w:name w:val="Основной текст (3) + 10 pt;Курсив"/>
    <w:basedOn w:val="3"/>
    <w:rsid w:val="002D53CB"/>
    <w:rPr>
      <w:rFonts w:ascii="Times New Roman" w:eastAsia="Times New Roman" w:hAnsi="Times New Roman" w:cs="Times New Roman"/>
      <w:b w:val="0"/>
      <w:bCs w:val="0"/>
      <w:i/>
      <w:iCs/>
      <w:smallCaps w:val="0"/>
      <w:strike w:val="0"/>
      <w:spacing w:val="0"/>
      <w:sz w:val="20"/>
      <w:szCs w:val="20"/>
    </w:rPr>
  </w:style>
  <w:style w:type="character" w:customStyle="1" w:styleId="310pt0">
    <w:name w:val="Основной текст (3) + 10 pt;Курсив"/>
    <w:basedOn w:val="3"/>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310pt1">
    <w:name w:val="Основной текст (3) + 10 pt;Курсив"/>
    <w:basedOn w:val="3"/>
    <w:rsid w:val="002D53CB"/>
    <w:rPr>
      <w:rFonts w:ascii="Times New Roman" w:eastAsia="Times New Roman" w:hAnsi="Times New Roman" w:cs="Times New Roman"/>
      <w:b w:val="0"/>
      <w:bCs w:val="0"/>
      <w:i/>
      <w:iCs/>
      <w:smallCaps w:val="0"/>
      <w:strike w:val="0"/>
      <w:spacing w:val="0"/>
      <w:sz w:val="20"/>
      <w:szCs w:val="20"/>
      <w:lang w:val="en-US"/>
    </w:rPr>
  </w:style>
  <w:style w:type="character" w:customStyle="1" w:styleId="31">
    <w:name w:val="Основной текст (3) + Курсив"/>
    <w:basedOn w:val="3"/>
    <w:rsid w:val="002D53CB"/>
    <w:rPr>
      <w:rFonts w:ascii="Times New Roman" w:eastAsia="Times New Roman" w:hAnsi="Times New Roman" w:cs="Times New Roman"/>
      <w:b w:val="0"/>
      <w:bCs w:val="0"/>
      <w:i/>
      <w:iCs/>
      <w:smallCaps w:val="0"/>
      <w:strike w:val="0"/>
      <w:spacing w:val="0"/>
      <w:sz w:val="18"/>
      <w:szCs w:val="18"/>
    </w:rPr>
  </w:style>
  <w:style w:type="character" w:customStyle="1" w:styleId="31pt">
    <w:name w:val="Основной текст (3) + Курсив;Интервал 1 pt"/>
    <w:basedOn w:val="3"/>
    <w:rsid w:val="002D53CB"/>
    <w:rPr>
      <w:rFonts w:ascii="Times New Roman" w:eastAsia="Times New Roman" w:hAnsi="Times New Roman" w:cs="Times New Roman"/>
      <w:b w:val="0"/>
      <w:bCs w:val="0"/>
      <w:i/>
      <w:iCs/>
      <w:smallCaps w:val="0"/>
      <w:strike w:val="0"/>
      <w:spacing w:val="20"/>
      <w:sz w:val="18"/>
      <w:szCs w:val="18"/>
    </w:rPr>
  </w:style>
  <w:style w:type="paragraph" w:customStyle="1" w:styleId="10">
    <w:name w:val="Заголовок №1"/>
    <w:basedOn w:val="a"/>
    <w:link w:val="1"/>
    <w:uiPriority w:val="99"/>
    <w:rsid w:val="002D53CB"/>
    <w:pPr>
      <w:shd w:val="clear" w:color="auto" w:fill="FFFFFF"/>
      <w:spacing w:after="660" w:line="326" w:lineRule="exact"/>
      <w:jc w:val="center"/>
      <w:outlineLvl w:val="0"/>
    </w:pPr>
    <w:rPr>
      <w:rFonts w:ascii="Trebuchet MS" w:eastAsia="Trebuchet MS" w:hAnsi="Trebuchet MS" w:cs="Trebuchet MS"/>
      <w:b/>
      <w:bCs/>
      <w:sz w:val="26"/>
      <w:szCs w:val="26"/>
    </w:rPr>
  </w:style>
  <w:style w:type="paragraph" w:customStyle="1" w:styleId="12">
    <w:name w:val="Основной текст1"/>
    <w:basedOn w:val="a"/>
    <w:link w:val="a4"/>
    <w:rsid w:val="002D53CB"/>
    <w:pPr>
      <w:shd w:val="clear" w:color="auto" w:fill="FFFFFF"/>
      <w:spacing w:before="660" w:line="254" w:lineRule="exact"/>
      <w:jc w:val="both"/>
    </w:pPr>
    <w:rPr>
      <w:rFonts w:ascii="Times New Roman" w:eastAsia="Times New Roman" w:hAnsi="Times New Roman" w:cs="Times New Roman"/>
      <w:sz w:val="20"/>
      <w:szCs w:val="20"/>
    </w:rPr>
  </w:style>
  <w:style w:type="paragraph" w:customStyle="1" w:styleId="a7">
    <w:name w:val="Колонтитул"/>
    <w:basedOn w:val="a"/>
    <w:link w:val="a6"/>
    <w:rsid w:val="002D53CB"/>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rsid w:val="002D53CB"/>
    <w:pPr>
      <w:shd w:val="clear" w:color="auto" w:fill="FFFFFF"/>
      <w:spacing w:line="254" w:lineRule="exact"/>
      <w:ind w:firstLine="280"/>
      <w:jc w:val="both"/>
    </w:pPr>
    <w:rPr>
      <w:rFonts w:ascii="Times New Roman" w:eastAsia="Times New Roman" w:hAnsi="Times New Roman" w:cs="Times New Roman"/>
      <w:i/>
      <w:iCs/>
      <w:sz w:val="20"/>
      <w:szCs w:val="20"/>
    </w:rPr>
  </w:style>
  <w:style w:type="paragraph" w:customStyle="1" w:styleId="24">
    <w:name w:val="Заголовок №2"/>
    <w:basedOn w:val="a"/>
    <w:link w:val="23"/>
    <w:rsid w:val="002D53CB"/>
    <w:pPr>
      <w:shd w:val="clear" w:color="auto" w:fill="FFFFFF"/>
      <w:spacing w:before="180" w:line="230" w:lineRule="exact"/>
      <w:ind w:hanging="320"/>
      <w:jc w:val="both"/>
      <w:outlineLvl w:val="1"/>
    </w:pPr>
    <w:rPr>
      <w:rFonts w:ascii="Trebuchet MS" w:eastAsia="Trebuchet MS" w:hAnsi="Trebuchet MS" w:cs="Trebuchet MS"/>
      <w:b/>
      <w:bCs/>
      <w:sz w:val="21"/>
      <w:szCs w:val="21"/>
    </w:rPr>
  </w:style>
  <w:style w:type="paragraph" w:customStyle="1" w:styleId="30">
    <w:name w:val="Основной текст (3)"/>
    <w:basedOn w:val="a"/>
    <w:link w:val="3"/>
    <w:rsid w:val="002D53CB"/>
    <w:pPr>
      <w:shd w:val="clear" w:color="auto" w:fill="FFFFFF"/>
      <w:spacing w:line="230" w:lineRule="exact"/>
      <w:ind w:hanging="340"/>
      <w:jc w:val="both"/>
    </w:pPr>
    <w:rPr>
      <w:rFonts w:ascii="Times New Roman" w:eastAsia="Times New Roman" w:hAnsi="Times New Roman" w:cs="Times New Roman"/>
      <w:sz w:val="18"/>
      <w:szCs w:val="18"/>
    </w:rPr>
  </w:style>
  <w:style w:type="character" w:customStyle="1" w:styleId="1Arial">
    <w:name w:val="Заголовок №1 + Arial"/>
    <w:uiPriority w:val="99"/>
    <w:rsid w:val="003F6E61"/>
    <w:rPr>
      <w:rFonts w:ascii="Arial" w:hAnsi="Arial" w:cs="Arial"/>
      <w:b/>
      <w:bCs/>
      <w:spacing w:val="0"/>
      <w:sz w:val="26"/>
      <w:szCs w:val="26"/>
    </w:rPr>
  </w:style>
  <w:style w:type="paragraph" w:styleId="ae">
    <w:name w:val="footer"/>
    <w:basedOn w:val="a"/>
    <w:link w:val="af"/>
    <w:uiPriority w:val="99"/>
    <w:unhideWhenUsed/>
    <w:rsid w:val="00F05B56"/>
    <w:pPr>
      <w:tabs>
        <w:tab w:val="center" w:pos="4677"/>
        <w:tab w:val="right" w:pos="9355"/>
      </w:tabs>
    </w:pPr>
  </w:style>
  <w:style w:type="character" w:customStyle="1" w:styleId="af">
    <w:name w:val="Нижний колонтитул Знак"/>
    <w:basedOn w:val="a0"/>
    <w:link w:val="ae"/>
    <w:uiPriority w:val="99"/>
    <w:rsid w:val="00F05B56"/>
    <w:rPr>
      <w:color w:val="000000"/>
    </w:rPr>
  </w:style>
  <w:style w:type="paragraph" w:styleId="af0">
    <w:name w:val="header"/>
    <w:basedOn w:val="a"/>
    <w:link w:val="af1"/>
    <w:uiPriority w:val="99"/>
    <w:unhideWhenUsed/>
    <w:rsid w:val="00F05B56"/>
    <w:pPr>
      <w:tabs>
        <w:tab w:val="center" w:pos="4677"/>
        <w:tab w:val="right" w:pos="9355"/>
      </w:tabs>
    </w:pPr>
  </w:style>
  <w:style w:type="character" w:customStyle="1" w:styleId="af1">
    <w:name w:val="Верхний колонтитул Знак"/>
    <w:basedOn w:val="a0"/>
    <w:link w:val="af0"/>
    <w:uiPriority w:val="99"/>
    <w:rsid w:val="00F05B56"/>
    <w:rPr>
      <w:color w:val="000000"/>
    </w:rPr>
  </w:style>
  <w:style w:type="character" w:customStyle="1" w:styleId="13">
    <w:name w:val="Основной текст Знак1"/>
    <w:link w:val="af2"/>
    <w:uiPriority w:val="99"/>
    <w:rsid w:val="00B1483B"/>
    <w:rPr>
      <w:rFonts w:ascii="Times New Roman" w:hAnsi="Times New Roman"/>
      <w:sz w:val="21"/>
      <w:szCs w:val="21"/>
      <w:shd w:val="clear" w:color="auto" w:fill="FFFFFF"/>
    </w:rPr>
  </w:style>
  <w:style w:type="paragraph" w:styleId="af2">
    <w:name w:val="Body Text"/>
    <w:basedOn w:val="a"/>
    <w:link w:val="13"/>
    <w:uiPriority w:val="99"/>
    <w:rsid w:val="00B1483B"/>
    <w:pPr>
      <w:shd w:val="clear" w:color="auto" w:fill="FFFFFF"/>
      <w:spacing w:before="2160" w:line="264" w:lineRule="exact"/>
      <w:jc w:val="both"/>
    </w:pPr>
    <w:rPr>
      <w:rFonts w:ascii="Times New Roman" w:hAnsi="Times New Roman"/>
      <w:color w:val="auto"/>
      <w:sz w:val="21"/>
      <w:szCs w:val="21"/>
    </w:rPr>
  </w:style>
  <w:style w:type="character" w:customStyle="1" w:styleId="af3">
    <w:name w:val="Основной текст Знак"/>
    <w:basedOn w:val="a0"/>
    <w:uiPriority w:val="99"/>
    <w:semiHidden/>
    <w:rsid w:val="00B1483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63" Type="http://schemas.openxmlformats.org/officeDocument/2006/relationships/theme" Target="theme/theme1.xml"/><Relationship Id="rId7"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5" Type="http://schemas.openxmlformats.org/officeDocument/2006/relationships/footnotes" Target="footnote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64" Type="http://schemas.microsoft.com/office/2007/relationships/stylesWithEffects" Target="stylesWithEffects.xm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3" Type="http://schemas.openxmlformats.org/officeDocument/2006/relationships/settings" Target="setting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Pages>
  <Words>5718</Words>
  <Characters>32595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dc:creator>
  <cp:lastModifiedBy>Eka</cp:lastModifiedBy>
  <cp:revision>110</cp:revision>
  <dcterms:created xsi:type="dcterms:W3CDTF">2016-06-03T15:12:00Z</dcterms:created>
  <dcterms:modified xsi:type="dcterms:W3CDTF">2016-12-22T17:06:00Z</dcterms:modified>
</cp:coreProperties>
</file>