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D70" w:rsidRPr="00F0760A" w:rsidRDefault="004C6D70" w:rsidP="004C6D70">
      <w:pPr>
        <w:spacing w:after="0" w:line="360" w:lineRule="auto"/>
        <w:jc w:val="center"/>
        <w:rPr>
          <w:b/>
          <w:sz w:val="28"/>
          <w:szCs w:val="28"/>
          <w:lang w:val="uk-UA"/>
        </w:rPr>
      </w:pPr>
      <w:r w:rsidRPr="00F0760A">
        <w:rPr>
          <w:b/>
          <w:sz w:val="28"/>
          <w:szCs w:val="28"/>
          <w:lang w:val="en-US"/>
        </w:rPr>
        <w:t>Current concepts of etiology of chronic pancreatitis</w:t>
      </w:r>
    </w:p>
    <w:p w:rsidR="004C6D70" w:rsidRPr="00F0760A" w:rsidRDefault="004C6D70" w:rsidP="004C6D70">
      <w:pPr>
        <w:spacing w:after="0" w:line="360" w:lineRule="auto"/>
        <w:jc w:val="center"/>
        <w:rPr>
          <w:sz w:val="28"/>
          <w:szCs w:val="28"/>
          <w:lang w:val="uk-UA"/>
        </w:rPr>
      </w:pPr>
      <w:r w:rsidRPr="00F0760A">
        <w:rPr>
          <w:sz w:val="28"/>
          <w:szCs w:val="28"/>
          <w:lang w:val="en-US"/>
        </w:rPr>
        <w:t>A</w:t>
      </w:r>
      <w:r w:rsidRPr="00F0760A">
        <w:rPr>
          <w:rFonts w:eastAsiaTheme="minorEastAsia"/>
          <w:sz w:val="28"/>
          <w:szCs w:val="28"/>
          <w:lang w:val="en-US" w:eastAsia="zh-CN"/>
        </w:rPr>
        <w:t xml:space="preserve">. </w:t>
      </w:r>
      <w:r w:rsidRPr="00F0760A">
        <w:rPr>
          <w:sz w:val="28"/>
          <w:szCs w:val="28"/>
          <w:lang w:val="en-US"/>
        </w:rPr>
        <w:t xml:space="preserve">N. </w:t>
      </w:r>
      <w:proofErr w:type="spellStart"/>
      <w:r w:rsidRPr="00F0760A">
        <w:rPr>
          <w:sz w:val="28"/>
          <w:szCs w:val="28"/>
          <w:lang w:val="en-US"/>
        </w:rPr>
        <w:t>Kazyulin</w:t>
      </w:r>
      <w:proofErr w:type="spellEnd"/>
    </w:p>
    <w:p w:rsidR="004C6D70" w:rsidRPr="00F0760A" w:rsidRDefault="004C6D70" w:rsidP="004C6D70">
      <w:pPr>
        <w:spacing w:after="0" w:line="360" w:lineRule="auto"/>
        <w:jc w:val="center"/>
        <w:rPr>
          <w:i/>
          <w:sz w:val="28"/>
          <w:szCs w:val="28"/>
          <w:lang w:val="uk-UA"/>
        </w:rPr>
      </w:pPr>
      <w:r w:rsidRPr="00F0760A">
        <w:rPr>
          <w:i/>
          <w:sz w:val="28"/>
          <w:szCs w:val="28"/>
          <w:lang w:val="en-US"/>
        </w:rPr>
        <w:t>Moscow State University of Medicine and Dentistry n. a. A. I. </w:t>
      </w:r>
      <w:proofErr w:type="spellStart"/>
      <w:r w:rsidRPr="00F0760A">
        <w:rPr>
          <w:i/>
          <w:sz w:val="28"/>
          <w:szCs w:val="28"/>
          <w:lang w:val="en-US"/>
        </w:rPr>
        <w:t>Evdokimov</w:t>
      </w:r>
      <w:proofErr w:type="spellEnd"/>
      <w:r w:rsidRPr="00F0760A">
        <w:rPr>
          <w:i/>
          <w:sz w:val="28"/>
          <w:szCs w:val="28"/>
          <w:lang w:val="en-US"/>
        </w:rPr>
        <w:t>, Russia</w:t>
      </w:r>
    </w:p>
    <w:p w:rsidR="004C6D70" w:rsidRPr="00F0760A" w:rsidRDefault="004C6D70" w:rsidP="004C6D70">
      <w:pPr>
        <w:spacing w:after="0" w:line="360" w:lineRule="auto"/>
        <w:ind w:left="357" w:firstLine="709"/>
        <w:jc w:val="both"/>
        <w:rPr>
          <w:i/>
          <w:sz w:val="28"/>
          <w:szCs w:val="28"/>
          <w:lang w:val="uk-UA"/>
        </w:rPr>
      </w:pPr>
    </w:p>
    <w:p w:rsidR="00D85B13" w:rsidRPr="00F0760A" w:rsidRDefault="004C6D70" w:rsidP="004C6D70">
      <w:pPr>
        <w:spacing w:after="0" w:line="360" w:lineRule="auto"/>
        <w:ind w:firstLine="709"/>
        <w:jc w:val="both"/>
        <w:rPr>
          <w:sz w:val="28"/>
          <w:szCs w:val="28"/>
          <w:lang w:val="en-US"/>
        </w:rPr>
      </w:pPr>
      <w:r w:rsidRPr="00F0760A">
        <w:rPr>
          <w:b/>
          <w:sz w:val="28"/>
          <w:szCs w:val="28"/>
          <w:lang w:val="en-US"/>
        </w:rPr>
        <w:t>Key</w:t>
      </w:r>
      <w:r w:rsidRPr="00F0760A">
        <w:rPr>
          <w:b/>
          <w:sz w:val="28"/>
          <w:szCs w:val="28"/>
          <w:lang w:val="uk-UA"/>
        </w:rPr>
        <w:t xml:space="preserve"> </w:t>
      </w:r>
      <w:r w:rsidRPr="00F0760A">
        <w:rPr>
          <w:b/>
          <w:sz w:val="28"/>
          <w:szCs w:val="28"/>
          <w:lang w:val="en-US"/>
        </w:rPr>
        <w:t>words:</w:t>
      </w:r>
      <w:r w:rsidRPr="00F0760A">
        <w:rPr>
          <w:sz w:val="28"/>
          <w:szCs w:val="28"/>
          <w:lang w:val="en-US"/>
        </w:rPr>
        <w:t xml:space="preserve"> chronic pancreatitis, </w:t>
      </w:r>
      <w:proofErr w:type="spellStart"/>
      <w:r w:rsidRPr="00F0760A">
        <w:rPr>
          <w:sz w:val="28"/>
          <w:szCs w:val="28"/>
          <w:lang w:val="en-US"/>
        </w:rPr>
        <w:t>dyslipidemia</w:t>
      </w:r>
      <w:proofErr w:type="spellEnd"/>
      <w:r w:rsidRPr="00F0760A">
        <w:rPr>
          <w:sz w:val="28"/>
          <w:szCs w:val="28"/>
          <w:lang w:val="en-US"/>
        </w:rPr>
        <w:t>, smoking, alcohol, genetics</w:t>
      </w:r>
    </w:p>
    <w:p w:rsidR="00F0760A" w:rsidRPr="00F0760A" w:rsidRDefault="00F0760A" w:rsidP="00F0760A">
      <w:pPr>
        <w:spacing w:after="0" w:line="360" w:lineRule="auto"/>
        <w:ind w:firstLine="709"/>
        <w:jc w:val="both"/>
        <w:rPr>
          <w:sz w:val="28"/>
          <w:szCs w:val="28"/>
          <w:lang w:val="en-US"/>
        </w:rPr>
      </w:pPr>
      <w:r>
        <w:rPr>
          <w:sz w:val="28"/>
          <w:szCs w:val="28"/>
          <w:lang w:val="en-US"/>
        </w:rPr>
        <w:t xml:space="preserve">Pancreas is </w:t>
      </w:r>
      <w:r w:rsidRPr="00F0760A">
        <w:rPr>
          <w:sz w:val="28"/>
          <w:szCs w:val="28"/>
          <w:lang w:val="en-US"/>
        </w:rPr>
        <w:t>one of the main elements of the digestive-transport conveyor. It synthesizes secretion over 2 liters per day, containing more than 20 digestive (</w:t>
      </w:r>
      <w:proofErr w:type="spellStart"/>
      <w:r w:rsidRPr="00F0760A">
        <w:rPr>
          <w:sz w:val="28"/>
          <w:szCs w:val="28"/>
          <w:lang w:val="en-US"/>
        </w:rPr>
        <w:t>proteolytic</w:t>
      </w:r>
      <w:proofErr w:type="spellEnd"/>
      <w:r w:rsidRPr="00F0760A">
        <w:rPr>
          <w:sz w:val="28"/>
          <w:szCs w:val="28"/>
          <w:lang w:val="en-US"/>
        </w:rPr>
        <w:t xml:space="preserve">, </w:t>
      </w:r>
      <w:proofErr w:type="spellStart"/>
      <w:r w:rsidRPr="00F0760A">
        <w:rPr>
          <w:sz w:val="28"/>
          <w:szCs w:val="28"/>
          <w:lang w:val="en-US"/>
        </w:rPr>
        <w:t>lipolytic</w:t>
      </w:r>
      <w:proofErr w:type="spellEnd"/>
      <w:r w:rsidRPr="00F0760A">
        <w:rPr>
          <w:sz w:val="28"/>
          <w:szCs w:val="28"/>
          <w:lang w:val="en-US"/>
        </w:rPr>
        <w:t xml:space="preserve">, </w:t>
      </w:r>
      <w:proofErr w:type="spellStart"/>
      <w:r w:rsidRPr="00F0760A">
        <w:rPr>
          <w:sz w:val="28"/>
          <w:szCs w:val="28"/>
          <w:lang w:val="en-US"/>
        </w:rPr>
        <w:t>amylolytic</w:t>
      </w:r>
      <w:proofErr w:type="spellEnd"/>
      <w:r w:rsidRPr="00F0760A">
        <w:rPr>
          <w:sz w:val="28"/>
          <w:szCs w:val="28"/>
          <w:lang w:val="en-US"/>
        </w:rPr>
        <w:t>, nucleases) enzymes, bicarbonates [</w:t>
      </w:r>
      <w:hyperlink r:id="rId8" w:anchor="_Ref455410219" w:tooltip="_Ref455410219" w:history="1">
        <w:r w:rsidRPr="00F0760A">
          <w:rPr>
            <w:rStyle w:val="ad"/>
            <w:color w:val="auto"/>
            <w:sz w:val="28"/>
            <w:szCs w:val="28"/>
            <w:u w:val="none"/>
            <w:lang w:val="en-US"/>
          </w:rPr>
          <w:t>2</w:t>
        </w:r>
      </w:hyperlink>
      <w:r w:rsidRPr="00F0760A">
        <w:rPr>
          <w:sz w:val="28"/>
          <w:szCs w:val="28"/>
          <w:lang w:val="en-US"/>
        </w:rPr>
        <w:t xml:space="preserve">]. The intensity of the </w:t>
      </w:r>
      <w:proofErr w:type="spellStart"/>
      <w:r w:rsidRPr="00F0760A">
        <w:rPr>
          <w:sz w:val="28"/>
          <w:szCs w:val="28"/>
          <w:lang w:val="en-US"/>
        </w:rPr>
        <w:t>secretory</w:t>
      </w:r>
      <w:proofErr w:type="spellEnd"/>
      <w:r w:rsidRPr="00F0760A">
        <w:rPr>
          <w:sz w:val="28"/>
          <w:szCs w:val="28"/>
          <w:lang w:val="en-US"/>
        </w:rPr>
        <w:t xml:space="preserve"> process is 20 ml per 1 g of mass </w:t>
      </w:r>
      <w:r>
        <w:rPr>
          <w:sz w:val="28"/>
          <w:szCs w:val="28"/>
          <w:lang w:val="en-US"/>
        </w:rPr>
        <w:t xml:space="preserve">of the pancreas </w:t>
      </w:r>
      <w:r w:rsidRPr="00F0760A">
        <w:rPr>
          <w:sz w:val="28"/>
          <w:szCs w:val="28"/>
          <w:lang w:val="en-US"/>
        </w:rPr>
        <w:t xml:space="preserve">(weight it is 80-100 g). At the exit of the final product (secret) per unit of body weight of pancreatic parenchyma productivity </w:t>
      </w:r>
      <w:r>
        <w:rPr>
          <w:sz w:val="28"/>
          <w:szCs w:val="28"/>
          <w:lang w:val="en-US"/>
        </w:rPr>
        <w:t xml:space="preserve">is </w:t>
      </w:r>
      <w:r w:rsidRPr="00F0760A">
        <w:rPr>
          <w:sz w:val="28"/>
          <w:szCs w:val="28"/>
          <w:lang w:val="en-US"/>
        </w:rPr>
        <w:t xml:space="preserve">compared to women in the mammary gland of lactating height or with </w:t>
      </w:r>
      <w:r>
        <w:rPr>
          <w:sz w:val="28"/>
          <w:szCs w:val="28"/>
          <w:lang w:val="en-US"/>
        </w:rPr>
        <w:t>kidneys</w:t>
      </w:r>
      <w:r w:rsidRPr="00F0760A">
        <w:rPr>
          <w:sz w:val="28"/>
          <w:szCs w:val="28"/>
          <w:lang w:val="en-US"/>
        </w:rPr>
        <w:t xml:space="preserve"> which produce 1.5 ml of urine per minute. 20% of mass </w:t>
      </w:r>
      <w:r>
        <w:rPr>
          <w:sz w:val="28"/>
          <w:szCs w:val="28"/>
          <w:lang w:val="en-US"/>
        </w:rPr>
        <w:t xml:space="preserve">of the pancreas </w:t>
      </w:r>
      <w:r w:rsidRPr="00F0760A">
        <w:rPr>
          <w:sz w:val="28"/>
          <w:szCs w:val="28"/>
          <w:lang w:val="en-US"/>
        </w:rPr>
        <w:t>accounts for its enzymes [</w:t>
      </w:r>
      <w:hyperlink r:id="rId9" w:anchor="_Ref455410219" w:tooltip="_Ref455410219" w:history="1">
        <w:r w:rsidRPr="00F0760A">
          <w:rPr>
            <w:rStyle w:val="ad"/>
            <w:color w:val="auto"/>
            <w:sz w:val="28"/>
            <w:szCs w:val="28"/>
            <w:u w:val="none"/>
            <w:lang w:val="en-US"/>
          </w:rPr>
          <w:t>2</w:t>
        </w:r>
      </w:hyperlink>
      <w:r w:rsidRPr="00F0760A">
        <w:rPr>
          <w:sz w:val="28"/>
          <w:szCs w:val="28"/>
          <w:lang w:val="en-US"/>
        </w:rPr>
        <w:t xml:space="preserve">]. Obviously, with a decrease of exocrine function of the pancreas and in the absence of substitution </w:t>
      </w:r>
      <w:proofErr w:type="spellStart"/>
      <w:r w:rsidRPr="00F0760A">
        <w:rPr>
          <w:sz w:val="28"/>
          <w:szCs w:val="28"/>
          <w:lang w:val="en-US"/>
        </w:rPr>
        <w:t>polyenzyme</w:t>
      </w:r>
      <w:proofErr w:type="spellEnd"/>
      <w:r w:rsidRPr="00F0760A">
        <w:rPr>
          <w:sz w:val="28"/>
          <w:szCs w:val="28"/>
          <w:lang w:val="en-US"/>
        </w:rPr>
        <w:t xml:space="preserve"> treatment</w:t>
      </w:r>
      <w:r>
        <w:rPr>
          <w:sz w:val="28"/>
          <w:szCs w:val="28"/>
          <w:lang w:val="en-US"/>
        </w:rPr>
        <w:t>,</w:t>
      </w:r>
      <w:r w:rsidRPr="00F0760A">
        <w:rPr>
          <w:sz w:val="28"/>
          <w:szCs w:val="28"/>
          <w:lang w:val="en-US"/>
        </w:rPr>
        <w:t xml:space="preserve"> precisely digestion quickly enough and soon suffers, and this is followed by violation of all types of metabolism, i</w:t>
      </w:r>
      <w:r>
        <w:rPr>
          <w:sz w:val="28"/>
          <w:szCs w:val="28"/>
          <w:lang w:val="en-US"/>
        </w:rPr>
        <w:t>.</w:t>
      </w:r>
      <w:r w:rsidRPr="00F0760A">
        <w:rPr>
          <w:sz w:val="28"/>
          <w:szCs w:val="28"/>
          <w:lang w:val="en-US"/>
        </w:rPr>
        <w:t xml:space="preserve">e. </w:t>
      </w:r>
      <w:r>
        <w:rPr>
          <w:sz w:val="28"/>
          <w:szCs w:val="28"/>
          <w:lang w:val="en-US"/>
        </w:rPr>
        <w:t>d</w:t>
      </w:r>
      <w:r w:rsidRPr="00F0760A">
        <w:rPr>
          <w:sz w:val="28"/>
          <w:szCs w:val="28"/>
          <w:lang w:val="en-US"/>
        </w:rPr>
        <w:t xml:space="preserve">eveloping </w:t>
      </w:r>
      <w:r>
        <w:rPr>
          <w:sz w:val="28"/>
          <w:szCs w:val="28"/>
          <w:lang w:val="en-US"/>
        </w:rPr>
        <w:t xml:space="preserve">of </w:t>
      </w:r>
      <w:r w:rsidRPr="00F0760A">
        <w:rPr>
          <w:sz w:val="28"/>
          <w:szCs w:val="28"/>
          <w:lang w:val="en-US"/>
        </w:rPr>
        <w:t>malnutrition syndrome, which consists of a syndrome of impaired digestion (</w:t>
      </w:r>
      <w:proofErr w:type="spellStart"/>
      <w:r w:rsidRPr="00F0760A">
        <w:rPr>
          <w:sz w:val="28"/>
          <w:szCs w:val="28"/>
          <w:lang w:val="en-US"/>
        </w:rPr>
        <w:t>maldigestion</w:t>
      </w:r>
      <w:proofErr w:type="spellEnd"/>
      <w:r w:rsidRPr="00F0760A">
        <w:rPr>
          <w:sz w:val="28"/>
          <w:szCs w:val="28"/>
          <w:lang w:val="en-US"/>
        </w:rPr>
        <w:t>) and reduced syndrome absorption (</w:t>
      </w:r>
      <w:proofErr w:type="spellStart"/>
      <w:r w:rsidRPr="00F0760A">
        <w:rPr>
          <w:sz w:val="28"/>
          <w:szCs w:val="28"/>
          <w:lang w:val="en-US"/>
        </w:rPr>
        <w:t>malabsorption</w:t>
      </w:r>
      <w:proofErr w:type="spellEnd"/>
      <w:r w:rsidRPr="00F0760A">
        <w:rPr>
          <w:sz w:val="28"/>
          <w:szCs w:val="28"/>
          <w:lang w:val="en-US"/>
        </w:rPr>
        <w:t>) [</w:t>
      </w:r>
      <w:hyperlink r:id="rId10" w:anchor="_Ref455410238" w:tooltip="_Ref455410238" w:history="1">
        <w:r w:rsidRPr="00F0760A">
          <w:rPr>
            <w:rStyle w:val="ad"/>
            <w:color w:val="auto"/>
            <w:sz w:val="28"/>
            <w:szCs w:val="28"/>
            <w:u w:val="none"/>
            <w:lang w:val="en-US"/>
          </w:rPr>
          <w:t>1</w:t>
        </w:r>
      </w:hyperlink>
      <w:r>
        <w:rPr>
          <w:sz w:val="28"/>
          <w:szCs w:val="28"/>
          <w:lang w:val="en-US"/>
        </w:rPr>
        <w:t>,</w:t>
      </w:r>
      <w:r w:rsidRPr="00F0760A">
        <w:rPr>
          <w:sz w:val="28"/>
          <w:szCs w:val="28"/>
          <w:lang w:val="en-US"/>
        </w:rPr>
        <w:t xml:space="preserve"> </w:t>
      </w:r>
      <w:hyperlink r:id="rId11" w:anchor="_Ref455410234" w:tooltip="_Ref455410234" w:history="1">
        <w:r w:rsidRPr="00F0760A">
          <w:rPr>
            <w:rStyle w:val="ad"/>
            <w:color w:val="auto"/>
            <w:sz w:val="28"/>
            <w:szCs w:val="28"/>
            <w:u w:val="none"/>
            <w:lang w:val="en-US"/>
          </w:rPr>
          <w:t>3</w:t>
        </w:r>
      </w:hyperlink>
      <w:r w:rsidRPr="00F0760A">
        <w:rPr>
          <w:sz w:val="28"/>
          <w:szCs w:val="28"/>
          <w:lang w:val="en-US"/>
        </w:rPr>
        <w:t xml:space="preserv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This issue was dedicated to the scientific meeting devoted to the latest data of pancreatitis and pancreatic exocrine insufficiency, including diagnosis and correction, which took place </w:t>
      </w:r>
      <w:r>
        <w:rPr>
          <w:sz w:val="28"/>
          <w:szCs w:val="28"/>
          <w:lang w:val="en-US"/>
        </w:rPr>
        <w:t xml:space="preserve">on </w:t>
      </w:r>
      <w:r w:rsidRPr="00F0760A">
        <w:rPr>
          <w:sz w:val="28"/>
          <w:szCs w:val="28"/>
          <w:lang w:val="en-US"/>
        </w:rPr>
        <w:t xml:space="preserve">June 26, 2013 in Zurich (Switzerland), bringing together a number of participants of the </w:t>
      </w:r>
      <w:r>
        <w:rPr>
          <w:sz w:val="28"/>
          <w:szCs w:val="28"/>
          <w:lang w:val="en-US"/>
        </w:rPr>
        <w:t>45</w:t>
      </w:r>
      <w:r w:rsidRPr="00F0760A">
        <w:rPr>
          <w:sz w:val="28"/>
          <w:szCs w:val="28"/>
          <w:vertAlign w:val="superscript"/>
          <w:lang w:val="en-US"/>
        </w:rPr>
        <w:t>th</w:t>
      </w:r>
      <w:r>
        <w:rPr>
          <w:sz w:val="28"/>
          <w:szCs w:val="28"/>
          <w:lang w:val="en-US"/>
        </w:rPr>
        <w:t xml:space="preserve"> </w:t>
      </w:r>
      <w:r w:rsidRPr="00F0760A">
        <w:rPr>
          <w:sz w:val="28"/>
          <w:szCs w:val="28"/>
          <w:lang w:val="en-US"/>
        </w:rPr>
        <w:t xml:space="preserve">Congress of the European </w:t>
      </w:r>
      <w:r>
        <w:rPr>
          <w:sz w:val="28"/>
          <w:szCs w:val="28"/>
          <w:lang w:val="en-US"/>
        </w:rPr>
        <w:t xml:space="preserve">Pancreatic </w:t>
      </w:r>
      <w:r w:rsidRPr="00F0760A">
        <w:rPr>
          <w:sz w:val="28"/>
          <w:szCs w:val="28"/>
          <w:lang w:val="en-US"/>
        </w:rPr>
        <w:t xml:space="preserve">Club in Zurich on June </w:t>
      </w:r>
      <w:r>
        <w:rPr>
          <w:sz w:val="28"/>
          <w:szCs w:val="28"/>
          <w:lang w:val="en-US"/>
        </w:rPr>
        <w:t>26-</w:t>
      </w:r>
      <w:r w:rsidRPr="00F0760A">
        <w:rPr>
          <w:sz w:val="28"/>
          <w:szCs w:val="28"/>
          <w:lang w:val="en-US"/>
        </w:rPr>
        <w:t>29, 2013</w:t>
      </w:r>
      <w:r>
        <w:rPr>
          <w:sz w:val="28"/>
          <w:szCs w:val="28"/>
          <w:lang w:val="en-US"/>
        </w:rPr>
        <w:t>.</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Professor Markus M. </w:t>
      </w:r>
      <w:proofErr w:type="spellStart"/>
      <w:r w:rsidRPr="00F0760A">
        <w:rPr>
          <w:sz w:val="28"/>
          <w:szCs w:val="28"/>
          <w:lang w:val="en-US"/>
        </w:rPr>
        <w:t>Lerch</w:t>
      </w:r>
      <w:proofErr w:type="spellEnd"/>
      <w:r w:rsidRPr="00F0760A">
        <w:rPr>
          <w:sz w:val="28"/>
          <w:szCs w:val="28"/>
          <w:lang w:val="en-US"/>
        </w:rPr>
        <w:t xml:space="preserve"> in the report "The etiology of chronic pancreatitis: genetics, alcohol or smoking?" identified three reasons for the need to allocate different etiologies of chronic pancreatitis: </w:t>
      </w:r>
      <w:r w:rsidR="009A7917">
        <w:rPr>
          <w:sz w:val="28"/>
          <w:szCs w:val="28"/>
          <w:lang w:val="en-US"/>
        </w:rPr>
        <w:t>s</w:t>
      </w:r>
      <w:r w:rsidRPr="00F0760A">
        <w:rPr>
          <w:sz w:val="28"/>
          <w:szCs w:val="28"/>
          <w:lang w:val="en-US"/>
        </w:rPr>
        <w:t xml:space="preserve">pecific treatment; inherent </w:t>
      </w:r>
      <w:proofErr w:type="spellStart"/>
      <w:r w:rsidRPr="00F0760A">
        <w:rPr>
          <w:sz w:val="28"/>
          <w:szCs w:val="28"/>
          <w:lang w:val="en-US"/>
        </w:rPr>
        <w:t>comorbidity</w:t>
      </w:r>
      <w:proofErr w:type="spellEnd"/>
      <w:r w:rsidRPr="00F0760A">
        <w:rPr>
          <w:sz w:val="28"/>
          <w:szCs w:val="28"/>
          <w:lang w:val="en-US"/>
        </w:rPr>
        <w:t>; different strateg</w:t>
      </w:r>
      <w:r w:rsidR="009A7917">
        <w:rPr>
          <w:sz w:val="28"/>
          <w:szCs w:val="28"/>
          <w:lang w:val="en-US"/>
        </w:rPr>
        <w:t>ies of cancer-prevention</w:t>
      </w:r>
      <w:r w:rsidRPr="00F0760A">
        <w:rPr>
          <w:sz w:val="28"/>
          <w:szCs w:val="28"/>
          <w:lang w:val="en-US"/>
        </w:rPr>
        <w:t xml:space="preserv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He named </w:t>
      </w:r>
      <w:proofErr w:type="spellStart"/>
      <w:r w:rsidRPr="00F0760A">
        <w:rPr>
          <w:sz w:val="28"/>
          <w:szCs w:val="28"/>
          <w:lang w:val="en-US"/>
        </w:rPr>
        <w:t>hyperlipidemia</w:t>
      </w:r>
      <w:proofErr w:type="spellEnd"/>
      <w:r w:rsidRPr="00F0760A">
        <w:rPr>
          <w:sz w:val="28"/>
          <w:szCs w:val="28"/>
          <w:lang w:val="en-US"/>
        </w:rPr>
        <w:t xml:space="preserve">, , associated with deficiency of </w:t>
      </w:r>
      <w:proofErr w:type="spellStart"/>
      <w:r w:rsidRPr="00F0760A">
        <w:rPr>
          <w:sz w:val="28"/>
          <w:szCs w:val="28"/>
          <w:lang w:val="en-US"/>
        </w:rPr>
        <w:t>apolipoprotein</w:t>
      </w:r>
      <w:proofErr w:type="spellEnd"/>
      <w:r w:rsidRPr="00F0760A">
        <w:rPr>
          <w:sz w:val="28"/>
          <w:szCs w:val="28"/>
          <w:lang w:val="en-US"/>
        </w:rPr>
        <w:t xml:space="preserve"> </w:t>
      </w:r>
      <w:r w:rsidR="009A7917" w:rsidRPr="00F0760A">
        <w:rPr>
          <w:sz w:val="28"/>
          <w:szCs w:val="28"/>
          <w:lang w:val="en-US"/>
        </w:rPr>
        <w:t>II</w:t>
      </w:r>
      <w:r w:rsidRPr="00F0760A">
        <w:rPr>
          <w:sz w:val="28"/>
          <w:szCs w:val="28"/>
          <w:lang w:val="en-US"/>
        </w:rPr>
        <w:t xml:space="preserve"> and lipoprotein lipase </w:t>
      </w:r>
      <w:r w:rsidR="009A7917" w:rsidRPr="00F0760A">
        <w:rPr>
          <w:sz w:val="28"/>
          <w:szCs w:val="28"/>
          <w:lang w:val="en-US"/>
        </w:rPr>
        <w:t>as the main risk factors for chronic pancreatitis</w:t>
      </w:r>
      <w:r w:rsidR="009A7917">
        <w:rPr>
          <w:sz w:val="28"/>
          <w:szCs w:val="28"/>
          <w:lang w:val="en-US"/>
        </w:rPr>
        <w:t xml:space="preserve"> of </w:t>
      </w:r>
      <w:r w:rsidR="009A7917" w:rsidRPr="00F0760A">
        <w:rPr>
          <w:sz w:val="28"/>
          <w:szCs w:val="28"/>
          <w:lang w:val="en-US"/>
        </w:rPr>
        <w:t>metabolic etiology</w:t>
      </w:r>
      <w:r w:rsidRPr="00F0760A">
        <w:rPr>
          <w:sz w:val="28"/>
          <w:szCs w:val="28"/>
          <w:lang w:val="en-US"/>
        </w:rPr>
        <w:t xml:space="preserve">. This type of </w:t>
      </w:r>
      <w:proofErr w:type="spellStart"/>
      <w:r w:rsidRPr="00F0760A">
        <w:rPr>
          <w:sz w:val="28"/>
          <w:szCs w:val="28"/>
          <w:lang w:val="en-US"/>
        </w:rPr>
        <w:t>hyperlipidemia</w:t>
      </w:r>
      <w:proofErr w:type="spellEnd"/>
      <w:r w:rsidRPr="00F0760A">
        <w:rPr>
          <w:sz w:val="28"/>
          <w:szCs w:val="28"/>
          <w:lang w:val="en-US"/>
        </w:rPr>
        <w:t xml:space="preserve"> is characterized by increased triglycerides over </w:t>
      </w:r>
      <w:r w:rsidR="009A7917">
        <w:rPr>
          <w:sz w:val="28"/>
          <w:szCs w:val="28"/>
          <w:lang w:val="en-US"/>
        </w:rPr>
        <w:lastRenderedPageBreak/>
        <w:t>1000 mg/</w:t>
      </w:r>
      <w:r w:rsidRPr="00F0760A">
        <w:rPr>
          <w:sz w:val="28"/>
          <w:szCs w:val="28"/>
          <w:lang w:val="en-US"/>
        </w:rPr>
        <w:t>d</w:t>
      </w:r>
      <w:r w:rsidR="009A7917">
        <w:rPr>
          <w:sz w:val="28"/>
          <w:szCs w:val="28"/>
          <w:lang w:val="en-US"/>
        </w:rPr>
        <w:t>l</w:t>
      </w:r>
      <w:r w:rsidRPr="00F0760A">
        <w:rPr>
          <w:sz w:val="28"/>
          <w:szCs w:val="28"/>
          <w:lang w:val="en-US"/>
        </w:rPr>
        <w:t xml:space="preserve">, and </w:t>
      </w:r>
      <w:r w:rsidR="009A7917">
        <w:rPr>
          <w:sz w:val="28"/>
          <w:szCs w:val="28"/>
          <w:lang w:val="en-US"/>
        </w:rPr>
        <w:t xml:space="preserve">it is </w:t>
      </w:r>
      <w:r w:rsidRPr="00F0760A">
        <w:rPr>
          <w:sz w:val="28"/>
          <w:szCs w:val="28"/>
          <w:lang w:val="en-US"/>
        </w:rPr>
        <w:t xml:space="preserve">very rare. </w:t>
      </w:r>
      <w:r w:rsidR="009A7917">
        <w:rPr>
          <w:sz w:val="28"/>
          <w:szCs w:val="28"/>
          <w:lang w:val="en-US"/>
        </w:rPr>
        <w:t>T</w:t>
      </w:r>
      <w:r w:rsidRPr="00F0760A">
        <w:rPr>
          <w:sz w:val="28"/>
          <w:szCs w:val="28"/>
          <w:lang w:val="en-US"/>
        </w:rPr>
        <w:t xml:space="preserve">he target </w:t>
      </w:r>
      <w:r w:rsidR="009A7917">
        <w:rPr>
          <w:sz w:val="28"/>
          <w:szCs w:val="28"/>
          <w:lang w:val="en-US"/>
        </w:rPr>
        <w:t>l</w:t>
      </w:r>
      <w:r w:rsidR="009A7917" w:rsidRPr="00F0760A">
        <w:rPr>
          <w:sz w:val="28"/>
          <w:szCs w:val="28"/>
          <w:lang w:val="en-US"/>
        </w:rPr>
        <w:t xml:space="preserve">owering </w:t>
      </w:r>
      <w:r w:rsidRPr="00F0760A">
        <w:rPr>
          <w:sz w:val="28"/>
          <w:szCs w:val="28"/>
          <w:lang w:val="en-US"/>
        </w:rPr>
        <w:t>level of triglycerides is a value less than 500 mg</w:t>
      </w:r>
      <w:r w:rsidR="009A7917">
        <w:rPr>
          <w:sz w:val="28"/>
          <w:szCs w:val="28"/>
          <w:lang w:val="en-US"/>
        </w:rPr>
        <w:t>/d</w:t>
      </w:r>
      <w:r w:rsidRPr="00F0760A">
        <w:rPr>
          <w:sz w:val="28"/>
          <w:szCs w:val="28"/>
          <w:lang w:val="en-US"/>
        </w:rPr>
        <w:t>l, which helps eliminate symptoms [</w:t>
      </w:r>
      <w:hyperlink r:id="rId12" w:anchor="_Ref455410247" w:tooltip="_Ref455410247" w:history="1">
        <w:r w:rsidRPr="00F0760A">
          <w:rPr>
            <w:rStyle w:val="ad"/>
            <w:color w:val="auto"/>
            <w:sz w:val="28"/>
            <w:szCs w:val="28"/>
            <w:u w:val="none"/>
            <w:lang w:val="en-US"/>
          </w:rPr>
          <w:t>29</w:t>
        </w:r>
      </w:hyperlink>
      <w:r w:rsidRPr="00F0760A">
        <w:rPr>
          <w:sz w:val="28"/>
          <w:szCs w:val="28"/>
          <w:lang w:val="en-US"/>
        </w:rPr>
        <w:t xml:space="preserve">]. Hyperparathyroidism also relates to the etiology of metabolic risk factors and leads to an increase in plasma calcium levels that is associated with increased risk of pancreatitis. The incidence of chronic pancreatitis in patients with hyperparathyroidism </w:t>
      </w:r>
      <w:r w:rsidR="0038698D">
        <w:rPr>
          <w:sz w:val="28"/>
          <w:szCs w:val="28"/>
          <w:lang w:val="en-US"/>
        </w:rPr>
        <w:t>is</w:t>
      </w:r>
      <w:r w:rsidRPr="00F0760A">
        <w:rPr>
          <w:sz w:val="28"/>
          <w:szCs w:val="28"/>
          <w:lang w:val="en-US"/>
        </w:rPr>
        <w:t xml:space="preserve"> 1.5-7.0%. Early </w:t>
      </w:r>
      <w:proofErr w:type="spellStart"/>
      <w:r w:rsidRPr="00F0760A">
        <w:rPr>
          <w:sz w:val="28"/>
          <w:szCs w:val="28"/>
          <w:lang w:val="en-US"/>
        </w:rPr>
        <w:t>parathyroidectomy</w:t>
      </w:r>
      <w:proofErr w:type="spellEnd"/>
      <w:r w:rsidRPr="00F0760A">
        <w:rPr>
          <w:sz w:val="28"/>
          <w:szCs w:val="28"/>
          <w:lang w:val="en-US"/>
        </w:rPr>
        <w:t xml:space="preserve"> in these patients </w:t>
      </w:r>
      <w:r w:rsidR="0038698D">
        <w:rPr>
          <w:sz w:val="28"/>
          <w:szCs w:val="28"/>
          <w:lang w:val="en-US"/>
        </w:rPr>
        <w:t xml:space="preserve">is </w:t>
      </w:r>
      <w:r w:rsidRPr="00F0760A">
        <w:rPr>
          <w:sz w:val="28"/>
          <w:szCs w:val="28"/>
          <w:lang w:val="en-US"/>
        </w:rPr>
        <w:t>leading to reduction of symptoms of pancreatitis [</w:t>
      </w:r>
      <w:hyperlink r:id="rId13" w:anchor="_Ref455410250" w:tooltip="_Ref455410250" w:history="1">
        <w:r w:rsidRPr="00F0760A">
          <w:rPr>
            <w:rStyle w:val="ad"/>
            <w:color w:val="auto"/>
            <w:sz w:val="28"/>
            <w:szCs w:val="28"/>
            <w:u w:val="none"/>
            <w:lang w:val="en-US"/>
          </w:rPr>
          <w:t>1</w:t>
        </w:r>
      </w:hyperlink>
      <w:r>
        <w:rPr>
          <w:sz w:val="28"/>
          <w:szCs w:val="28"/>
          <w:lang w:val="en-US"/>
        </w:rPr>
        <w:t>,</w:t>
      </w:r>
      <w:r w:rsidRPr="00F0760A">
        <w:rPr>
          <w:sz w:val="28"/>
          <w:szCs w:val="28"/>
          <w:lang w:val="en-US"/>
        </w:rPr>
        <w:t xml:space="preserve"> </w:t>
      </w:r>
      <w:hyperlink r:id="rId14" w:anchor="_Ref455410254" w:tooltip="_Ref455410254" w:history="1">
        <w:r w:rsidRPr="00F0760A">
          <w:rPr>
            <w:rStyle w:val="ad"/>
            <w:color w:val="auto"/>
            <w:sz w:val="28"/>
            <w:szCs w:val="28"/>
            <w:u w:val="none"/>
            <w:lang w:val="en-US"/>
          </w:rPr>
          <w:t>23</w:t>
        </w:r>
      </w:hyperlink>
      <w:r w:rsidRPr="00F0760A">
        <w:rPr>
          <w:sz w:val="28"/>
          <w:szCs w:val="28"/>
          <w:lang w:val="en-US"/>
        </w:rPr>
        <w:t xml:space="preserv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It is postulated that smoking is an independent risk factor for acute and chronic pancreatitis. It is proved that the risk of developing acute and chronic pancreatitis progressively increases from 1.0 to 4.5 for non-smokers for the hard smokers. </w:t>
      </w:r>
      <w:r w:rsidR="0038698D">
        <w:rPr>
          <w:sz w:val="28"/>
          <w:szCs w:val="28"/>
          <w:lang w:val="en-US"/>
        </w:rPr>
        <w:t>Correlation between</w:t>
      </w:r>
      <w:r w:rsidRPr="00F0760A">
        <w:rPr>
          <w:sz w:val="28"/>
          <w:szCs w:val="28"/>
          <w:lang w:val="en-US"/>
        </w:rPr>
        <w:t xml:space="preserve"> smoking and the risk of developing pancreatitis is confirmed also by a decrease in pancreatitis risk in smoking cessation [</w:t>
      </w:r>
      <w:hyperlink r:id="rId15" w:anchor="_Ref455410258" w:tooltip="_Ref455410258" w:history="1">
        <w:r w:rsidRPr="00F0760A">
          <w:rPr>
            <w:rStyle w:val="ad"/>
            <w:color w:val="auto"/>
            <w:sz w:val="28"/>
            <w:szCs w:val="28"/>
            <w:u w:val="none"/>
            <w:lang w:val="en-US"/>
          </w:rPr>
          <w:t>8</w:t>
        </w:r>
      </w:hyperlink>
      <w:r w:rsidRPr="00F0760A">
        <w:rPr>
          <w:sz w:val="28"/>
          <w:szCs w:val="28"/>
          <w:lang w:val="en-US"/>
        </w:rPr>
        <w:t xml:space="preserve">]. Thus, P. </w:t>
      </w:r>
      <w:proofErr w:type="spellStart"/>
      <w:r w:rsidRPr="00F0760A">
        <w:rPr>
          <w:sz w:val="28"/>
          <w:szCs w:val="28"/>
          <w:lang w:val="en-US"/>
        </w:rPr>
        <w:t>Maisonneuve</w:t>
      </w:r>
      <w:proofErr w:type="spellEnd"/>
      <w:r w:rsidRPr="00F0760A">
        <w:rPr>
          <w:sz w:val="28"/>
          <w:szCs w:val="28"/>
          <w:lang w:val="en-US"/>
        </w:rPr>
        <w:t xml:space="preserve"> et al. [</w:t>
      </w:r>
      <w:hyperlink r:id="rId16" w:anchor="_Ref455410264" w:tooltip="_Ref455410264" w:history="1">
        <w:r w:rsidRPr="00F0760A">
          <w:rPr>
            <w:rStyle w:val="ad"/>
            <w:color w:val="auto"/>
            <w:sz w:val="28"/>
            <w:szCs w:val="28"/>
            <w:u w:val="none"/>
            <w:lang w:val="en-US"/>
          </w:rPr>
          <w:t>7</w:t>
        </w:r>
      </w:hyperlink>
      <w:r w:rsidRPr="00F0760A">
        <w:rPr>
          <w:sz w:val="28"/>
          <w:szCs w:val="28"/>
          <w:lang w:val="en-US"/>
        </w:rPr>
        <w:t xml:space="preserve">] observed during 16 years 934 patients with chronic alcoholic pancreatitis after diagnosis, tobacco smoking significantly increased the risk of calcification of the </w:t>
      </w:r>
      <w:r w:rsidR="0038698D">
        <w:rPr>
          <w:sz w:val="28"/>
          <w:szCs w:val="28"/>
          <w:lang w:val="en-US"/>
        </w:rPr>
        <w:t>gland</w:t>
      </w:r>
      <w:r w:rsidRPr="00F0760A">
        <w:rPr>
          <w:sz w:val="28"/>
          <w:szCs w:val="28"/>
          <w:lang w:val="en-US"/>
        </w:rPr>
        <w:t xml:space="preserve"> compared to non-smokers — OR 2,0 [CI 1,1-3,8]. The incidence of pancreatic calcification was 80</w:t>
      </w:r>
      <w:r w:rsidR="0038698D">
        <w:rPr>
          <w:sz w:val="28"/>
          <w:szCs w:val="28"/>
          <w:lang w:val="en-US"/>
        </w:rPr>
        <w:t>% versus 40%, respectively (p</w:t>
      </w:r>
      <w:r w:rsidRPr="00F0760A">
        <w:rPr>
          <w:sz w:val="28"/>
          <w:szCs w:val="28"/>
          <w:lang w:val="en-US"/>
        </w:rPr>
        <w:t>&lt;0</w:t>
      </w:r>
      <w:proofErr w:type="gramStart"/>
      <w:r w:rsidRPr="00F0760A">
        <w:rPr>
          <w:sz w:val="28"/>
          <w:szCs w:val="28"/>
          <w:lang w:val="en-US"/>
        </w:rPr>
        <w:t>,0001</w:t>
      </w:r>
      <w:proofErr w:type="gramEnd"/>
      <w:r w:rsidRPr="00F0760A">
        <w:rPr>
          <w:sz w:val="28"/>
          <w:szCs w:val="28"/>
          <w:lang w:val="en-US"/>
        </w:rPr>
        <w:t xml:space="preserve">). </w:t>
      </w:r>
    </w:p>
    <w:p w:rsidR="00F0760A" w:rsidRPr="00F0760A" w:rsidRDefault="0038698D" w:rsidP="00F0760A">
      <w:pPr>
        <w:spacing w:after="0" w:line="360" w:lineRule="auto"/>
        <w:ind w:firstLine="709"/>
        <w:jc w:val="both"/>
        <w:rPr>
          <w:sz w:val="28"/>
          <w:szCs w:val="28"/>
          <w:lang w:val="en-US"/>
        </w:rPr>
      </w:pPr>
      <w:r>
        <w:rPr>
          <w:sz w:val="28"/>
          <w:szCs w:val="28"/>
          <w:lang w:val="en-US"/>
        </w:rPr>
        <w:t>E</w:t>
      </w:r>
      <w:r w:rsidR="00F0760A" w:rsidRPr="00F0760A">
        <w:rPr>
          <w:sz w:val="28"/>
          <w:szCs w:val="28"/>
          <w:lang w:val="en-US"/>
        </w:rPr>
        <w:t xml:space="preserve">ssential role of alcohol abuse </w:t>
      </w:r>
      <w:r>
        <w:rPr>
          <w:sz w:val="28"/>
          <w:szCs w:val="28"/>
          <w:lang w:val="en-US"/>
        </w:rPr>
        <w:t xml:space="preserve">is known </w:t>
      </w:r>
      <w:r w:rsidR="00F0760A" w:rsidRPr="00F0760A">
        <w:rPr>
          <w:sz w:val="28"/>
          <w:szCs w:val="28"/>
          <w:lang w:val="en-US"/>
        </w:rPr>
        <w:t xml:space="preserve">in the prognosis of chronic </w:t>
      </w:r>
      <w:proofErr w:type="gramStart"/>
      <w:r w:rsidR="00F0760A" w:rsidRPr="00F0760A">
        <w:rPr>
          <w:sz w:val="28"/>
          <w:szCs w:val="28"/>
          <w:lang w:val="en-US"/>
        </w:rPr>
        <w:t>pancreatitis,</w:t>
      </w:r>
      <w:proofErr w:type="gramEnd"/>
      <w:r w:rsidR="00F0760A" w:rsidRPr="00F0760A">
        <w:rPr>
          <w:sz w:val="28"/>
          <w:szCs w:val="28"/>
          <w:lang w:val="en-US"/>
        </w:rPr>
        <w:t xml:space="preserve"> pancreatic calcification in patients with non-alcoholic pancreatitis develops much later than in patients with alcoholic pancreatitis [</w:t>
      </w:r>
      <w:hyperlink r:id="rId17" w:anchor="_Ref455410424" w:tooltip="_Ref455410424" w:history="1">
        <w:r w:rsidR="00F0760A" w:rsidRPr="00F0760A">
          <w:rPr>
            <w:rStyle w:val="ad"/>
            <w:color w:val="auto"/>
            <w:sz w:val="28"/>
            <w:szCs w:val="28"/>
            <w:u w:val="none"/>
            <w:lang w:val="en-US"/>
          </w:rPr>
          <w:t>28</w:t>
        </w:r>
      </w:hyperlink>
      <w:r w:rsidR="00F0760A" w:rsidRPr="00F0760A">
        <w:rPr>
          <w:sz w:val="28"/>
          <w:szCs w:val="28"/>
          <w:lang w:val="en-US"/>
        </w:rPr>
        <w:t xml:space="preserve">]. We describe the data </w:t>
      </w:r>
      <w:r>
        <w:rPr>
          <w:sz w:val="28"/>
          <w:szCs w:val="28"/>
          <w:lang w:val="en-US"/>
        </w:rPr>
        <w:t xml:space="preserve">of </w:t>
      </w:r>
      <w:r w:rsidR="00F0760A" w:rsidRPr="00F0760A">
        <w:rPr>
          <w:sz w:val="28"/>
          <w:szCs w:val="28"/>
          <w:lang w:val="en-US"/>
        </w:rPr>
        <w:t xml:space="preserve">long-term (4 to 11 years) observation of 32 patients with chronic alcoholic pancreatitis, </w:t>
      </w:r>
      <w:r>
        <w:rPr>
          <w:sz w:val="28"/>
          <w:szCs w:val="28"/>
          <w:lang w:val="en-US"/>
        </w:rPr>
        <w:t xml:space="preserve">who </w:t>
      </w:r>
      <w:r w:rsidR="00F0760A" w:rsidRPr="00F0760A">
        <w:rPr>
          <w:sz w:val="28"/>
          <w:szCs w:val="28"/>
          <w:lang w:val="en-US"/>
        </w:rPr>
        <w:t xml:space="preserve">continued </w:t>
      </w:r>
      <w:r>
        <w:rPr>
          <w:sz w:val="28"/>
          <w:szCs w:val="28"/>
          <w:lang w:val="en-US"/>
        </w:rPr>
        <w:t xml:space="preserve">and did </w:t>
      </w:r>
      <w:r w:rsidR="00F0760A" w:rsidRPr="00F0760A">
        <w:rPr>
          <w:sz w:val="28"/>
          <w:szCs w:val="28"/>
          <w:lang w:val="en-US"/>
        </w:rPr>
        <w:t xml:space="preserve">not stop drinking alcohol. Although lowering of bicarbonate, lipase, </w:t>
      </w:r>
      <w:proofErr w:type="spellStart"/>
      <w:r w:rsidR="00F0760A" w:rsidRPr="00F0760A">
        <w:rPr>
          <w:sz w:val="28"/>
          <w:szCs w:val="28"/>
          <w:lang w:val="en-US"/>
        </w:rPr>
        <w:t>chymotrypsin</w:t>
      </w:r>
      <w:proofErr w:type="spellEnd"/>
      <w:r w:rsidR="00F0760A" w:rsidRPr="00F0760A">
        <w:rPr>
          <w:sz w:val="28"/>
          <w:szCs w:val="28"/>
          <w:lang w:val="en-US"/>
        </w:rPr>
        <w:t xml:space="preserve"> in pancreatic secretions were detected in both groups, but the degree of severity of this trend in the group </w:t>
      </w:r>
      <w:r>
        <w:rPr>
          <w:sz w:val="28"/>
          <w:szCs w:val="28"/>
          <w:lang w:val="en-US"/>
        </w:rPr>
        <w:t xml:space="preserve">of those who did not stop drinking alcohol </w:t>
      </w:r>
      <w:r w:rsidR="00F0760A" w:rsidRPr="00F0760A">
        <w:rPr>
          <w:sz w:val="28"/>
          <w:szCs w:val="28"/>
          <w:lang w:val="en-US"/>
        </w:rPr>
        <w:t xml:space="preserve">was significantly </w:t>
      </w:r>
      <w:r>
        <w:rPr>
          <w:sz w:val="28"/>
          <w:szCs w:val="28"/>
          <w:lang w:val="en-US"/>
        </w:rPr>
        <w:t xml:space="preserve">higher </w:t>
      </w:r>
      <w:r w:rsidR="00F0760A" w:rsidRPr="00F0760A">
        <w:rPr>
          <w:sz w:val="28"/>
          <w:szCs w:val="28"/>
          <w:lang w:val="en-US"/>
        </w:rPr>
        <w:t xml:space="preserve"> (p</w:t>
      </w:r>
      <w:r>
        <w:rPr>
          <w:sz w:val="28"/>
          <w:szCs w:val="28"/>
          <w:lang w:val="en-US"/>
        </w:rPr>
        <w:t>&lt;</w:t>
      </w:r>
      <w:r w:rsidR="00F0760A" w:rsidRPr="00F0760A">
        <w:rPr>
          <w:sz w:val="28"/>
          <w:szCs w:val="28"/>
          <w:lang w:val="en-US"/>
        </w:rPr>
        <w:t>0.01) [</w:t>
      </w:r>
      <w:hyperlink r:id="rId18" w:anchor="_Ref455410289" w:tooltip="_Ref455410289" w:history="1">
        <w:r w:rsidR="00F0760A" w:rsidRPr="00F0760A">
          <w:rPr>
            <w:rStyle w:val="ad"/>
            <w:color w:val="auto"/>
            <w:sz w:val="28"/>
            <w:szCs w:val="28"/>
            <w:u w:val="none"/>
            <w:lang w:val="en-US"/>
          </w:rPr>
          <w:t>10</w:t>
        </w:r>
      </w:hyperlink>
      <w:r w:rsidR="00F0760A" w:rsidRPr="00F0760A">
        <w:rPr>
          <w:sz w:val="28"/>
          <w:szCs w:val="28"/>
          <w:lang w:val="en-US"/>
        </w:rPr>
        <w:t xml:space="preserve">]. According to a meta-analysis of 7 randomized clinical studies in patients with chronic pancreatitis, according to the speaker, the frequency of abdominal pain syndrome </w:t>
      </w:r>
      <w:r>
        <w:rPr>
          <w:sz w:val="28"/>
          <w:szCs w:val="28"/>
          <w:lang w:val="en-US"/>
        </w:rPr>
        <w:t xml:space="preserve">in those who </w:t>
      </w:r>
      <w:r w:rsidR="00F0760A" w:rsidRPr="00F0760A">
        <w:rPr>
          <w:sz w:val="28"/>
          <w:szCs w:val="28"/>
          <w:lang w:val="en-US"/>
        </w:rPr>
        <w:t>stop</w:t>
      </w:r>
      <w:r>
        <w:rPr>
          <w:sz w:val="28"/>
          <w:szCs w:val="28"/>
          <w:lang w:val="en-US"/>
        </w:rPr>
        <w:t>ped</w:t>
      </w:r>
      <w:r w:rsidR="00F0760A" w:rsidRPr="00F0760A">
        <w:rPr>
          <w:sz w:val="28"/>
          <w:szCs w:val="28"/>
          <w:lang w:val="en-US"/>
        </w:rPr>
        <w:t xml:space="preserve"> drinking alcohol (1-30%) was significantly lower than </w:t>
      </w:r>
      <w:r>
        <w:rPr>
          <w:sz w:val="28"/>
          <w:szCs w:val="28"/>
          <w:lang w:val="en-US"/>
        </w:rPr>
        <w:t>for those who did not</w:t>
      </w:r>
      <w:r w:rsidR="00F0760A" w:rsidRPr="00F0760A">
        <w:rPr>
          <w:sz w:val="28"/>
          <w:szCs w:val="28"/>
          <w:lang w:val="en-US"/>
        </w:rPr>
        <w:t xml:space="preserve"> (40-90%).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The speaker cited data</w:t>
      </w:r>
      <w:r w:rsidR="0038698D">
        <w:rPr>
          <w:sz w:val="28"/>
          <w:szCs w:val="28"/>
          <w:lang w:val="en-US"/>
        </w:rPr>
        <w:t xml:space="preserve"> of</w:t>
      </w:r>
      <w:r w:rsidRPr="00F0760A">
        <w:rPr>
          <w:sz w:val="28"/>
          <w:szCs w:val="28"/>
          <w:lang w:val="en-US"/>
        </w:rPr>
        <w:t xml:space="preserve"> monitoring conducted with colleagues, for 112 families in 14 countries (418 persons): 58 (52%) carried the mutation R122H, 24 </w:t>
      </w:r>
      <w:r w:rsidRPr="00F0760A">
        <w:rPr>
          <w:sz w:val="28"/>
          <w:szCs w:val="28"/>
          <w:lang w:val="en-US"/>
        </w:rPr>
        <w:lastRenderedPageBreak/>
        <w:t xml:space="preserve">(21%) — N29I and 5 (4%) — mutation A16V, 2 </w:t>
      </w:r>
      <w:r w:rsidR="0038698D">
        <w:rPr>
          <w:sz w:val="28"/>
          <w:szCs w:val="28"/>
          <w:lang w:val="en-US"/>
        </w:rPr>
        <w:t>had</w:t>
      </w:r>
      <w:r w:rsidRPr="00F0760A">
        <w:rPr>
          <w:sz w:val="28"/>
          <w:szCs w:val="28"/>
          <w:lang w:val="en-US"/>
        </w:rPr>
        <w:t xml:space="preserve"> rare mutations and in 21 (19%) lacked PRSS1 mutation. The average time </w:t>
      </w:r>
      <w:r w:rsidR="0038698D">
        <w:rPr>
          <w:sz w:val="28"/>
          <w:szCs w:val="28"/>
          <w:lang w:val="en-US"/>
        </w:rPr>
        <w:t xml:space="preserve">of </w:t>
      </w:r>
      <w:r w:rsidRPr="00F0760A">
        <w:rPr>
          <w:sz w:val="28"/>
          <w:szCs w:val="28"/>
          <w:lang w:val="en-US"/>
        </w:rPr>
        <w:t>the first signs of the disease for the R122H mutation was 10 years (CI 95% = 8-12)</w:t>
      </w:r>
      <w:r w:rsidR="0038698D">
        <w:rPr>
          <w:sz w:val="28"/>
          <w:szCs w:val="28"/>
          <w:lang w:val="en-US"/>
        </w:rPr>
        <w:t>,</w:t>
      </w:r>
      <w:r w:rsidRPr="00F0760A">
        <w:rPr>
          <w:sz w:val="28"/>
          <w:szCs w:val="28"/>
          <w:lang w:val="en-US"/>
        </w:rPr>
        <w:t xml:space="preserve"> for the N291 mutation — 14 years (CI 95% = 11-18) and 14.5 years (CI 95% = 10-21) for those without mutations (P = 0,032). For 50 years of age the cumulative risk of exocrine insufficiency amounted to 37,2% (CI 95% = 28,5-45,8), endocrine disease — 47,6% (CI 95% = 37,1-58,1) and for resection of the </w:t>
      </w:r>
      <w:r w:rsidR="0038698D">
        <w:rPr>
          <w:sz w:val="28"/>
          <w:szCs w:val="28"/>
          <w:lang w:val="en-US"/>
        </w:rPr>
        <w:t>pancreas</w:t>
      </w:r>
      <w:r w:rsidRPr="00F0760A">
        <w:rPr>
          <w:sz w:val="28"/>
          <w:szCs w:val="28"/>
          <w:lang w:val="en-US"/>
        </w:rPr>
        <w:t xml:space="preserve"> due to abdominal pain syndrome — 17,5% (CI 95% = 12,2-22,7%),</w:t>
      </w:r>
      <w:r w:rsidR="0038698D">
        <w:rPr>
          <w:sz w:val="28"/>
          <w:szCs w:val="28"/>
          <w:lang w:val="en-US"/>
        </w:rPr>
        <w:t xml:space="preserve"> which is</w:t>
      </w:r>
      <w:r w:rsidRPr="00F0760A">
        <w:rPr>
          <w:sz w:val="28"/>
          <w:szCs w:val="28"/>
          <w:lang w:val="en-US"/>
        </w:rPr>
        <w:t xml:space="preserve"> significantly higher than the level of these indicators in other forms of chronic pancreatitis. </w:t>
      </w:r>
      <w:r w:rsidR="0038698D">
        <w:rPr>
          <w:sz w:val="28"/>
          <w:szCs w:val="28"/>
          <w:lang w:val="en-US"/>
        </w:rPr>
        <w:t>There is</w:t>
      </w:r>
      <w:r w:rsidRPr="00F0760A">
        <w:rPr>
          <w:sz w:val="28"/>
          <w:szCs w:val="28"/>
          <w:lang w:val="en-US"/>
        </w:rPr>
        <w:t xml:space="preserve"> a progressive increase in the risk of pancreatic cancer by 50-70% from the beginning of symptoms, and overall risk of pancreatic cancer was 44</w:t>
      </w:r>
      <w:proofErr w:type="gramStart"/>
      <w:r w:rsidRPr="00F0760A">
        <w:rPr>
          <w:sz w:val="28"/>
          <w:szCs w:val="28"/>
          <w:lang w:val="en-US"/>
        </w:rPr>
        <w:t>,0</w:t>
      </w:r>
      <w:proofErr w:type="gramEnd"/>
      <w:r w:rsidRPr="00F0760A">
        <w:rPr>
          <w:sz w:val="28"/>
          <w:szCs w:val="28"/>
          <w:lang w:val="en-US"/>
        </w:rPr>
        <w:t>% (CI 95% = 8,0-80,0) at the age of 70 years [</w:t>
      </w:r>
      <w:hyperlink r:id="rId19" w:anchor="_Ref455410305" w:tooltip="_Ref455410305" w:history="1">
        <w:r w:rsidRPr="00F0760A">
          <w:rPr>
            <w:rStyle w:val="ad"/>
            <w:color w:val="auto"/>
            <w:sz w:val="28"/>
            <w:szCs w:val="28"/>
            <w:u w:val="none"/>
            <w:lang w:val="en-US"/>
          </w:rPr>
          <w:t>16</w:t>
        </w:r>
      </w:hyperlink>
      <w:r w:rsidRPr="00F0760A">
        <w:rPr>
          <w:sz w:val="28"/>
          <w:szCs w:val="28"/>
          <w:lang w:val="en-US"/>
        </w:rPr>
        <w:t xml:space="preserve">]. Very interesting is the identification of a large number of families with hereditary pancreatitis, carrying a mutation at </w:t>
      </w:r>
      <w:proofErr w:type="spellStart"/>
      <w:r w:rsidRPr="00F0760A">
        <w:rPr>
          <w:sz w:val="28"/>
          <w:szCs w:val="28"/>
          <w:lang w:val="en-US"/>
        </w:rPr>
        <w:t>codon</w:t>
      </w:r>
      <w:proofErr w:type="spellEnd"/>
      <w:r w:rsidRPr="00F0760A">
        <w:rPr>
          <w:sz w:val="28"/>
          <w:szCs w:val="28"/>
          <w:lang w:val="en-US"/>
        </w:rPr>
        <w:t xml:space="preserve"> 122 of the gene of </w:t>
      </w:r>
      <w:proofErr w:type="spellStart"/>
      <w:r w:rsidRPr="00F0760A">
        <w:rPr>
          <w:sz w:val="28"/>
          <w:szCs w:val="28"/>
          <w:lang w:val="en-US"/>
        </w:rPr>
        <w:t>trypsinogen</w:t>
      </w:r>
      <w:proofErr w:type="spellEnd"/>
      <w:r w:rsidRPr="00F0760A">
        <w:rPr>
          <w:sz w:val="28"/>
          <w:szCs w:val="28"/>
          <w:lang w:val="en-US"/>
        </w:rPr>
        <w:t xml:space="preserve"> PRSS1 in a limited area of northern Germany near the city of </w:t>
      </w:r>
      <w:proofErr w:type="spellStart"/>
      <w:r w:rsidRPr="00F0760A">
        <w:rPr>
          <w:sz w:val="28"/>
          <w:szCs w:val="28"/>
          <w:lang w:val="en-US"/>
        </w:rPr>
        <w:t>Münster</w:t>
      </w:r>
      <w:proofErr w:type="spellEnd"/>
      <w:r w:rsidRPr="00F0760A">
        <w:rPr>
          <w:sz w:val="28"/>
          <w:szCs w:val="28"/>
          <w:lang w:val="en-US"/>
        </w:rPr>
        <w:t xml:space="preserve"> within a 100-kilometer radius, which, obviously, could be due to inheritance from a common ancestor (founder effect) [</w:t>
      </w:r>
      <w:hyperlink r:id="rId20" w:anchor="_Ref455410311" w:tooltip="_Ref455410311" w:history="1">
        <w:r w:rsidRPr="00F0760A">
          <w:rPr>
            <w:rStyle w:val="ad"/>
            <w:color w:val="auto"/>
            <w:sz w:val="28"/>
            <w:szCs w:val="28"/>
            <w:u w:val="none"/>
            <w:lang w:val="en-US"/>
          </w:rPr>
          <w:t>13</w:t>
        </w:r>
      </w:hyperlink>
      <w:r w:rsidRPr="00F0760A">
        <w:rPr>
          <w:sz w:val="28"/>
          <w:szCs w:val="28"/>
          <w:lang w:val="en-US"/>
        </w:rPr>
        <w:t xml:space="preserv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Accordingly, the factors preventing pancreatic cancer are: smoking cessation and alcohol abuse, elimination of </w:t>
      </w:r>
      <w:proofErr w:type="spellStart"/>
      <w:r w:rsidRPr="00F0760A">
        <w:rPr>
          <w:sz w:val="28"/>
          <w:szCs w:val="28"/>
          <w:lang w:val="en-US"/>
        </w:rPr>
        <w:t>hyperlipidemia</w:t>
      </w:r>
      <w:proofErr w:type="spellEnd"/>
      <w:r w:rsidRPr="00F0760A">
        <w:rPr>
          <w:sz w:val="28"/>
          <w:szCs w:val="28"/>
          <w:lang w:val="en-US"/>
        </w:rPr>
        <w:t xml:space="preserve">, </w:t>
      </w:r>
      <w:proofErr w:type="spellStart"/>
      <w:r w:rsidRPr="00F0760A">
        <w:rPr>
          <w:sz w:val="28"/>
          <w:szCs w:val="28"/>
          <w:lang w:val="en-US"/>
        </w:rPr>
        <w:t>hypercalcemia</w:t>
      </w:r>
      <w:proofErr w:type="spellEnd"/>
      <w:r w:rsidRPr="00F0760A">
        <w:rPr>
          <w:sz w:val="28"/>
          <w:szCs w:val="28"/>
          <w:lang w:val="en-US"/>
        </w:rPr>
        <w:t xml:space="preserve">, prevention and surgical treatment of gallstone disease, elimination of </w:t>
      </w:r>
      <w:proofErr w:type="spellStart"/>
      <w:r w:rsidRPr="00F0760A">
        <w:rPr>
          <w:sz w:val="28"/>
          <w:szCs w:val="28"/>
          <w:lang w:val="en-US"/>
        </w:rPr>
        <w:t>ductal</w:t>
      </w:r>
      <w:proofErr w:type="spellEnd"/>
      <w:r w:rsidRPr="00F0760A">
        <w:rPr>
          <w:sz w:val="28"/>
          <w:szCs w:val="28"/>
          <w:lang w:val="en-US"/>
        </w:rPr>
        <w:t xml:space="preserve"> strictures, adequate medical treatment.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A recent study </w:t>
      </w:r>
      <w:r w:rsidR="0038698D">
        <w:rPr>
          <w:sz w:val="28"/>
          <w:szCs w:val="28"/>
          <w:lang w:val="en-US"/>
        </w:rPr>
        <w:t xml:space="preserve">has </w:t>
      </w:r>
      <w:r w:rsidRPr="00F0760A">
        <w:rPr>
          <w:sz w:val="28"/>
          <w:szCs w:val="28"/>
          <w:lang w:val="en-US"/>
        </w:rPr>
        <w:t xml:space="preserve">found that in the presence of </w:t>
      </w:r>
      <w:proofErr w:type="spellStart"/>
      <w:r w:rsidRPr="00F0760A">
        <w:rPr>
          <w:sz w:val="28"/>
          <w:szCs w:val="28"/>
          <w:lang w:val="en-US"/>
        </w:rPr>
        <w:t>chymotrypsin</w:t>
      </w:r>
      <w:proofErr w:type="spellEnd"/>
      <w:r w:rsidRPr="00F0760A">
        <w:rPr>
          <w:sz w:val="28"/>
          <w:szCs w:val="28"/>
          <w:lang w:val="en-US"/>
        </w:rPr>
        <w:t xml:space="preserve"> C gene mutation </w:t>
      </w:r>
      <w:proofErr w:type="spellStart"/>
      <w:r w:rsidRPr="00F0760A">
        <w:rPr>
          <w:sz w:val="28"/>
          <w:szCs w:val="28"/>
          <w:lang w:val="en-US"/>
        </w:rPr>
        <w:t>trypsinogen</w:t>
      </w:r>
      <w:proofErr w:type="spellEnd"/>
      <w:r w:rsidRPr="00F0760A">
        <w:rPr>
          <w:sz w:val="28"/>
          <w:szCs w:val="28"/>
          <w:lang w:val="en-US"/>
        </w:rPr>
        <w:t xml:space="preserve"> (PRSS1), associated with the classic hereditary pancreatitis (N29I, N29T, V39A, R122C</w:t>
      </w:r>
      <w:r>
        <w:rPr>
          <w:sz w:val="28"/>
          <w:szCs w:val="28"/>
          <w:lang w:val="en-US"/>
        </w:rPr>
        <w:t>,</w:t>
      </w:r>
      <w:r w:rsidRPr="00F0760A">
        <w:rPr>
          <w:sz w:val="28"/>
          <w:szCs w:val="28"/>
          <w:lang w:val="en-US"/>
        </w:rPr>
        <w:t xml:space="preserve"> and R122H)</w:t>
      </w:r>
      <w:r w:rsidR="0038698D">
        <w:rPr>
          <w:sz w:val="28"/>
          <w:szCs w:val="28"/>
          <w:lang w:val="en-US"/>
        </w:rPr>
        <w:t>,</w:t>
      </w:r>
      <w:r w:rsidRPr="00F0760A">
        <w:rPr>
          <w:sz w:val="28"/>
          <w:szCs w:val="28"/>
          <w:lang w:val="en-US"/>
        </w:rPr>
        <w:t xml:space="preserve"> lead</w:t>
      </w:r>
      <w:r w:rsidR="0038698D">
        <w:rPr>
          <w:sz w:val="28"/>
          <w:szCs w:val="28"/>
          <w:lang w:val="en-US"/>
        </w:rPr>
        <w:t>s</w:t>
      </w:r>
      <w:r w:rsidRPr="00F0760A">
        <w:rPr>
          <w:sz w:val="28"/>
          <w:szCs w:val="28"/>
          <w:lang w:val="en-US"/>
        </w:rPr>
        <w:t xml:space="preserve"> to higher </w:t>
      </w:r>
      <w:proofErr w:type="spellStart"/>
      <w:r w:rsidRPr="00F0760A">
        <w:rPr>
          <w:sz w:val="28"/>
          <w:szCs w:val="28"/>
          <w:lang w:val="en-US"/>
        </w:rPr>
        <w:t>autoactivation</w:t>
      </w:r>
      <w:proofErr w:type="spellEnd"/>
      <w:r w:rsidRPr="00F0760A">
        <w:rPr>
          <w:sz w:val="28"/>
          <w:szCs w:val="28"/>
          <w:lang w:val="en-US"/>
        </w:rPr>
        <w:t xml:space="preserve"> </w:t>
      </w:r>
      <w:proofErr w:type="spellStart"/>
      <w:r w:rsidRPr="00F0760A">
        <w:rPr>
          <w:sz w:val="28"/>
          <w:szCs w:val="28"/>
          <w:lang w:val="en-US"/>
        </w:rPr>
        <w:t>trypsin</w:t>
      </w:r>
      <w:proofErr w:type="spellEnd"/>
      <w:r w:rsidRPr="00F0760A">
        <w:rPr>
          <w:sz w:val="28"/>
          <w:szCs w:val="28"/>
          <w:lang w:val="en-US"/>
        </w:rPr>
        <w:t xml:space="preserve"> and its levels in the </w:t>
      </w:r>
      <w:r w:rsidR="0038698D">
        <w:rPr>
          <w:sz w:val="28"/>
          <w:szCs w:val="28"/>
          <w:lang w:val="en-US"/>
        </w:rPr>
        <w:t>pancreas</w:t>
      </w:r>
      <w:r w:rsidRPr="00F0760A">
        <w:rPr>
          <w:sz w:val="28"/>
          <w:szCs w:val="28"/>
          <w:lang w:val="en-US"/>
        </w:rPr>
        <w:t xml:space="preserve"> in comparison to wild-type </w:t>
      </w:r>
      <w:proofErr w:type="spellStart"/>
      <w:r w:rsidR="0038698D">
        <w:rPr>
          <w:sz w:val="28"/>
          <w:szCs w:val="28"/>
          <w:lang w:val="en-US"/>
        </w:rPr>
        <w:t>catonic</w:t>
      </w:r>
      <w:proofErr w:type="spellEnd"/>
      <w:r w:rsidRPr="00F0760A">
        <w:rPr>
          <w:sz w:val="28"/>
          <w:szCs w:val="28"/>
          <w:lang w:val="en-US"/>
        </w:rPr>
        <w:t xml:space="preserve"> </w:t>
      </w:r>
      <w:proofErr w:type="spellStart"/>
      <w:r w:rsidRPr="00F0760A">
        <w:rPr>
          <w:sz w:val="28"/>
          <w:szCs w:val="28"/>
          <w:lang w:val="en-US"/>
        </w:rPr>
        <w:t>trypsinogen</w:t>
      </w:r>
      <w:proofErr w:type="spellEnd"/>
      <w:r w:rsidRPr="00F0760A">
        <w:rPr>
          <w:sz w:val="28"/>
          <w:szCs w:val="28"/>
          <w:lang w:val="en-US"/>
        </w:rPr>
        <w:t xml:space="preserve"> [</w:t>
      </w:r>
      <w:hyperlink r:id="rId21" w:anchor="_Ref455410320" w:tooltip="_Ref455410320" w:history="1">
        <w:r w:rsidRPr="00F0760A">
          <w:rPr>
            <w:rStyle w:val="ad"/>
            <w:color w:val="auto"/>
            <w:sz w:val="28"/>
            <w:szCs w:val="28"/>
            <w:u w:val="none"/>
            <w:lang w:val="en-US"/>
          </w:rPr>
          <w:t>27</w:t>
        </w:r>
      </w:hyperlink>
      <w:r w:rsidRPr="00F0760A">
        <w:rPr>
          <w:sz w:val="28"/>
          <w:szCs w:val="28"/>
          <w:lang w:val="en-US"/>
        </w:rPr>
        <w:t xml:space="preserve">]. Early observations of 50 patients with idiopathic pancreatitis </w:t>
      </w:r>
      <w:r w:rsidR="0038698D">
        <w:rPr>
          <w:sz w:val="28"/>
          <w:szCs w:val="28"/>
          <w:lang w:val="en-US"/>
        </w:rPr>
        <w:t xml:space="preserve">showed that </w:t>
      </w:r>
      <w:r w:rsidRPr="00F0760A">
        <w:rPr>
          <w:sz w:val="28"/>
          <w:szCs w:val="28"/>
          <w:lang w:val="en-US"/>
        </w:rPr>
        <w:t xml:space="preserve">5 of 50 (10%) patients had mutations </w:t>
      </w:r>
      <w:r w:rsidR="00970511">
        <w:rPr>
          <w:sz w:val="28"/>
          <w:szCs w:val="28"/>
          <w:lang w:val="en-US"/>
        </w:rPr>
        <w:t xml:space="preserve">of </w:t>
      </w:r>
      <w:proofErr w:type="spellStart"/>
      <w:r w:rsidR="0038698D">
        <w:rPr>
          <w:sz w:val="28"/>
          <w:szCs w:val="28"/>
          <w:lang w:val="en-US"/>
        </w:rPr>
        <w:t>catonic</w:t>
      </w:r>
      <w:proofErr w:type="spellEnd"/>
      <w:r w:rsidR="0038698D" w:rsidRPr="00F0760A">
        <w:rPr>
          <w:sz w:val="28"/>
          <w:szCs w:val="28"/>
          <w:lang w:val="en-US"/>
        </w:rPr>
        <w:t xml:space="preserve"> </w:t>
      </w:r>
      <w:proofErr w:type="spellStart"/>
      <w:r w:rsidRPr="00F0760A">
        <w:rPr>
          <w:sz w:val="28"/>
          <w:szCs w:val="28"/>
          <w:lang w:val="en-US"/>
        </w:rPr>
        <w:t>trypsinogen</w:t>
      </w:r>
      <w:proofErr w:type="spellEnd"/>
      <w:r w:rsidRPr="00F0760A">
        <w:rPr>
          <w:sz w:val="28"/>
          <w:szCs w:val="28"/>
          <w:lang w:val="en-US"/>
        </w:rPr>
        <w:t xml:space="preserve"> gene. Less than 25 mutations were detected in 35% of these patients [</w:t>
      </w:r>
      <w:hyperlink r:id="rId22" w:anchor="_Ref455410325" w:tooltip="_Ref455410325" w:history="1">
        <w:r w:rsidRPr="00F0760A">
          <w:rPr>
            <w:rStyle w:val="ad"/>
            <w:color w:val="auto"/>
            <w:sz w:val="28"/>
            <w:szCs w:val="28"/>
            <w:u w:val="none"/>
            <w:lang w:val="en-US"/>
          </w:rPr>
          <w:t>26</w:t>
        </w:r>
      </w:hyperlink>
      <w:r w:rsidRPr="00F0760A">
        <w:rPr>
          <w:sz w:val="28"/>
          <w:szCs w:val="28"/>
          <w:lang w:val="en-US"/>
        </w:rPr>
        <w:t xml:space="preserv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In Germany, two mutations in CTRC (p.R254W and p.K247_R254del) were detected in 30 of 901 (3.3%) patients with idiopathic or hereditary pancreatitis, while these mutations in healthy </w:t>
      </w:r>
      <w:r w:rsidR="00970511">
        <w:rPr>
          <w:sz w:val="28"/>
          <w:szCs w:val="28"/>
          <w:lang w:val="en-US"/>
        </w:rPr>
        <w:t xml:space="preserve">were </w:t>
      </w:r>
      <w:r w:rsidRPr="00F0760A">
        <w:rPr>
          <w:sz w:val="28"/>
          <w:szCs w:val="28"/>
          <w:lang w:val="en-US"/>
        </w:rPr>
        <w:t>identified only 21 of 2804 (0</w:t>
      </w:r>
      <w:proofErr w:type="gramStart"/>
      <w:r w:rsidRPr="00F0760A">
        <w:rPr>
          <w:sz w:val="28"/>
          <w:szCs w:val="28"/>
          <w:lang w:val="en-US"/>
        </w:rPr>
        <w:t>,7</w:t>
      </w:r>
      <w:proofErr w:type="gramEnd"/>
      <w:r w:rsidRPr="00F0760A">
        <w:rPr>
          <w:sz w:val="28"/>
          <w:szCs w:val="28"/>
          <w:lang w:val="en-US"/>
        </w:rPr>
        <w:t>%) (OR = 4</w:t>
      </w:r>
      <w:proofErr w:type="gramStart"/>
      <w:r w:rsidRPr="00F0760A">
        <w:rPr>
          <w:sz w:val="28"/>
          <w:szCs w:val="28"/>
          <w:lang w:val="en-US"/>
        </w:rPr>
        <w:t>,6</w:t>
      </w:r>
      <w:proofErr w:type="gramEnd"/>
      <w:r w:rsidRPr="00F0760A">
        <w:rPr>
          <w:sz w:val="28"/>
          <w:szCs w:val="28"/>
          <w:lang w:val="en-US"/>
        </w:rPr>
        <w:t xml:space="preserve"> ; CI </w:t>
      </w:r>
      <w:r w:rsidR="00970511">
        <w:rPr>
          <w:sz w:val="28"/>
          <w:szCs w:val="28"/>
          <w:lang w:val="en-US"/>
        </w:rPr>
        <w:t>95% = 2.6-8.0; P = 1.3x</w:t>
      </w:r>
      <w:r w:rsidRPr="00F0760A">
        <w:rPr>
          <w:sz w:val="28"/>
          <w:szCs w:val="28"/>
          <w:lang w:val="en-US"/>
        </w:rPr>
        <w:t>10</w:t>
      </w:r>
      <w:r w:rsidRPr="00F0760A">
        <w:rPr>
          <w:sz w:val="28"/>
          <w:szCs w:val="28"/>
          <w:vertAlign w:val="superscript"/>
          <w:lang w:val="en-US"/>
        </w:rPr>
        <w:t>-7)</w:t>
      </w:r>
      <w:r w:rsidRPr="00970511">
        <w:rPr>
          <w:sz w:val="28"/>
          <w:szCs w:val="28"/>
          <w:lang w:val="en-US"/>
        </w:rPr>
        <w:t>.</w:t>
      </w:r>
      <w:r w:rsidRPr="00F0760A">
        <w:rPr>
          <w:sz w:val="28"/>
          <w:szCs w:val="28"/>
          <w:lang w:val="en-US"/>
        </w:rPr>
        <w:t xml:space="preserve"> These mutations were detected in 10 of 348 (2.9%) </w:t>
      </w:r>
      <w:r w:rsidRPr="00F0760A">
        <w:rPr>
          <w:sz w:val="28"/>
          <w:szCs w:val="28"/>
          <w:lang w:val="en-US"/>
        </w:rPr>
        <w:lastRenderedPageBreak/>
        <w:t xml:space="preserve">patients with alcoholic chronic pancreatitis, but only </w:t>
      </w:r>
      <w:r w:rsidR="00970511">
        <w:rPr>
          <w:sz w:val="28"/>
          <w:szCs w:val="28"/>
          <w:lang w:val="en-US"/>
        </w:rPr>
        <w:t xml:space="preserve">in </w:t>
      </w:r>
      <w:r w:rsidRPr="00F0760A">
        <w:rPr>
          <w:sz w:val="28"/>
          <w:szCs w:val="28"/>
          <w:lang w:val="en-US"/>
        </w:rPr>
        <w:t xml:space="preserve">3 of 432 (0.7%) patients with alcoholic liver disease (OR = 4, 2, the CI 95% = 1,2-15,5; P = 0,02).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Mutations were also found in 10 of 71 (14.1%) residents of India with tropical pancreatitis, and in healthy people — only about 1 in 84 (1</w:t>
      </w:r>
      <w:proofErr w:type="gramStart"/>
      <w:r w:rsidRPr="00F0760A">
        <w:rPr>
          <w:sz w:val="28"/>
          <w:szCs w:val="28"/>
          <w:lang w:val="en-US"/>
        </w:rPr>
        <w:t>,2</w:t>
      </w:r>
      <w:proofErr w:type="gramEnd"/>
      <w:r w:rsidRPr="00F0760A">
        <w:rPr>
          <w:sz w:val="28"/>
          <w:szCs w:val="28"/>
          <w:lang w:val="en-US"/>
        </w:rPr>
        <w:t>%) (OR = 13</w:t>
      </w:r>
      <w:proofErr w:type="gramStart"/>
      <w:r w:rsidRPr="00F0760A">
        <w:rPr>
          <w:sz w:val="28"/>
          <w:szCs w:val="28"/>
          <w:lang w:val="en-US"/>
        </w:rPr>
        <w:t>,6</w:t>
      </w:r>
      <w:proofErr w:type="gramEnd"/>
      <w:r w:rsidRPr="00F0760A">
        <w:rPr>
          <w:sz w:val="28"/>
          <w:szCs w:val="28"/>
          <w:lang w:val="en-US"/>
        </w:rPr>
        <w:t xml:space="preserve"> ; CI 95% = 1.7-109.2 ;. P = 0</w:t>
      </w:r>
      <w:proofErr w:type="gramStart"/>
      <w:r w:rsidRPr="00F0760A">
        <w:rPr>
          <w:sz w:val="28"/>
          <w:szCs w:val="28"/>
          <w:lang w:val="en-US"/>
        </w:rPr>
        <w:t>,0028</w:t>
      </w:r>
      <w:proofErr w:type="gramEnd"/>
      <w:r w:rsidRPr="00F0760A">
        <w:rPr>
          <w:sz w:val="28"/>
          <w:szCs w:val="28"/>
          <w:lang w:val="en-US"/>
        </w:rPr>
        <w:t>) Functional analysis of the CTRC variant</w:t>
      </w:r>
      <w:r w:rsidR="00970511">
        <w:rPr>
          <w:sz w:val="28"/>
          <w:szCs w:val="28"/>
          <w:lang w:val="en-US"/>
        </w:rPr>
        <w:t>s showed weakening activity and/</w:t>
      </w:r>
      <w:r w:rsidRPr="00F0760A">
        <w:rPr>
          <w:sz w:val="28"/>
          <w:szCs w:val="28"/>
          <w:lang w:val="en-US"/>
        </w:rPr>
        <w:t xml:space="preserve">or reduction of the secretion.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The findings led to the conclusion that the loss of functional alterations </w:t>
      </w:r>
      <w:r w:rsidR="00970511">
        <w:rPr>
          <w:sz w:val="28"/>
          <w:szCs w:val="28"/>
          <w:lang w:val="en-US"/>
        </w:rPr>
        <w:t xml:space="preserve">of </w:t>
      </w:r>
      <w:r w:rsidRPr="00F0760A">
        <w:rPr>
          <w:sz w:val="28"/>
          <w:szCs w:val="28"/>
          <w:lang w:val="en-US"/>
        </w:rPr>
        <w:t xml:space="preserve">CTRC is a contributing factor to the development of pancreatitis, due to the reduction of its </w:t>
      </w:r>
      <w:proofErr w:type="spellStart"/>
      <w:r w:rsidRPr="00F0760A">
        <w:rPr>
          <w:sz w:val="28"/>
          <w:szCs w:val="28"/>
          <w:lang w:val="en-US"/>
        </w:rPr>
        <w:t>trypsin</w:t>
      </w:r>
      <w:proofErr w:type="spellEnd"/>
      <w:r w:rsidRPr="00F0760A">
        <w:rPr>
          <w:sz w:val="28"/>
          <w:szCs w:val="28"/>
          <w:lang w:val="en-US"/>
        </w:rPr>
        <w:t>-degrading activity [</w:t>
      </w:r>
      <w:hyperlink r:id="rId23" w:anchor="_Ref455410330" w:tooltip="_Ref455410330" w:history="1">
        <w:r w:rsidRPr="00F0760A">
          <w:rPr>
            <w:rStyle w:val="ad"/>
            <w:color w:val="auto"/>
            <w:sz w:val="28"/>
            <w:szCs w:val="28"/>
            <w:u w:val="none"/>
            <w:lang w:val="en-US"/>
          </w:rPr>
          <w:t>22</w:t>
        </w:r>
      </w:hyperlink>
      <w:r w:rsidRPr="00F0760A">
        <w:rPr>
          <w:sz w:val="28"/>
          <w:szCs w:val="28"/>
          <w:lang w:val="en-US"/>
        </w:rPr>
        <w:t xml:space="preserv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In the observation of the French cohort, including 200 people from 78 families, which lasted 6673 patient-years</w:t>
      </w:r>
      <w:r w:rsidR="00970511">
        <w:rPr>
          <w:sz w:val="28"/>
          <w:szCs w:val="28"/>
          <w:lang w:val="en-US"/>
        </w:rPr>
        <w:t>,</w:t>
      </w:r>
      <w:r w:rsidRPr="00F0760A">
        <w:rPr>
          <w:sz w:val="28"/>
          <w:szCs w:val="28"/>
          <w:lang w:val="en-US"/>
        </w:rPr>
        <w:t xml:space="preserve"> PRSS1 gene mutation was found in 68% of them, R122H mutation was detected in 78% of cases, and N29I — in 12% of cases and other — 10% cases. The cumulative risk for pancreatic cancer in this cohort was for </w:t>
      </w:r>
      <w:r w:rsidR="00970511" w:rsidRPr="00F0760A">
        <w:rPr>
          <w:sz w:val="28"/>
          <w:szCs w:val="28"/>
          <w:lang w:val="en-US"/>
        </w:rPr>
        <w:t>50</w:t>
      </w:r>
      <w:r w:rsidR="00970511">
        <w:rPr>
          <w:sz w:val="28"/>
          <w:szCs w:val="28"/>
          <w:lang w:val="en-US"/>
        </w:rPr>
        <w:t>-</w:t>
      </w:r>
      <w:r w:rsidR="00970511" w:rsidRPr="00F0760A">
        <w:rPr>
          <w:sz w:val="28"/>
          <w:szCs w:val="28"/>
          <w:lang w:val="en-US"/>
        </w:rPr>
        <w:t>years</w:t>
      </w:r>
      <w:r w:rsidR="00970511">
        <w:rPr>
          <w:sz w:val="28"/>
          <w:szCs w:val="28"/>
          <w:lang w:val="en-US"/>
        </w:rPr>
        <w:t>-old</w:t>
      </w:r>
      <w:r w:rsidR="00970511" w:rsidRPr="00F0760A">
        <w:rPr>
          <w:sz w:val="28"/>
          <w:szCs w:val="28"/>
          <w:lang w:val="en-US"/>
        </w:rPr>
        <w:t xml:space="preserve"> </w:t>
      </w:r>
      <w:r w:rsidRPr="00F0760A">
        <w:rPr>
          <w:sz w:val="28"/>
          <w:szCs w:val="28"/>
          <w:lang w:val="en-US"/>
        </w:rPr>
        <w:t>men 11%, while the age of 75 — 49%, in women cumulative risk value was 8</w:t>
      </w:r>
      <w:r w:rsidR="00970511">
        <w:rPr>
          <w:sz w:val="28"/>
          <w:szCs w:val="28"/>
          <w:lang w:val="en-US"/>
        </w:rPr>
        <w:t>%</w:t>
      </w:r>
      <w:r w:rsidRPr="00F0760A">
        <w:rPr>
          <w:sz w:val="28"/>
          <w:szCs w:val="28"/>
          <w:lang w:val="en-US"/>
        </w:rPr>
        <w:t xml:space="preserve"> and 55%, respectively. Moreover, smoking and diabetes were the main risk factors of cancer [</w:t>
      </w:r>
      <w:hyperlink r:id="rId24" w:anchor="_Ref455410339" w:tooltip="_Ref455410339" w:history="1">
        <w:r w:rsidRPr="00F0760A">
          <w:rPr>
            <w:rStyle w:val="ad"/>
            <w:color w:val="auto"/>
            <w:sz w:val="28"/>
            <w:szCs w:val="28"/>
            <w:u w:val="none"/>
            <w:lang w:val="en-US"/>
          </w:rPr>
          <w:t>17</w:t>
        </w:r>
      </w:hyperlink>
      <w:r>
        <w:rPr>
          <w:sz w:val="28"/>
          <w:szCs w:val="28"/>
          <w:lang w:val="en-US"/>
        </w:rPr>
        <w:t>,</w:t>
      </w:r>
      <w:r w:rsidRPr="00F0760A">
        <w:rPr>
          <w:sz w:val="28"/>
          <w:szCs w:val="28"/>
          <w:lang w:val="en-US"/>
        </w:rPr>
        <w:t xml:space="preserve"> </w:t>
      </w:r>
      <w:hyperlink r:id="rId25" w:anchor="_Ref455410337" w:tooltip="_Ref455410337" w:history="1">
        <w:r w:rsidRPr="00F0760A">
          <w:rPr>
            <w:rStyle w:val="ad"/>
            <w:color w:val="auto"/>
            <w:sz w:val="28"/>
            <w:szCs w:val="28"/>
            <w:u w:val="none"/>
            <w:lang w:val="en-US"/>
          </w:rPr>
          <w:t>18</w:t>
        </w:r>
      </w:hyperlink>
      <w:r>
        <w:rPr>
          <w:sz w:val="28"/>
          <w:szCs w:val="28"/>
          <w:lang w:val="en-US"/>
        </w:rPr>
        <w:t>,</w:t>
      </w:r>
      <w:r w:rsidRPr="00F0760A">
        <w:rPr>
          <w:sz w:val="28"/>
          <w:szCs w:val="28"/>
          <w:lang w:val="en-US"/>
        </w:rPr>
        <w:t xml:space="preserve"> </w:t>
      </w:r>
      <w:hyperlink r:id="rId26" w:anchor="_Ref455410333" w:tooltip="_Ref455410333" w:history="1">
        <w:proofErr w:type="gramStart"/>
        <w:r w:rsidRPr="00F0760A">
          <w:rPr>
            <w:rStyle w:val="ad"/>
            <w:color w:val="auto"/>
            <w:sz w:val="28"/>
            <w:szCs w:val="28"/>
            <w:u w:val="none"/>
            <w:lang w:val="en-US"/>
          </w:rPr>
          <w:t>21</w:t>
        </w:r>
        <w:proofErr w:type="gramEnd"/>
      </w:hyperlink>
      <w:r w:rsidRPr="00F0760A">
        <w:rPr>
          <w:sz w:val="28"/>
          <w:szCs w:val="28"/>
          <w:lang w:val="en-US"/>
        </w:rPr>
        <w:t xml:space="preserv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Mutations </w:t>
      </w:r>
      <w:r w:rsidR="00970511">
        <w:rPr>
          <w:sz w:val="28"/>
          <w:szCs w:val="28"/>
          <w:lang w:val="en-US"/>
        </w:rPr>
        <w:t xml:space="preserve">of </w:t>
      </w:r>
      <w:r w:rsidRPr="00F0760A">
        <w:rPr>
          <w:sz w:val="28"/>
          <w:szCs w:val="28"/>
          <w:lang w:val="en-US"/>
        </w:rPr>
        <w:t>PRSS1 gene, SPINK1 also detected in 23% of children with idiopathic chronic pancreatitis, 25% of adults with idiopathic and hereditary pancreatitis and 2% in the general population [</w:t>
      </w:r>
      <w:hyperlink r:id="rId27" w:anchor="_Ref455410348" w:tooltip="_Ref455410348" w:history="1">
        <w:r w:rsidRPr="00F0760A">
          <w:rPr>
            <w:rStyle w:val="ad"/>
            <w:color w:val="auto"/>
            <w:sz w:val="28"/>
            <w:szCs w:val="28"/>
            <w:u w:val="none"/>
            <w:lang w:val="en-US"/>
          </w:rPr>
          <w:t>19</w:t>
        </w:r>
      </w:hyperlink>
      <w:r w:rsidRPr="00F0760A">
        <w:rPr>
          <w:sz w:val="28"/>
          <w:szCs w:val="28"/>
          <w:lang w:val="en-US"/>
        </w:rPr>
        <w:t>], 20% [</w:t>
      </w:r>
      <w:hyperlink r:id="rId28" w:anchor="_Ref455410351" w:tooltip="_Ref455410351" w:history="1">
        <w:r w:rsidRPr="00F0760A">
          <w:rPr>
            <w:rStyle w:val="ad"/>
            <w:color w:val="auto"/>
            <w:sz w:val="28"/>
            <w:szCs w:val="28"/>
            <w:u w:val="none"/>
            <w:lang w:val="en-US"/>
          </w:rPr>
          <w:t>25</w:t>
        </w:r>
      </w:hyperlink>
      <w:r w:rsidRPr="00F0760A">
        <w:rPr>
          <w:sz w:val="28"/>
          <w:szCs w:val="28"/>
          <w:lang w:val="en-US"/>
        </w:rPr>
        <w:t>] — 44% [</w:t>
      </w:r>
      <w:hyperlink r:id="rId29" w:anchor="_Ref455410354" w:tooltip="_Ref455410354" w:history="1">
        <w:r w:rsidRPr="00F0760A">
          <w:rPr>
            <w:rStyle w:val="ad"/>
            <w:color w:val="auto"/>
            <w:sz w:val="28"/>
            <w:szCs w:val="28"/>
            <w:u w:val="none"/>
            <w:lang w:val="en-US"/>
          </w:rPr>
          <w:t>30</w:t>
        </w:r>
      </w:hyperlink>
      <w:r w:rsidRPr="00F0760A">
        <w:rPr>
          <w:sz w:val="28"/>
          <w:szCs w:val="28"/>
          <w:lang w:val="en-US"/>
        </w:rPr>
        <w:t xml:space="preserve">] in tropical </w:t>
      </w:r>
      <w:proofErr w:type="spellStart"/>
      <w:r w:rsidRPr="00F0760A">
        <w:rPr>
          <w:sz w:val="28"/>
          <w:szCs w:val="28"/>
          <w:lang w:val="en-US"/>
        </w:rPr>
        <w:t>calcific</w:t>
      </w:r>
      <w:r w:rsidR="00970511">
        <w:rPr>
          <w:sz w:val="28"/>
          <w:szCs w:val="28"/>
          <w:lang w:val="en-US"/>
        </w:rPr>
        <w:t>ating</w:t>
      </w:r>
      <w:proofErr w:type="spellEnd"/>
      <w:r w:rsidRPr="00F0760A">
        <w:rPr>
          <w:sz w:val="28"/>
          <w:szCs w:val="28"/>
          <w:lang w:val="en-US"/>
        </w:rPr>
        <w:t xml:space="preserve"> pancreatitis and in 55% of cases </w:t>
      </w:r>
      <w:r w:rsidR="00970511">
        <w:rPr>
          <w:sz w:val="28"/>
          <w:szCs w:val="28"/>
          <w:lang w:val="en-US"/>
        </w:rPr>
        <w:t xml:space="preserve">upon </w:t>
      </w:r>
      <w:proofErr w:type="spellStart"/>
      <w:r w:rsidRPr="00F0760A">
        <w:rPr>
          <w:sz w:val="28"/>
          <w:szCs w:val="28"/>
          <w:lang w:val="en-US"/>
        </w:rPr>
        <w:t>pancreatogenic</w:t>
      </w:r>
      <w:proofErr w:type="spellEnd"/>
      <w:r w:rsidRPr="00F0760A">
        <w:rPr>
          <w:sz w:val="28"/>
          <w:szCs w:val="28"/>
          <w:lang w:val="en-US"/>
        </w:rPr>
        <w:t xml:space="preserve"> diabetes [</w:t>
      </w:r>
      <w:hyperlink r:id="rId30" w:anchor="_Ref455410358" w:tooltip="_Ref455410358" w:history="1">
        <w:r w:rsidRPr="00F0760A">
          <w:rPr>
            <w:rStyle w:val="ad"/>
            <w:color w:val="auto"/>
            <w:sz w:val="28"/>
            <w:szCs w:val="28"/>
            <w:u w:val="none"/>
            <w:lang w:val="en-US"/>
          </w:rPr>
          <w:t>24</w:t>
        </w:r>
      </w:hyperlink>
      <w:r w:rsidRPr="00F0760A">
        <w:rPr>
          <w:sz w:val="28"/>
          <w:szCs w:val="28"/>
          <w:lang w:val="en-US"/>
        </w:rPr>
        <w:t xml:space="preserv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Professor Markus M. </w:t>
      </w:r>
      <w:proofErr w:type="spellStart"/>
      <w:r w:rsidRPr="00F0760A">
        <w:rPr>
          <w:sz w:val="28"/>
          <w:szCs w:val="28"/>
          <w:lang w:val="en-US"/>
        </w:rPr>
        <w:t>Lerch</w:t>
      </w:r>
      <w:proofErr w:type="spellEnd"/>
      <w:r w:rsidRPr="00F0760A">
        <w:rPr>
          <w:sz w:val="28"/>
          <w:szCs w:val="28"/>
          <w:lang w:val="en-US"/>
        </w:rPr>
        <w:t xml:space="preserve"> further analyzed the role of mutations in the CFTR gene, cystic fibrosis </w:t>
      </w:r>
      <w:proofErr w:type="spellStart"/>
      <w:r w:rsidRPr="00F0760A">
        <w:rPr>
          <w:sz w:val="28"/>
          <w:szCs w:val="28"/>
          <w:lang w:val="en-US"/>
        </w:rPr>
        <w:t>transmembrane</w:t>
      </w:r>
      <w:proofErr w:type="spellEnd"/>
      <w:r w:rsidRPr="00F0760A">
        <w:rPr>
          <w:sz w:val="28"/>
          <w:szCs w:val="28"/>
          <w:lang w:val="en-US"/>
        </w:rPr>
        <w:t xml:space="preserve"> regulator. Thus, 37% of patients with idiopathic pancreatitis carry at least one mutation in the CFTR allele [</w:t>
      </w:r>
      <w:hyperlink r:id="rId31" w:anchor="_Ref455410361" w:tooltip="_Ref455410361" w:history="1">
        <w:r w:rsidRPr="00F0760A">
          <w:rPr>
            <w:rStyle w:val="ad"/>
            <w:color w:val="auto"/>
            <w:sz w:val="28"/>
            <w:szCs w:val="28"/>
            <w:u w:val="none"/>
            <w:lang w:val="en-US"/>
          </w:rPr>
          <w:t>9</w:t>
        </w:r>
      </w:hyperlink>
      <w:r w:rsidRPr="00F0760A">
        <w:rPr>
          <w:sz w:val="28"/>
          <w:szCs w:val="28"/>
          <w:lang w:val="en-US"/>
        </w:rPr>
        <w:t xml:space="preserve">]. There is evidence that the CFTR gene mutation is a risk factor </w:t>
      </w:r>
      <w:r w:rsidR="00970511">
        <w:rPr>
          <w:sz w:val="28"/>
          <w:szCs w:val="28"/>
          <w:lang w:val="en-US"/>
        </w:rPr>
        <w:t xml:space="preserve">of </w:t>
      </w:r>
      <w:r w:rsidRPr="00F0760A">
        <w:rPr>
          <w:sz w:val="28"/>
          <w:szCs w:val="28"/>
          <w:lang w:val="en-US"/>
        </w:rPr>
        <w:t xml:space="preserve">pancreatitis </w:t>
      </w:r>
      <w:r w:rsidR="00970511" w:rsidRPr="00F0760A">
        <w:rPr>
          <w:sz w:val="28"/>
          <w:szCs w:val="28"/>
          <w:lang w:val="en-US"/>
        </w:rPr>
        <w:t xml:space="preserve">only </w:t>
      </w:r>
      <w:r w:rsidRPr="00F0760A">
        <w:rPr>
          <w:sz w:val="28"/>
          <w:szCs w:val="28"/>
          <w:lang w:val="en-US"/>
        </w:rPr>
        <w:t>in patients without a history of alcohol abuse (19 to 60% of individuals), but not for patients with alcoholic pancreatitis (8.5% of the 72 individuals) [</w:t>
      </w:r>
      <w:hyperlink r:id="rId32" w:anchor="_Ref455410364" w:tooltip="_Ref455410364" w:history="1">
        <w:r w:rsidRPr="00F0760A">
          <w:rPr>
            <w:rStyle w:val="ad"/>
            <w:color w:val="auto"/>
            <w:sz w:val="28"/>
            <w:szCs w:val="28"/>
            <w:u w:val="none"/>
            <w:lang w:val="en-US"/>
          </w:rPr>
          <w:t>20</w:t>
        </w:r>
      </w:hyperlink>
      <w:r w:rsidRPr="00F0760A">
        <w:rPr>
          <w:sz w:val="28"/>
          <w:szCs w:val="28"/>
          <w:lang w:val="en-US"/>
        </w:rPr>
        <w:t>]</w:t>
      </w:r>
      <w:r>
        <w:rPr>
          <w:sz w:val="28"/>
          <w:szCs w:val="28"/>
          <w:lang w:val="en-US"/>
        </w:rPr>
        <w:t>.</w:t>
      </w:r>
      <w:r w:rsidRPr="00F0760A">
        <w:rPr>
          <w:sz w:val="28"/>
          <w:szCs w:val="28"/>
          <w:lang w:val="en-US"/>
        </w:rPr>
        <w:t xml:space="preserv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Summing up their own data and other research results</w:t>
      </w:r>
      <w:r w:rsidR="00970511">
        <w:rPr>
          <w:sz w:val="28"/>
          <w:szCs w:val="28"/>
          <w:lang w:val="en-US"/>
        </w:rPr>
        <w:t>,</w:t>
      </w:r>
      <w:r w:rsidRPr="00F0760A">
        <w:rPr>
          <w:sz w:val="28"/>
          <w:szCs w:val="28"/>
          <w:lang w:val="en-US"/>
        </w:rPr>
        <w:t xml:space="preserve"> Professor M. </w:t>
      </w:r>
      <w:proofErr w:type="spellStart"/>
      <w:r w:rsidRPr="00F0760A">
        <w:rPr>
          <w:sz w:val="28"/>
          <w:szCs w:val="28"/>
          <w:lang w:val="en-US"/>
        </w:rPr>
        <w:t>Lerch</w:t>
      </w:r>
      <w:proofErr w:type="spellEnd"/>
      <w:r w:rsidRPr="00F0760A">
        <w:rPr>
          <w:sz w:val="28"/>
          <w:szCs w:val="28"/>
          <w:lang w:val="en-US"/>
        </w:rPr>
        <w:t xml:space="preserve"> came to the conclusion that the mutation PRSS1 </w:t>
      </w:r>
      <w:r w:rsidR="00970511">
        <w:rPr>
          <w:sz w:val="28"/>
          <w:szCs w:val="28"/>
          <w:lang w:val="en-US"/>
        </w:rPr>
        <w:t xml:space="preserve">was detected in 10% of patients </w:t>
      </w:r>
      <w:proofErr w:type="spellStart"/>
      <w:r w:rsidR="00970511">
        <w:rPr>
          <w:sz w:val="28"/>
          <w:szCs w:val="28"/>
          <w:lang w:val="en-US"/>
        </w:rPr>
        <w:t>vs</w:t>
      </w:r>
      <w:proofErr w:type="spellEnd"/>
      <w:r w:rsidRPr="00F0760A">
        <w:rPr>
          <w:sz w:val="28"/>
          <w:szCs w:val="28"/>
          <w:lang w:val="en-US"/>
        </w:rPr>
        <w:t xml:space="preserve"> 0 in the general population; SPINK1 — </w:t>
      </w:r>
      <w:r w:rsidR="00970511">
        <w:rPr>
          <w:sz w:val="28"/>
          <w:szCs w:val="28"/>
          <w:lang w:val="en-US"/>
        </w:rPr>
        <w:t>in</w:t>
      </w:r>
      <w:r w:rsidRPr="00F0760A">
        <w:rPr>
          <w:sz w:val="28"/>
          <w:szCs w:val="28"/>
          <w:lang w:val="en-US"/>
        </w:rPr>
        <w:t xml:space="preserve"> 15-25% compared to 1-1.6%; CFTR — </w:t>
      </w:r>
      <w:r w:rsidR="00970511">
        <w:rPr>
          <w:sz w:val="28"/>
          <w:szCs w:val="28"/>
          <w:lang w:val="en-US"/>
        </w:rPr>
        <w:t>in</w:t>
      </w:r>
      <w:r w:rsidRPr="00F0760A">
        <w:rPr>
          <w:sz w:val="28"/>
          <w:szCs w:val="28"/>
          <w:lang w:val="en-US"/>
        </w:rPr>
        <w:t xml:space="preserve"> </w:t>
      </w:r>
      <w:r w:rsidRPr="00F0760A">
        <w:rPr>
          <w:sz w:val="28"/>
          <w:szCs w:val="28"/>
          <w:lang w:val="en-US"/>
        </w:rPr>
        <w:lastRenderedPageBreak/>
        <w:t xml:space="preserve">25-30% compared to 10-15%; CTRC — </w:t>
      </w:r>
      <w:r w:rsidR="00970511">
        <w:rPr>
          <w:sz w:val="28"/>
          <w:szCs w:val="28"/>
          <w:lang w:val="en-US"/>
        </w:rPr>
        <w:t>in</w:t>
      </w:r>
      <w:r w:rsidRPr="00F0760A">
        <w:rPr>
          <w:sz w:val="28"/>
          <w:szCs w:val="28"/>
          <w:lang w:val="en-US"/>
        </w:rPr>
        <w:t xml:space="preserve"> 5% </w:t>
      </w:r>
      <w:r w:rsidR="00970511">
        <w:rPr>
          <w:sz w:val="28"/>
          <w:szCs w:val="28"/>
          <w:lang w:val="en-US"/>
        </w:rPr>
        <w:t>vs.</w:t>
      </w:r>
      <w:r w:rsidRPr="00F0760A">
        <w:rPr>
          <w:sz w:val="28"/>
          <w:szCs w:val="28"/>
          <w:lang w:val="en-US"/>
        </w:rPr>
        <w:t xml:space="preserve"> 1%; CASR — 19% </w:t>
      </w:r>
      <w:r w:rsidR="00970511">
        <w:rPr>
          <w:sz w:val="28"/>
          <w:szCs w:val="28"/>
          <w:lang w:val="en-US"/>
        </w:rPr>
        <w:t>vs.</w:t>
      </w:r>
      <w:r w:rsidRPr="00F0760A">
        <w:rPr>
          <w:sz w:val="28"/>
          <w:szCs w:val="28"/>
          <w:lang w:val="en-US"/>
        </w:rPr>
        <w:t xml:space="preserve"> 10%; and 30-45% in the case the mutation is not known at present.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Henry </w:t>
      </w:r>
      <w:proofErr w:type="spellStart"/>
      <w:r w:rsidRPr="00F0760A">
        <w:rPr>
          <w:sz w:val="28"/>
          <w:szCs w:val="28"/>
          <w:lang w:val="en-US"/>
        </w:rPr>
        <w:t>Sarles</w:t>
      </w:r>
      <w:proofErr w:type="spellEnd"/>
      <w:r w:rsidRPr="00F0760A">
        <w:rPr>
          <w:sz w:val="28"/>
          <w:szCs w:val="28"/>
          <w:lang w:val="en-US"/>
        </w:rPr>
        <w:t xml:space="preserve"> in</w:t>
      </w:r>
      <w:r w:rsidR="00970511">
        <w:rPr>
          <w:sz w:val="28"/>
          <w:szCs w:val="28"/>
          <w:lang w:val="en-US"/>
        </w:rPr>
        <w:t xml:space="preserve"> 1961 first reported on the sub</w:t>
      </w:r>
      <w:r w:rsidRPr="00F0760A">
        <w:rPr>
          <w:sz w:val="28"/>
          <w:szCs w:val="28"/>
          <w:lang w:val="en-US"/>
        </w:rPr>
        <w:t>group of patients with chronic pancreatitis, with no alcohol abuse history, characterized by increasing levels of gamma globulin in serum [</w:t>
      </w:r>
      <w:hyperlink r:id="rId33" w:anchor="_Ref455410368" w:tooltip="_Ref455410368" w:history="1">
        <w:r w:rsidRPr="00F0760A">
          <w:rPr>
            <w:rStyle w:val="ad"/>
            <w:color w:val="auto"/>
            <w:sz w:val="28"/>
            <w:szCs w:val="28"/>
            <w:u w:val="none"/>
            <w:lang w:val="en-US"/>
          </w:rPr>
          <w:t>5</w:t>
        </w:r>
      </w:hyperlink>
      <w:r w:rsidRPr="00F0760A">
        <w:rPr>
          <w:sz w:val="28"/>
          <w:szCs w:val="28"/>
          <w:lang w:val="en-US"/>
        </w:rPr>
        <w:t>]. K. Yoshida from Tokyo, along with a team of co-authors</w:t>
      </w:r>
      <w:r w:rsidR="00970511">
        <w:rPr>
          <w:sz w:val="28"/>
          <w:szCs w:val="28"/>
          <w:lang w:val="en-US"/>
        </w:rPr>
        <w:t>,</w:t>
      </w:r>
      <w:r w:rsidRPr="00F0760A">
        <w:rPr>
          <w:sz w:val="28"/>
          <w:szCs w:val="28"/>
          <w:lang w:val="en-US"/>
        </w:rPr>
        <w:t xml:space="preserve"> </w:t>
      </w:r>
      <w:r w:rsidR="00970511">
        <w:rPr>
          <w:sz w:val="28"/>
          <w:szCs w:val="28"/>
          <w:lang w:val="en-US"/>
        </w:rPr>
        <w:t xml:space="preserve">for the first time </w:t>
      </w:r>
      <w:proofErr w:type="gramStart"/>
      <w:r w:rsidRPr="00F0760A">
        <w:rPr>
          <w:sz w:val="28"/>
          <w:szCs w:val="28"/>
          <w:lang w:val="en-US"/>
        </w:rPr>
        <w:t>introduce</w:t>
      </w:r>
      <w:proofErr w:type="gramEnd"/>
      <w:r w:rsidRPr="00F0760A">
        <w:rPr>
          <w:sz w:val="28"/>
          <w:szCs w:val="28"/>
          <w:lang w:val="en-US"/>
        </w:rPr>
        <w:t xml:space="preserve"> into clinical practice the term autoimmune pancreatitis in 1995 [</w:t>
      </w:r>
      <w:hyperlink r:id="rId34" w:anchor="_Ref455410371" w:tooltip="_Ref455410371" w:history="1">
        <w:r w:rsidRPr="00F0760A">
          <w:rPr>
            <w:rStyle w:val="ad"/>
            <w:color w:val="auto"/>
            <w:sz w:val="28"/>
            <w:szCs w:val="28"/>
            <w:u w:val="none"/>
            <w:lang w:val="en-US"/>
          </w:rPr>
          <w:t>6</w:t>
        </w:r>
      </w:hyperlink>
      <w:r w:rsidRPr="00F0760A">
        <w:rPr>
          <w:sz w:val="28"/>
          <w:szCs w:val="28"/>
          <w:lang w:val="en-US"/>
        </w:rPr>
        <w:t>]. Based on the data histology</w:t>
      </w:r>
      <w:r w:rsidR="00970511">
        <w:rPr>
          <w:sz w:val="28"/>
          <w:szCs w:val="28"/>
          <w:lang w:val="en-US"/>
        </w:rPr>
        <w:t>,</w:t>
      </w:r>
      <w:r w:rsidRPr="00F0760A">
        <w:rPr>
          <w:sz w:val="28"/>
          <w:szCs w:val="28"/>
          <w:lang w:val="en-US"/>
        </w:rPr>
        <w:t xml:space="preserve"> 2</w:t>
      </w:r>
      <w:r w:rsidR="00970511">
        <w:rPr>
          <w:sz w:val="28"/>
          <w:szCs w:val="28"/>
          <w:lang w:val="en-US"/>
        </w:rPr>
        <w:t xml:space="preserve"> </w:t>
      </w:r>
      <w:r w:rsidR="00970511" w:rsidRPr="00F0760A">
        <w:rPr>
          <w:sz w:val="28"/>
          <w:szCs w:val="28"/>
          <w:lang w:val="en-US"/>
        </w:rPr>
        <w:t>type</w:t>
      </w:r>
      <w:r w:rsidR="00970511">
        <w:rPr>
          <w:sz w:val="28"/>
          <w:szCs w:val="28"/>
          <w:lang w:val="en-US"/>
        </w:rPr>
        <w:t>s</w:t>
      </w:r>
      <w:r w:rsidRPr="00F0760A">
        <w:rPr>
          <w:sz w:val="28"/>
          <w:szCs w:val="28"/>
          <w:lang w:val="en-US"/>
        </w:rPr>
        <w:t xml:space="preserve"> </w:t>
      </w:r>
      <w:r w:rsidR="00970511">
        <w:rPr>
          <w:sz w:val="28"/>
          <w:szCs w:val="28"/>
          <w:lang w:val="en-US"/>
        </w:rPr>
        <w:t xml:space="preserve">of </w:t>
      </w:r>
      <w:r w:rsidRPr="00F0760A">
        <w:rPr>
          <w:sz w:val="28"/>
          <w:szCs w:val="28"/>
          <w:lang w:val="en-US"/>
        </w:rPr>
        <w:t>autoimmune pancreatitis</w:t>
      </w:r>
      <w:r w:rsidR="00970511">
        <w:rPr>
          <w:sz w:val="28"/>
          <w:szCs w:val="28"/>
          <w:lang w:val="en-US"/>
        </w:rPr>
        <w:t xml:space="preserve"> are revealed</w:t>
      </w:r>
      <w:r w:rsidRPr="00F0760A">
        <w:rPr>
          <w:sz w:val="28"/>
          <w:szCs w:val="28"/>
          <w:lang w:val="en-US"/>
        </w:rPr>
        <w:t>, which sign</w:t>
      </w:r>
      <w:r w:rsidR="00970511">
        <w:rPr>
          <w:sz w:val="28"/>
          <w:szCs w:val="28"/>
          <w:lang w:val="en-US"/>
        </w:rPr>
        <w:t>s are</w:t>
      </w:r>
      <w:r w:rsidRPr="00F0760A">
        <w:rPr>
          <w:sz w:val="28"/>
          <w:szCs w:val="28"/>
          <w:lang w:val="en-US"/>
        </w:rPr>
        <w:t xml:space="preserve"> [</w:t>
      </w:r>
      <w:hyperlink r:id="rId35" w:anchor="_Ref455410391" w:tooltip="_Ref455410391" w:history="1">
        <w:r w:rsidRPr="00F0760A">
          <w:rPr>
            <w:rStyle w:val="ad"/>
            <w:color w:val="auto"/>
            <w:sz w:val="28"/>
            <w:szCs w:val="28"/>
            <w:u w:val="none"/>
            <w:lang w:val="en-US"/>
          </w:rPr>
          <w:t>11</w:t>
        </w:r>
      </w:hyperlink>
      <w:r>
        <w:rPr>
          <w:sz w:val="28"/>
          <w:szCs w:val="28"/>
          <w:lang w:val="en-US"/>
        </w:rPr>
        <w:t>,</w:t>
      </w:r>
      <w:r w:rsidRPr="00F0760A">
        <w:rPr>
          <w:sz w:val="28"/>
          <w:szCs w:val="28"/>
          <w:lang w:val="en-US"/>
        </w:rPr>
        <w:t xml:space="preserve"> </w:t>
      </w:r>
      <w:hyperlink r:id="rId36" w:anchor="_Ref455410383" w:tooltip="_Ref455410383" w:history="1">
        <w:r w:rsidRPr="00F0760A">
          <w:rPr>
            <w:rStyle w:val="ad"/>
            <w:color w:val="auto"/>
            <w:sz w:val="28"/>
            <w:szCs w:val="28"/>
            <w:u w:val="none"/>
            <w:lang w:val="en-US"/>
          </w:rPr>
          <w:t>14</w:t>
        </w:r>
      </w:hyperlink>
      <w:r>
        <w:rPr>
          <w:sz w:val="28"/>
          <w:szCs w:val="28"/>
          <w:lang w:val="en-US"/>
        </w:rPr>
        <w:t>,</w:t>
      </w:r>
      <w:r w:rsidRPr="00F0760A">
        <w:rPr>
          <w:sz w:val="28"/>
          <w:szCs w:val="28"/>
          <w:lang w:val="en-US"/>
        </w:rPr>
        <w:t xml:space="preserve"> </w:t>
      </w:r>
      <w:hyperlink r:id="rId37" w:anchor="_Ref455410387" w:tooltip="_Ref455410387" w:history="1">
        <w:r w:rsidRPr="00F0760A">
          <w:rPr>
            <w:rStyle w:val="ad"/>
            <w:color w:val="auto"/>
            <w:sz w:val="28"/>
            <w:szCs w:val="28"/>
            <w:u w:val="none"/>
            <w:lang w:val="en-US"/>
          </w:rPr>
          <w:t>15</w:t>
        </w:r>
      </w:hyperlink>
      <w:r w:rsidRPr="00F0760A">
        <w:rPr>
          <w:sz w:val="28"/>
          <w:szCs w:val="28"/>
          <w:lang w:val="en-US"/>
        </w:rPr>
        <w:t xml:space="preserv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For type 1: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1. </w:t>
      </w:r>
      <w:proofErr w:type="spellStart"/>
      <w:proofErr w:type="gramStart"/>
      <w:r w:rsidR="00970511">
        <w:rPr>
          <w:sz w:val="28"/>
          <w:szCs w:val="28"/>
          <w:lang w:val="en-US"/>
        </w:rPr>
        <w:t>lympho</w:t>
      </w:r>
      <w:r w:rsidR="00970511" w:rsidRPr="00970511">
        <w:rPr>
          <w:sz w:val="28"/>
          <w:szCs w:val="28"/>
          <w:lang w:val="en-US"/>
        </w:rPr>
        <w:t>plasmocytic</w:t>
      </w:r>
      <w:proofErr w:type="spellEnd"/>
      <w:proofErr w:type="gramEnd"/>
      <w:r w:rsidRPr="00F0760A">
        <w:rPr>
          <w:sz w:val="28"/>
          <w:szCs w:val="28"/>
          <w:lang w:val="en-US"/>
        </w:rPr>
        <w:t xml:space="preserve"> diffuse infiltration of the lobules</w:t>
      </w:r>
      <w:r w:rsidR="00970511">
        <w:rPr>
          <w:sz w:val="28"/>
          <w:szCs w:val="28"/>
          <w:lang w:val="en-US"/>
        </w:rPr>
        <w:t xml:space="preserve"> of the pancreas</w:t>
      </w:r>
      <w:r w:rsidRPr="00F0760A">
        <w:rPr>
          <w:sz w:val="28"/>
          <w:szCs w:val="28"/>
          <w:lang w:val="en-US"/>
        </w:rPr>
        <w:t xml:space="preserve">, ducts, fatty tissue, blood vessels and common bile duct;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2. </w:t>
      </w:r>
      <w:proofErr w:type="gramStart"/>
      <w:r w:rsidRPr="00F0760A">
        <w:rPr>
          <w:sz w:val="28"/>
          <w:szCs w:val="28"/>
          <w:lang w:val="en-US"/>
        </w:rPr>
        <w:t>obliterating</w:t>
      </w:r>
      <w:proofErr w:type="gramEnd"/>
      <w:r w:rsidRPr="00F0760A">
        <w:rPr>
          <w:sz w:val="28"/>
          <w:szCs w:val="28"/>
          <w:lang w:val="en-US"/>
        </w:rPr>
        <w:t xml:space="preserve"> phlebitis;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3. </w:t>
      </w:r>
      <w:proofErr w:type="gramStart"/>
      <w:r w:rsidRPr="00F0760A">
        <w:rPr>
          <w:sz w:val="28"/>
          <w:szCs w:val="28"/>
          <w:lang w:val="en-US"/>
        </w:rPr>
        <w:t>moderate</w:t>
      </w:r>
      <w:proofErr w:type="gramEnd"/>
      <w:r w:rsidRPr="00F0760A">
        <w:rPr>
          <w:sz w:val="28"/>
          <w:szCs w:val="28"/>
          <w:lang w:val="en-US"/>
        </w:rPr>
        <w:t xml:space="preserve"> amount of IgG4-positive plasma cells in and around the ducts, in </w:t>
      </w:r>
      <w:proofErr w:type="spellStart"/>
      <w:r w:rsidRPr="00F0760A">
        <w:rPr>
          <w:sz w:val="28"/>
          <w:szCs w:val="28"/>
          <w:lang w:val="en-US"/>
        </w:rPr>
        <w:t>intralobular</w:t>
      </w:r>
      <w:proofErr w:type="spellEnd"/>
      <w:r w:rsidRPr="00F0760A">
        <w:rPr>
          <w:sz w:val="28"/>
          <w:szCs w:val="28"/>
          <w:lang w:val="en-US"/>
        </w:rPr>
        <w:t xml:space="preserve"> fibrous tissue and </w:t>
      </w:r>
      <w:proofErr w:type="spellStart"/>
      <w:r w:rsidRPr="00F0760A">
        <w:rPr>
          <w:sz w:val="28"/>
          <w:szCs w:val="28"/>
          <w:lang w:val="en-US"/>
        </w:rPr>
        <w:t>peripancreatic</w:t>
      </w:r>
      <w:proofErr w:type="spellEnd"/>
      <w:r w:rsidRPr="00F0760A">
        <w:rPr>
          <w:sz w:val="28"/>
          <w:szCs w:val="28"/>
          <w:lang w:val="en-US"/>
        </w:rPr>
        <w:t xml:space="preserve"> tissue;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4. </w:t>
      </w:r>
      <w:proofErr w:type="gramStart"/>
      <w:r w:rsidR="00970511">
        <w:rPr>
          <w:sz w:val="28"/>
          <w:szCs w:val="28"/>
          <w:lang w:val="en-US"/>
        </w:rPr>
        <w:t>e</w:t>
      </w:r>
      <w:r w:rsidRPr="00F0760A">
        <w:rPr>
          <w:sz w:val="28"/>
          <w:szCs w:val="28"/>
          <w:lang w:val="en-US"/>
        </w:rPr>
        <w:t>levation</w:t>
      </w:r>
      <w:proofErr w:type="gramEnd"/>
      <w:r w:rsidRPr="00F0760A">
        <w:rPr>
          <w:sz w:val="28"/>
          <w:szCs w:val="28"/>
          <w:lang w:val="en-US"/>
        </w:rPr>
        <w:t xml:space="preserve"> in plasma levels of IgG4.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For type 2: granulocyte epithelial damage in approximately 45% of patients (more commonly in young women with inflammatory bowel diseases).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Moreover, both types respond to steroid therapy.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In conclusion, the speaker made </w:t>
      </w:r>
      <w:r w:rsidRPr="00F0760A">
        <w:rPr>
          <w:rFonts w:ascii="Cambria Math" w:hAnsi="Cambria Math" w:cs="Cambria Math"/>
          <w:sz w:val="28"/>
          <w:szCs w:val="28"/>
          <w:lang w:val="en-US"/>
        </w:rPr>
        <w:t>​​</w:t>
      </w:r>
      <w:r w:rsidRPr="00F0760A">
        <w:rPr>
          <w:sz w:val="28"/>
          <w:szCs w:val="28"/>
          <w:lang w:val="en-US"/>
        </w:rPr>
        <w:t xml:space="preserve">a number of statements and conclusions.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Hereditary chronic and idiopathic chronic pancreatitis </w:t>
      </w:r>
      <w:r w:rsidR="00970511">
        <w:rPr>
          <w:sz w:val="28"/>
          <w:szCs w:val="28"/>
          <w:lang w:val="en-US"/>
        </w:rPr>
        <w:t xml:space="preserve">are </w:t>
      </w:r>
      <w:r w:rsidRPr="00F0760A">
        <w:rPr>
          <w:sz w:val="28"/>
          <w:szCs w:val="28"/>
          <w:lang w:val="en-US"/>
        </w:rPr>
        <w:t xml:space="preserve">associated with inherited mutations of </w:t>
      </w:r>
      <w:proofErr w:type="spellStart"/>
      <w:r w:rsidRPr="00F0760A">
        <w:rPr>
          <w:sz w:val="28"/>
          <w:szCs w:val="28"/>
          <w:lang w:val="en-US"/>
        </w:rPr>
        <w:t>trypsinogen</w:t>
      </w:r>
      <w:proofErr w:type="spellEnd"/>
      <w:r w:rsidRPr="00F0760A">
        <w:rPr>
          <w:sz w:val="28"/>
          <w:szCs w:val="28"/>
          <w:lang w:val="en-US"/>
        </w:rPr>
        <w:t xml:space="preserve">, SPINK1, </w:t>
      </w:r>
      <w:proofErr w:type="spellStart"/>
      <w:r w:rsidRPr="00F0760A">
        <w:rPr>
          <w:sz w:val="28"/>
          <w:szCs w:val="28"/>
          <w:lang w:val="en-US"/>
        </w:rPr>
        <w:t>chymotrypsin</w:t>
      </w:r>
      <w:proofErr w:type="spellEnd"/>
      <w:r w:rsidRPr="00F0760A">
        <w:rPr>
          <w:sz w:val="28"/>
          <w:szCs w:val="28"/>
          <w:lang w:val="en-US"/>
        </w:rPr>
        <w:t xml:space="preserve"> C, calcium-sensing receptor and the CFTR, and in the future, obviously, will be identified by a larger number of genes.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The </w:t>
      </w:r>
      <w:proofErr w:type="spellStart"/>
      <w:r w:rsidRPr="00F0760A">
        <w:rPr>
          <w:sz w:val="28"/>
          <w:szCs w:val="28"/>
          <w:lang w:val="en-US"/>
        </w:rPr>
        <w:t>pathophysiological</w:t>
      </w:r>
      <w:proofErr w:type="spellEnd"/>
      <w:r w:rsidRPr="00F0760A">
        <w:rPr>
          <w:sz w:val="28"/>
          <w:szCs w:val="28"/>
          <w:lang w:val="en-US"/>
        </w:rPr>
        <w:t xml:space="preserve"> effect of these gene mutations has not been studied fully, which determines the need for further experiments. </w:t>
      </w:r>
    </w:p>
    <w:p w:rsidR="00F0760A" w:rsidRPr="00F0760A" w:rsidRDefault="00F0760A" w:rsidP="00F0760A">
      <w:pPr>
        <w:spacing w:after="0" w:line="360" w:lineRule="auto"/>
        <w:ind w:firstLine="709"/>
        <w:jc w:val="both"/>
        <w:rPr>
          <w:sz w:val="28"/>
          <w:szCs w:val="28"/>
          <w:lang w:val="en-US"/>
        </w:rPr>
      </w:pPr>
      <w:r w:rsidRPr="00F0760A">
        <w:rPr>
          <w:sz w:val="28"/>
          <w:szCs w:val="28"/>
          <w:lang w:val="en-US"/>
        </w:rPr>
        <w:t xml:space="preserve">Correctable etiologic factors of chronic pancreatitis (autoimmune pancreatitis, etc.) must be clearly differentiated </w:t>
      </w:r>
      <w:r w:rsidR="00FE247C">
        <w:rPr>
          <w:sz w:val="28"/>
          <w:szCs w:val="28"/>
          <w:lang w:val="en-US"/>
        </w:rPr>
        <w:t>from</w:t>
      </w:r>
      <w:r w:rsidRPr="00F0760A">
        <w:rPr>
          <w:sz w:val="28"/>
          <w:szCs w:val="28"/>
          <w:lang w:val="en-US"/>
        </w:rPr>
        <w:t xml:space="preserve"> factors that </w:t>
      </w:r>
      <w:r w:rsidR="00FE247C">
        <w:rPr>
          <w:sz w:val="28"/>
          <w:szCs w:val="28"/>
          <w:lang w:val="en-US"/>
        </w:rPr>
        <w:t>have</w:t>
      </w:r>
      <w:r w:rsidRPr="00F0760A">
        <w:rPr>
          <w:sz w:val="28"/>
          <w:szCs w:val="28"/>
          <w:lang w:val="en-US"/>
        </w:rPr>
        <w:t xml:space="preserve"> not </w:t>
      </w:r>
      <w:r w:rsidR="00FE247C">
        <w:rPr>
          <w:sz w:val="28"/>
          <w:szCs w:val="28"/>
          <w:lang w:val="en-US"/>
        </w:rPr>
        <w:t xml:space="preserve">been </w:t>
      </w:r>
      <w:r w:rsidRPr="00F0760A">
        <w:rPr>
          <w:sz w:val="28"/>
          <w:szCs w:val="28"/>
          <w:lang w:val="en-US"/>
        </w:rPr>
        <w:t>corrected yet, but should</w:t>
      </w:r>
      <w:r w:rsidR="00FE247C">
        <w:rPr>
          <w:sz w:val="28"/>
          <w:szCs w:val="28"/>
          <w:lang w:val="en-US"/>
        </w:rPr>
        <w:t xml:space="preserve"> be</w:t>
      </w:r>
      <w:r w:rsidRPr="00F0760A">
        <w:rPr>
          <w:sz w:val="28"/>
          <w:szCs w:val="28"/>
          <w:lang w:val="en-US"/>
        </w:rPr>
        <w:t xml:space="preserve">. </w:t>
      </w:r>
    </w:p>
    <w:p w:rsidR="00D85B13" w:rsidRPr="00F0760A" w:rsidRDefault="00F0760A" w:rsidP="00FE247C">
      <w:pPr>
        <w:spacing w:after="0" w:line="360" w:lineRule="auto"/>
        <w:ind w:firstLine="709"/>
        <w:jc w:val="both"/>
        <w:rPr>
          <w:sz w:val="28"/>
          <w:szCs w:val="28"/>
          <w:lang w:val="en-US"/>
        </w:rPr>
      </w:pPr>
      <w:r w:rsidRPr="00F0760A">
        <w:rPr>
          <w:sz w:val="28"/>
          <w:szCs w:val="28"/>
          <w:lang w:val="en-US"/>
        </w:rPr>
        <w:t xml:space="preserve">In hereditary pancreatitis, smoking cessation reduces the risk of pancreatic cancer. </w:t>
      </w:r>
      <w:r w:rsidR="00D85B13" w:rsidRPr="00F0760A">
        <w:rPr>
          <w:sz w:val="28"/>
          <w:szCs w:val="28"/>
          <w:lang w:val="en-US"/>
        </w:rPr>
        <w:br w:type="page"/>
      </w:r>
    </w:p>
    <w:p w:rsidR="00D85B13" w:rsidRPr="00F0760A" w:rsidRDefault="004C6D70" w:rsidP="00950C8F">
      <w:pPr>
        <w:spacing w:after="0" w:line="360" w:lineRule="auto"/>
        <w:jc w:val="center"/>
        <w:rPr>
          <w:b/>
          <w:sz w:val="28"/>
          <w:szCs w:val="28"/>
          <w:lang w:val="en-US"/>
        </w:rPr>
      </w:pPr>
      <w:r w:rsidRPr="00F0760A">
        <w:rPr>
          <w:b/>
          <w:sz w:val="28"/>
          <w:szCs w:val="28"/>
          <w:lang w:val="en-US"/>
        </w:rPr>
        <w:lastRenderedPageBreak/>
        <w:t>References</w:t>
      </w:r>
    </w:p>
    <w:p w:rsidR="00913886" w:rsidRPr="00F0760A" w:rsidRDefault="00913886" w:rsidP="00913886">
      <w:pPr>
        <w:pStyle w:val="ac"/>
        <w:numPr>
          <w:ilvl w:val="0"/>
          <w:numId w:val="10"/>
        </w:numPr>
        <w:spacing w:after="0" w:line="360" w:lineRule="auto"/>
        <w:jc w:val="both"/>
        <w:rPr>
          <w:sz w:val="28"/>
          <w:szCs w:val="28"/>
        </w:rPr>
      </w:pPr>
      <w:bookmarkStart w:id="0" w:name="_Ref455410238"/>
      <w:bookmarkStart w:id="1" w:name="_Ref455410250"/>
      <w:r w:rsidRPr="00F0760A">
        <w:rPr>
          <w:sz w:val="28"/>
          <w:szCs w:val="28"/>
        </w:rPr>
        <w:t xml:space="preserve">Губергриц Н. Б. Метаболическая </w:t>
      </w:r>
      <w:proofErr w:type="spellStart"/>
      <w:r w:rsidRPr="00F0760A">
        <w:rPr>
          <w:sz w:val="28"/>
          <w:szCs w:val="28"/>
        </w:rPr>
        <w:t>панкреатология</w:t>
      </w:r>
      <w:proofErr w:type="spellEnd"/>
      <w:r w:rsidRPr="00F0760A">
        <w:rPr>
          <w:sz w:val="28"/>
          <w:szCs w:val="28"/>
        </w:rPr>
        <w:t xml:space="preserve"> / Н. Б. Губергриц, А. Н. </w:t>
      </w:r>
      <w:proofErr w:type="spellStart"/>
      <w:r w:rsidRPr="00F0760A">
        <w:rPr>
          <w:sz w:val="28"/>
          <w:szCs w:val="28"/>
        </w:rPr>
        <w:t>Казюлин</w:t>
      </w:r>
      <w:proofErr w:type="spellEnd"/>
      <w:r w:rsidRPr="00F0760A">
        <w:rPr>
          <w:sz w:val="28"/>
          <w:szCs w:val="28"/>
        </w:rPr>
        <w:t>. — Донецк</w:t>
      </w:r>
      <w:proofErr w:type="gramStart"/>
      <w:r w:rsidRPr="00F0760A">
        <w:rPr>
          <w:sz w:val="28"/>
          <w:szCs w:val="28"/>
        </w:rPr>
        <w:t xml:space="preserve"> :</w:t>
      </w:r>
      <w:proofErr w:type="gramEnd"/>
      <w:r w:rsidRPr="00F0760A">
        <w:rPr>
          <w:sz w:val="28"/>
          <w:szCs w:val="28"/>
        </w:rPr>
        <w:t xml:space="preserve"> ООО «Лебедь», 2011. — 464 </w:t>
      </w:r>
      <w:proofErr w:type="gramStart"/>
      <w:r w:rsidRPr="00F0760A">
        <w:rPr>
          <w:sz w:val="28"/>
          <w:szCs w:val="28"/>
        </w:rPr>
        <w:t>с</w:t>
      </w:r>
      <w:proofErr w:type="gramEnd"/>
      <w:r w:rsidRPr="00F0760A">
        <w:rPr>
          <w:sz w:val="28"/>
          <w:szCs w:val="28"/>
        </w:rPr>
        <w:t>.</w:t>
      </w:r>
      <w:bookmarkEnd w:id="0"/>
    </w:p>
    <w:p w:rsidR="00913886" w:rsidRPr="00F0760A" w:rsidRDefault="00913886" w:rsidP="00913886">
      <w:pPr>
        <w:pStyle w:val="ac"/>
        <w:numPr>
          <w:ilvl w:val="0"/>
          <w:numId w:val="10"/>
        </w:numPr>
        <w:spacing w:after="0" w:line="360" w:lineRule="auto"/>
        <w:jc w:val="both"/>
        <w:rPr>
          <w:sz w:val="28"/>
          <w:szCs w:val="28"/>
        </w:rPr>
      </w:pPr>
      <w:bookmarkStart w:id="2" w:name="_Ref455410219"/>
      <w:proofErr w:type="spellStart"/>
      <w:r w:rsidRPr="00F0760A">
        <w:rPr>
          <w:sz w:val="28"/>
          <w:szCs w:val="28"/>
        </w:rPr>
        <w:t>Коротько</w:t>
      </w:r>
      <w:proofErr w:type="spellEnd"/>
      <w:r w:rsidRPr="00F0760A">
        <w:rPr>
          <w:sz w:val="28"/>
          <w:szCs w:val="28"/>
        </w:rPr>
        <w:t xml:space="preserve"> Г. Ф. Секреция поджелудочной железы / Г. Ф. </w:t>
      </w:r>
      <w:proofErr w:type="spellStart"/>
      <w:r w:rsidRPr="00F0760A">
        <w:rPr>
          <w:sz w:val="28"/>
          <w:szCs w:val="28"/>
        </w:rPr>
        <w:t>Коротько</w:t>
      </w:r>
      <w:proofErr w:type="spellEnd"/>
      <w:r w:rsidRPr="00F0760A">
        <w:rPr>
          <w:sz w:val="28"/>
          <w:szCs w:val="28"/>
        </w:rPr>
        <w:t>. — 2-е изд. — Краснодар</w:t>
      </w:r>
      <w:proofErr w:type="gramStart"/>
      <w:r w:rsidRPr="00F0760A">
        <w:rPr>
          <w:sz w:val="28"/>
          <w:szCs w:val="28"/>
        </w:rPr>
        <w:t xml:space="preserve"> :</w:t>
      </w:r>
      <w:proofErr w:type="gramEnd"/>
      <w:r w:rsidRPr="00F0760A">
        <w:rPr>
          <w:sz w:val="28"/>
          <w:szCs w:val="28"/>
        </w:rPr>
        <w:t xml:space="preserve"> [б. и.], 2005. — 312 с.</w:t>
      </w:r>
      <w:bookmarkEnd w:id="2"/>
    </w:p>
    <w:p w:rsidR="00913886" w:rsidRPr="00F0760A" w:rsidRDefault="00913886" w:rsidP="00913886">
      <w:pPr>
        <w:pStyle w:val="ac"/>
        <w:numPr>
          <w:ilvl w:val="0"/>
          <w:numId w:val="10"/>
        </w:numPr>
        <w:spacing w:after="0" w:line="360" w:lineRule="auto"/>
        <w:jc w:val="both"/>
        <w:rPr>
          <w:sz w:val="28"/>
          <w:szCs w:val="28"/>
        </w:rPr>
      </w:pPr>
      <w:bookmarkStart w:id="3" w:name="_Ref455410234"/>
      <w:proofErr w:type="spellStart"/>
      <w:r w:rsidRPr="00F0760A">
        <w:rPr>
          <w:sz w:val="28"/>
          <w:szCs w:val="28"/>
        </w:rPr>
        <w:t>Маев</w:t>
      </w:r>
      <w:proofErr w:type="spellEnd"/>
      <w:r w:rsidRPr="00F0760A">
        <w:rPr>
          <w:sz w:val="28"/>
          <w:szCs w:val="28"/>
        </w:rPr>
        <w:t xml:space="preserve"> И. В. Хронический панкреатит / И. В. </w:t>
      </w:r>
      <w:proofErr w:type="spellStart"/>
      <w:r w:rsidRPr="00F0760A">
        <w:rPr>
          <w:sz w:val="28"/>
          <w:szCs w:val="28"/>
        </w:rPr>
        <w:t>Маев</w:t>
      </w:r>
      <w:proofErr w:type="spellEnd"/>
      <w:r w:rsidRPr="00F0760A">
        <w:rPr>
          <w:sz w:val="28"/>
          <w:szCs w:val="28"/>
        </w:rPr>
        <w:t xml:space="preserve">, А. Н. </w:t>
      </w:r>
      <w:proofErr w:type="spellStart"/>
      <w:r w:rsidRPr="00F0760A">
        <w:rPr>
          <w:sz w:val="28"/>
          <w:szCs w:val="28"/>
        </w:rPr>
        <w:t>Казюлин</w:t>
      </w:r>
      <w:proofErr w:type="spellEnd"/>
      <w:r w:rsidRPr="00F0760A">
        <w:rPr>
          <w:sz w:val="28"/>
          <w:szCs w:val="28"/>
        </w:rPr>
        <w:t>, Ю. А. Кучерявый. — М.</w:t>
      </w:r>
      <w:proofErr w:type="gramStart"/>
      <w:r w:rsidRPr="00F0760A">
        <w:rPr>
          <w:sz w:val="28"/>
          <w:szCs w:val="28"/>
        </w:rPr>
        <w:t xml:space="preserve"> :</w:t>
      </w:r>
      <w:proofErr w:type="gramEnd"/>
      <w:r w:rsidRPr="00F0760A">
        <w:rPr>
          <w:sz w:val="28"/>
          <w:szCs w:val="28"/>
        </w:rPr>
        <w:t xml:space="preserve"> ОАО «Издательство «Медицина», 2005. — 504 с.</w:t>
      </w:r>
      <w:bookmarkEnd w:id="3"/>
    </w:p>
    <w:p w:rsidR="00913886" w:rsidRPr="00F0760A" w:rsidRDefault="00913886" w:rsidP="00950C8F">
      <w:pPr>
        <w:pStyle w:val="ac"/>
        <w:numPr>
          <w:ilvl w:val="0"/>
          <w:numId w:val="10"/>
        </w:numPr>
        <w:spacing w:after="0" w:line="360" w:lineRule="auto"/>
        <w:jc w:val="both"/>
        <w:rPr>
          <w:sz w:val="28"/>
          <w:szCs w:val="28"/>
          <w:lang w:val="en-US"/>
        </w:rPr>
      </w:pPr>
      <w:r w:rsidRPr="00F0760A">
        <w:rPr>
          <w:sz w:val="28"/>
          <w:szCs w:val="28"/>
          <w:lang w:val="en-US"/>
        </w:rPr>
        <w:t xml:space="preserve">Bess M. A. Hyperparathyroidism and pancreatitis. Chance or a causal association? / M. A. Bess, A. J. </w:t>
      </w:r>
      <w:proofErr w:type="spellStart"/>
      <w:r w:rsidRPr="00F0760A">
        <w:rPr>
          <w:sz w:val="28"/>
          <w:szCs w:val="28"/>
          <w:lang w:val="en-US"/>
        </w:rPr>
        <w:t>Edis</w:t>
      </w:r>
      <w:proofErr w:type="spellEnd"/>
      <w:r w:rsidRPr="00F0760A">
        <w:rPr>
          <w:sz w:val="28"/>
          <w:szCs w:val="28"/>
          <w:lang w:val="en-US"/>
        </w:rPr>
        <w:t xml:space="preserve">, J. A. van </w:t>
      </w:r>
      <w:proofErr w:type="spellStart"/>
      <w:r w:rsidRPr="00F0760A">
        <w:rPr>
          <w:sz w:val="28"/>
          <w:szCs w:val="28"/>
          <w:lang w:val="en-US"/>
        </w:rPr>
        <w:t>Heerden</w:t>
      </w:r>
      <w:proofErr w:type="spellEnd"/>
      <w:r w:rsidRPr="00F0760A">
        <w:rPr>
          <w:sz w:val="28"/>
          <w:szCs w:val="28"/>
          <w:lang w:val="en-US"/>
        </w:rPr>
        <w:t xml:space="preserve"> // JAMA. — 1980. — Vol. 243, No 3. — P. 246–247.</w:t>
      </w:r>
      <w:bookmarkEnd w:id="1"/>
    </w:p>
    <w:p w:rsidR="00913886" w:rsidRPr="00F0760A" w:rsidRDefault="00913886" w:rsidP="00950C8F">
      <w:pPr>
        <w:pStyle w:val="ac"/>
        <w:numPr>
          <w:ilvl w:val="0"/>
          <w:numId w:val="10"/>
        </w:numPr>
        <w:spacing w:after="0" w:line="360" w:lineRule="auto"/>
        <w:jc w:val="both"/>
        <w:rPr>
          <w:sz w:val="28"/>
          <w:szCs w:val="28"/>
          <w:lang w:val="en-US"/>
        </w:rPr>
      </w:pPr>
      <w:bookmarkStart w:id="4" w:name="_Ref455410368"/>
      <w:r w:rsidRPr="00F0760A">
        <w:rPr>
          <w:sz w:val="28"/>
          <w:szCs w:val="28"/>
          <w:lang w:val="en-US"/>
        </w:rPr>
        <w:t xml:space="preserve">Chronic inflammatory sclerosis of the pancreas--an autonomous pancreatic disease? / H. </w:t>
      </w:r>
      <w:proofErr w:type="spellStart"/>
      <w:r w:rsidRPr="00F0760A">
        <w:rPr>
          <w:sz w:val="28"/>
          <w:szCs w:val="28"/>
          <w:lang w:val="en-US"/>
        </w:rPr>
        <w:t>Sarles</w:t>
      </w:r>
      <w:proofErr w:type="spellEnd"/>
      <w:r w:rsidRPr="00F0760A">
        <w:rPr>
          <w:sz w:val="28"/>
          <w:szCs w:val="28"/>
          <w:lang w:val="en-US"/>
        </w:rPr>
        <w:t xml:space="preserve">, J. C. </w:t>
      </w:r>
      <w:proofErr w:type="spellStart"/>
      <w:r w:rsidRPr="00F0760A">
        <w:rPr>
          <w:sz w:val="28"/>
          <w:szCs w:val="28"/>
          <w:lang w:val="en-US"/>
        </w:rPr>
        <w:t>Sarles</w:t>
      </w:r>
      <w:proofErr w:type="spellEnd"/>
      <w:r w:rsidRPr="00F0760A">
        <w:rPr>
          <w:sz w:val="28"/>
          <w:szCs w:val="28"/>
          <w:lang w:val="en-US"/>
        </w:rPr>
        <w:t xml:space="preserve">, R. </w:t>
      </w:r>
      <w:proofErr w:type="spellStart"/>
      <w:r w:rsidRPr="00F0760A">
        <w:rPr>
          <w:sz w:val="28"/>
          <w:szCs w:val="28"/>
          <w:lang w:val="en-US"/>
        </w:rPr>
        <w:t>Muratore</w:t>
      </w:r>
      <w:proofErr w:type="spellEnd"/>
      <w:r w:rsidRPr="00F0760A">
        <w:rPr>
          <w:sz w:val="28"/>
          <w:szCs w:val="28"/>
          <w:lang w:val="en-US"/>
        </w:rPr>
        <w:t xml:space="preserve">, C. </w:t>
      </w:r>
      <w:proofErr w:type="spellStart"/>
      <w:r w:rsidRPr="00F0760A">
        <w:rPr>
          <w:sz w:val="28"/>
          <w:szCs w:val="28"/>
          <w:lang w:val="en-US"/>
        </w:rPr>
        <w:t>Guien</w:t>
      </w:r>
      <w:proofErr w:type="spellEnd"/>
      <w:r w:rsidRPr="00F0760A">
        <w:rPr>
          <w:sz w:val="28"/>
          <w:szCs w:val="28"/>
          <w:lang w:val="en-US"/>
        </w:rPr>
        <w:t xml:space="preserve"> // Am. J. Dig. Dis. — 1961. — Vol. 6. — P. 688–698.</w:t>
      </w:r>
      <w:bookmarkEnd w:id="4"/>
    </w:p>
    <w:p w:rsidR="00913886" w:rsidRPr="00F0760A" w:rsidRDefault="00913886" w:rsidP="00950C8F">
      <w:pPr>
        <w:pStyle w:val="ac"/>
        <w:numPr>
          <w:ilvl w:val="0"/>
          <w:numId w:val="10"/>
        </w:numPr>
        <w:spacing w:after="0" w:line="360" w:lineRule="auto"/>
        <w:jc w:val="both"/>
        <w:rPr>
          <w:sz w:val="28"/>
          <w:szCs w:val="28"/>
          <w:lang w:val="en-US"/>
        </w:rPr>
      </w:pPr>
      <w:bookmarkStart w:id="5" w:name="_Ref455410371"/>
      <w:r w:rsidRPr="00F0760A">
        <w:rPr>
          <w:sz w:val="28"/>
          <w:szCs w:val="28"/>
          <w:lang w:val="en-US"/>
        </w:rPr>
        <w:t>Chronic pancreatitis caused by an autoimmune abnormality. Proposal of the concept of autoimmune pancreatitis / K. Yoshida, F. Toki, S. Watanabe [et al.] // Dig. Dis. Sci. — 1995. — Vol. 40, No 7. — P. 1561–1568.</w:t>
      </w:r>
      <w:bookmarkEnd w:id="5"/>
    </w:p>
    <w:p w:rsidR="00913886" w:rsidRPr="00F0760A" w:rsidRDefault="00913886" w:rsidP="00950C8F">
      <w:pPr>
        <w:pStyle w:val="ac"/>
        <w:numPr>
          <w:ilvl w:val="0"/>
          <w:numId w:val="10"/>
        </w:numPr>
        <w:spacing w:after="0" w:line="360" w:lineRule="auto"/>
        <w:jc w:val="both"/>
        <w:rPr>
          <w:sz w:val="28"/>
          <w:szCs w:val="28"/>
          <w:lang w:val="en-US"/>
        </w:rPr>
      </w:pPr>
      <w:bookmarkStart w:id="6" w:name="_Ref455410264"/>
      <w:r w:rsidRPr="00F0760A">
        <w:rPr>
          <w:sz w:val="28"/>
          <w:szCs w:val="28"/>
          <w:lang w:val="en-US"/>
        </w:rPr>
        <w:t xml:space="preserve">Cigarette smoking accelerates progression of alcoholic chronic pancreatitis / P. </w:t>
      </w:r>
      <w:proofErr w:type="spellStart"/>
      <w:r w:rsidRPr="00F0760A">
        <w:rPr>
          <w:sz w:val="28"/>
          <w:szCs w:val="28"/>
          <w:lang w:val="en-US"/>
        </w:rPr>
        <w:t>Maisonneuve</w:t>
      </w:r>
      <w:proofErr w:type="spellEnd"/>
      <w:r w:rsidRPr="00F0760A">
        <w:rPr>
          <w:sz w:val="28"/>
          <w:szCs w:val="28"/>
          <w:lang w:val="en-US"/>
        </w:rPr>
        <w:t xml:space="preserve">, A. B. </w:t>
      </w:r>
      <w:proofErr w:type="spellStart"/>
      <w:r w:rsidRPr="00F0760A">
        <w:rPr>
          <w:sz w:val="28"/>
          <w:szCs w:val="28"/>
          <w:lang w:val="en-US"/>
        </w:rPr>
        <w:t>Lowenfels</w:t>
      </w:r>
      <w:proofErr w:type="spellEnd"/>
      <w:r w:rsidRPr="00F0760A">
        <w:rPr>
          <w:sz w:val="28"/>
          <w:szCs w:val="28"/>
          <w:lang w:val="en-US"/>
        </w:rPr>
        <w:t xml:space="preserve">, B. </w:t>
      </w:r>
      <w:proofErr w:type="spellStart"/>
      <w:r w:rsidRPr="00F0760A">
        <w:rPr>
          <w:sz w:val="28"/>
          <w:szCs w:val="28"/>
          <w:lang w:val="en-US"/>
        </w:rPr>
        <w:t>Mullhaut</w:t>
      </w:r>
      <w:proofErr w:type="spellEnd"/>
      <w:r w:rsidRPr="00F0760A">
        <w:rPr>
          <w:sz w:val="28"/>
          <w:szCs w:val="28"/>
          <w:lang w:val="en-US"/>
        </w:rPr>
        <w:t xml:space="preserve"> [et al.] // Gut. — 2005. — Vol. 54, No 4. — P. 510-514.</w:t>
      </w:r>
      <w:bookmarkEnd w:id="6"/>
    </w:p>
    <w:p w:rsidR="00913886" w:rsidRPr="00F0760A" w:rsidRDefault="00913886" w:rsidP="00950C8F">
      <w:pPr>
        <w:pStyle w:val="ac"/>
        <w:numPr>
          <w:ilvl w:val="0"/>
          <w:numId w:val="10"/>
        </w:numPr>
        <w:spacing w:after="0" w:line="360" w:lineRule="auto"/>
        <w:jc w:val="both"/>
        <w:rPr>
          <w:sz w:val="28"/>
          <w:szCs w:val="28"/>
          <w:lang w:val="en-US"/>
        </w:rPr>
      </w:pPr>
      <w:bookmarkStart w:id="7" w:name="_Ref455410258"/>
      <w:r w:rsidRPr="00F0760A">
        <w:rPr>
          <w:sz w:val="28"/>
          <w:szCs w:val="28"/>
          <w:lang w:val="en-US"/>
        </w:rPr>
        <w:t xml:space="preserve">Cigarette smoking, smoking cessation and acute pancreatitis : a prospective population-based study / O. </w:t>
      </w:r>
      <w:proofErr w:type="spellStart"/>
      <w:r w:rsidRPr="00F0760A">
        <w:rPr>
          <w:sz w:val="28"/>
          <w:szCs w:val="28"/>
          <w:lang w:val="en-US"/>
        </w:rPr>
        <w:t>Sadr-Azodi</w:t>
      </w:r>
      <w:proofErr w:type="spellEnd"/>
      <w:r w:rsidRPr="00F0760A">
        <w:rPr>
          <w:sz w:val="28"/>
          <w:szCs w:val="28"/>
          <w:lang w:val="en-US"/>
        </w:rPr>
        <w:t xml:space="preserve">, A. </w:t>
      </w:r>
      <w:proofErr w:type="spellStart"/>
      <w:r w:rsidRPr="00F0760A">
        <w:rPr>
          <w:sz w:val="28"/>
          <w:szCs w:val="28"/>
          <w:lang w:val="en-US"/>
        </w:rPr>
        <w:t>Andren</w:t>
      </w:r>
      <w:proofErr w:type="spellEnd"/>
      <w:r w:rsidRPr="00F0760A">
        <w:rPr>
          <w:sz w:val="28"/>
          <w:szCs w:val="28"/>
          <w:lang w:val="en-US"/>
        </w:rPr>
        <w:t xml:space="preserve">-Sandberg, N. </w:t>
      </w:r>
      <w:proofErr w:type="spellStart"/>
      <w:r w:rsidRPr="00F0760A">
        <w:rPr>
          <w:sz w:val="28"/>
          <w:szCs w:val="28"/>
          <w:lang w:val="en-US"/>
        </w:rPr>
        <w:t>Orsini</w:t>
      </w:r>
      <w:proofErr w:type="spellEnd"/>
      <w:r w:rsidRPr="00F0760A">
        <w:rPr>
          <w:sz w:val="28"/>
          <w:szCs w:val="28"/>
          <w:lang w:val="en-US"/>
        </w:rPr>
        <w:t xml:space="preserve">, A. </w:t>
      </w:r>
      <w:proofErr w:type="spellStart"/>
      <w:r w:rsidRPr="00F0760A">
        <w:rPr>
          <w:sz w:val="28"/>
          <w:szCs w:val="28"/>
          <w:lang w:val="en-US"/>
        </w:rPr>
        <w:t>Wolk</w:t>
      </w:r>
      <w:proofErr w:type="spellEnd"/>
      <w:r w:rsidRPr="00F0760A">
        <w:rPr>
          <w:sz w:val="28"/>
          <w:szCs w:val="28"/>
          <w:lang w:val="en-US"/>
        </w:rPr>
        <w:t xml:space="preserve"> // Gut. — 2012. — Vol. 61, No 2. — P. 262–267.</w:t>
      </w:r>
      <w:bookmarkEnd w:id="7"/>
    </w:p>
    <w:p w:rsidR="00913886" w:rsidRPr="00F0760A" w:rsidRDefault="00913886" w:rsidP="00950C8F">
      <w:pPr>
        <w:pStyle w:val="ac"/>
        <w:numPr>
          <w:ilvl w:val="0"/>
          <w:numId w:val="10"/>
        </w:numPr>
        <w:spacing w:after="0" w:line="360" w:lineRule="auto"/>
        <w:jc w:val="both"/>
        <w:rPr>
          <w:sz w:val="28"/>
          <w:szCs w:val="28"/>
          <w:lang w:val="en-US"/>
        </w:rPr>
      </w:pPr>
      <w:bookmarkStart w:id="8" w:name="_Ref455410361"/>
      <w:r w:rsidRPr="00F0760A">
        <w:rPr>
          <w:sz w:val="28"/>
          <w:szCs w:val="28"/>
          <w:lang w:val="en-US"/>
        </w:rPr>
        <w:t xml:space="preserve">Cohn J. A., Friedman K. J., </w:t>
      </w:r>
      <w:proofErr w:type="spellStart"/>
      <w:r w:rsidRPr="00F0760A">
        <w:rPr>
          <w:sz w:val="28"/>
          <w:szCs w:val="28"/>
          <w:lang w:val="en-US"/>
        </w:rPr>
        <w:t>Noone</w:t>
      </w:r>
      <w:proofErr w:type="spellEnd"/>
      <w:r w:rsidRPr="00F0760A">
        <w:rPr>
          <w:sz w:val="28"/>
          <w:szCs w:val="28"/>
          <w:lang w:val="en-US"/>
        </w:rPr>
        <w:t xml:space="preserve"> P. G. Relation between mutations of the cystic fibrosis gene and idiopathic pancreatitis / J. A. Cohn, K. J. Friedman, P. G. </w:t>
      </w:r>
      <w:proofErr w:type="spellStart"/>
      <w:r w:rsidRPr="00F0760A">
        <w:rPr>
          <w:sz w:val="28"/>
          <w:szCs w:val="28"/>
          <w:lang w:val="en-US"/>
        </w:rPr>
        <w:t>Noone</w:t>
      </w:r>
      <w:proofErr w:type="spellEnd"/>
      <w:r w:rsidRPr="00F0760A">
        <w:rPr>
          <w:sz w:val="28"/>
          <w:szCs w:val="28"/>
          <w:lang w:val="en-US"/>
        </w:rPr>
        <w:t xml:space="preserve"> // N. Engl. J. Med. — 1998. — Vol. 339, No 10. — P. 653–658.</w:t>
      </w:r>
      <w:bookmarkEnd w:id="8"/>
    </w:p>
    <w:p w:rsidR="00913886" w:rsidRPr="00F0760A" w:rsidRDefault="00913886" w:rsidP="00950C8F">
      <w:pPr>
        <w:pStyle w:val="ac"/>
        <w:numPr>
          <w:ilvl w:val="0"/>
          <w:numId w:val="10"/>
        </w:numPr>
        <w:spacing w:after="0" w:line="360" w:lineRule="auto"/>
        <w:jc w:val="both"/>
        <w:rPr>
          <w:sz w:val="28"/>
          <w:szCs w:val="28"/>
          <w:lang w:val="en-US"/>
        </w:rPr>
      </w:pPr>
      <w:bookmarkStart w:id="9" w:name="_Ref455410289"/>
      <w:proofErr w:type="spellStart"/>
      <w:r w:rsidRPr="00F0760A">
        <w:rPr>
          <w:sz w:val="28"/>
          <w:szCs w:val="28"/>
          <w:lang w:val="en-US"/>
        </w:rPr>
        <w:t>Gullo</w:t>
      </w:r>
      <w:proofErr w:type="spellEnd"/>
      <w:r w:rsidRPr="00F0760A">
        <w:rPr>
          <w:sz w:val="28"/>
          <w:szCs w:val="28"/>
          <w:lang w:val="en-US"/>
        </w:rPr>
        <w:t xml:space="preserve"> L. Effect of cessation of alcohol use on the course of pancreatic dysfunction in alcoholic pancreatitis / L. </w:t>
      </w:r>
      <w:proofErr w:type="spellStart"/>
      <w:r w:rsidRPr="00F0760A">
        <w:rPr>
          <w:sz w:val="28"/>
          <w:szCs w:val="28"/>
          <w:lang w:val="en-US"/>
        </w:rPr>
        <w:t>Gullo</w:t>
      </w:r>
      <w:proofErr w:type="spellEnd"/>
      <w:r w:rsidRPr="00F0760A">
        <w:rPr>
          <w:sz w:val="28"/>
          <w:szCs w:val="28"/>
          <w:lang w:val="en-US"/>
        </w:rPr>
        <w:t xml:space="preserve">, L. Barbara, G. </w:t>
      </w:r>
      <w:proofErr w:type="spellStart"/>
      <w:r w:rsidRPr="00F0760A">
        <w:rPr>
          <w:sz w:val="28"/>
          <w:szCs w:val="28"/>
          <w:lang w:val="en-US"/>
        </w:rPr>
        <w:t>Labo</w:t>
      </w:r>
      <w:proofErr w:type="spellEnd"/>
      <w:r w:rsidRPr="00F0760A">
        <w:rPr>
          <w:sz w:val="28"/>
          <w:szCs w:val="28"/>
          <w:lang w:val="en-US"/>
        </w:rPr>
        <w:t xml:space="preserve"> // Gastroenterology. — 1988. — Vol. 95, No 4. — P. 1063–1068.</w:t>
      </w:r>
      <w:bookmarkEnd w:id="9"/>
      <w:r w:rsidRPr="00F0760A">
        <w:rPr>
          <w:sz w:val="28"/>
          <w:szCs w:val="28"/>
          <w:lang w:val="en-US"/>
        </w:rPr>
        <w:t xml:space="preserve"> </w:t>
      </w:r>
    </w:p>
    <w:p w:rsidR="00913886" w:rsidRPr="00F0760A" w:rsidRDefault="00913886" w:rsidP="00950C8F">
      <w:pPr>
        <w:pStyle w:val="ac"/>
        <w:numPr>
          <w:ilvl w:val="0"/>
          <w:numId w:val="10"/>
        </w:numPr>
        <w:spacing w:after="0" w:line="360" w:lineRule="auto"/>
        <w:jc w:val="both"/>
        <w:rPr>
          <w:sz w:val="28"/>
          <w:szCs w:val="28"/>
          <w:lang w:val="en-US"/>
        </w:rPr>
      </w:pPr>
      <w:bookmarkStart w:id="10" w:name="_Ref455410391"/>
      <w:proofErr w:type="spellStart"/>
      <w:r w:rsidRPr="00F0760A">
        <w:rPr>
          <w:sz w:val="28"/>
          <w:szCs w:val="28"/>
          <w:lang w:val="en-US"/>
        </w:rPr>
        <w:lastRenderedPageBreak/>
        <w:t>Histopathologic</w:t>
      </w:r>
      <w:proofErr w:type="spellEnd"/>
      <w:r w:rsidRPr="00F0760A">
        <w:rPr>
          <w:sz w:val="28"/>
          <w:szCs w:val="28"/>
          <w:lang w:val="en-US"/>
        </w:rPr>
        <w:t xml:space="preserve"> and clinical subtypes of autoimmune </w:t>
      </w:r>
      <w:proofErr w:type="gramStart"/>
      <w:r w:rsidRPr="00F0760A">
        <w:rPr>
          <w:sz w:val="28"/>
          <w:szCs w:val="28"/>
          <w:lang w:val="en-US"/>
        </w:rPr>
        <w:t>pancreatitis :</w:t>
      </w:r>
      <w:proofErr w:type="gramEnd"/>
      <w:r w:rsidRPr="00F0760A">
        <w:rPr>
          <w:sz w:val="28"/>
          <w:szCs w:val="28"/>
          <w:lang w:val="en-US"/>
        </w:rPr>
        <w:t xml:space="preserve"> the Honolulu consensus document / S. T. Chari, G. </w:t>
      </w:r>
      <w:proofErr w:type="spellStart"/>
      <w:r w:rsidRPr="00F0760A">
        <w:rPr>
          <w:sz w:val="28"/>
          <w:szCs w:val="28"/>
          <w:lang w:val="en-US"/>
        </w:rPr>
        <w:t>Kloeppel</w:t>
      </w:r>
      <w:proofErr w:type="spellEnd"/>
      <w:r w:rsidRPr="00F0760A">
        <w:rPr>
          <w:sz w:val="28"/>
          <w:szCs w:val="28"/>
          <w:lang w:val="en-US"/>
        </w:rPr>
        <w:t xml:space="preserve">, L. Zhang [et al.] // </w:t>
      </w:r>
      <w:proofErr w:type="spellStart"/>
      <w:r w:rsidRPr="00F0760A">
        <w:rPr>
          <w:sz w:val="28"/>
          <w:szCs w:val="28"/>
          <w:lang w:val="en-US"/>
        </w:rPr>
        <w:t>Pancreatology</w:t>
      </w:r>
      <w:proofErr w:type="spellEnd"/>
      <w:r w:rsidRPr="00F0760A">
        <w:rPr>
          <w:sz w:val="28"/>
          <w:szCs w:val="28"/>
          <w:lang w:val="en-US"/>
        </w:rPr>
        <w:t>. — 2010. — Vol. 10, No 6. — P. 664–672.</w:t>
      </w:r>
      <w:bookmarkEnd w:id="10"/>
    </w:p>
    <w:p w:rsidR="00913886" w:rsidRPr="00F0760A" w:rsidRDefault="00913886" w:rsidP="00950C8F">
      <w:pPr>
        <w:pStyle w:val="ac"/>
        <w:numPr>
          <w:ilvl w:val="0"/>
          <w:numId w:val="10"/>
        </w:numPr>
        <w:spacing w:after="0" w:line="360" w:lineRule="auto"/>
        <w:jc w:val="both"/>
        <w:rPr>
          <w:sz w:val="28"/>
          <w:szCs w:val="28"/>
          <w:lang w:val="en-US"/>
        </w:rPr>
      </w:pPr>
      <w:proofErr w:type="spellStart"/>
      <w:r w:rsidRPr="00F0760A">
        <w:rPr>
          <w:sz w:val="28"/>
          <w:szCs w:val="28"/>
          <w:lang w:val="en-US"/>
        </w:rPr>
        <w:t>Histopathological</w:t>
      </w:r>
      <w:proofErr w:type="spellEnd"/>
      <w:r w:rsidRPr="00F0760A">
        <w:rPr>
          <w:sz w:val="28"/>
          <w:szCs w:val="28"/>
          <w:lang w:val="en-US"/>
        </w:rPr>
        <w:t xml:space="preserve"> features of diagnostic and clinical relevance in autoimmune pancreatitis : a study on 53 resection specimens and 9 biopsy specimens / G. </w:t>
      </w:r>
      <w:proofErr w:type="spellStart"/>
      <w:r w:rsidRPr="00F0760A">
        <w:rPr>
          <w:sz w:val="28"/>
          <w:szCs w:val="28"/>
          <w:lang w:val="en-US"/>
        </w:rPr>
        <w:t>Zamboni</w:t>
      </w:r>
      <w:proofErr w:type="spellEnd"/>
      <w:r w:rsidRPr="00F0760A">
        <w:rPr>
          <w:sz w:val="28"/>
          <w:szCs w:val="28"/>
          <w:lang w:val="en-US"/>
        </w:rPr>
        <w:t xml:space="preserve">, J. </w:t>
      </w:r>
      <w:proofErr w:type="spellStart"/>
      <w:r w:rsidRPr="00F0760A">
        <w:rPr>
          <w:sz w:val="28"/>
          <w:szCs w:val="28"/>
          <w:lang w:val="en-US"/>
        </w:rPr>
        <w:t>Luttges</w:t>
      </w:r>
      <w:proofErr w:type="spellEnd"/>
      <w:r w:rsidRPr="00F0760A">
        <w:rPr>
          <w:sz w:val="28"/>
          <w:szCs w:val="28"/>
          <w:lang w:val="en-US"/>
        </w:rPr>
        <w:t xml:space="preserve">, P. </w:t>
      </w:r>
      <w:proofErr w:type="spellStart"/>
      <w:r w:rsidRPr="00F0760A">
        <w:rPr>
          <w:sz w:val="28"/>
          <w:szCs w:val="28"/>
          <w:lang w:val="en-US"/>
        </w:rPr>
        <w:t>Capelli</w:t>
      </w:r>
      <w:proofErr w:type="spellEnd"/>
      <w:r w:rsidRPr="00F0760A">
        <w:rPr>
          <w:sz w:val="28"/>
          <w:szCs w:val="28"/>
          <w:lang w:val="en-US"/>
        </w:rPr>
        <w:t xml:space="preserve"> [et al.] // </w:t>
      </w:r>
      <w:proofErr w:type="spellStart"/>
      <w:r w:rsidRPr="00F0760A">
        <w:rPr>
          <w:sz w:val="28"/>
          <w:szCs w:val="28"/>
          <w:lang w:val="en-US"/>
        </w:rPr>
        <w:t>Virchows</w:t>
      </w:r>
      <w:proofErr w:type="spellEnd"/>
      <w:r w:rsidRPr="00F0760A">
        <w:rPr>
          <w:sz w:val="28"/>
          <w:szCs w:val="28"/>
          <w:lang w:val="en-US"/>
        </w:rPr>
        <w:t xml:space="preserve"> Arch. — 2004. — Vol. 445, No 6. — P. 552–563.</w:t>
      </w:r>
    </w:p>
    <w:p w:rsidR="00913886" w:rsidRPr="00F0760A" w:rsidRDefault="00913886" w:rsidP="00950C8F">
      <w:pPr>
        <w:pStyle w:val="ac"/>
        <w:numPr>
          <w:ilvl w:val="0"/>
          <w:numId w:val="10"/>
        </w:numPr>
        <w:spacing w:after="0" w:line="360" w:lineRule="auto"/>
        <w:jc w:val="both"/>
        <w:rPr>
          <w:sz w:val="28"/>
          <w:szCs w:val="28"/>
          <w:lang w:val="en-US"/>
        </w:rPr>
      </w:pPr>
      <w:bookmarkStart w:id="11" w:name="_Ref455410311"/>
      <w:proofErr w:type="spellStart"/>
      <w:r w:rsidRPr="00F0760A">
        <w:rPr>
          <w:sz w:val="28"/>
          <w:szCs w:val="28"/>
          <w:lang w:val="en-US"/>
        </w:rPr>
        <w:t>Howes</w:t>
      </w:r>
      <w:proofErr w:type="spellEnd"/>
      <w:r w:rsidRPr="00F0760A">
        <w:rPr>
          <w:sz w:val="28"/>
          <w:szCs w:val="28"/>
          <w:lang w:val="en-US"/>
        </w:rPr>
        <w:t xml:space="preserve"> N. Clinical and genetic characteristics of hereditary pancreatitis in Europe / N. </w:t>
      </w:r>
      <w:proofErr w:type="spellStart"/>
      <w:r w:rsidRPr="00F0760A">
        <w:rPr>
          <w:sz w:val="28"/>
          <w:szCs w:val="28"/>
          <w:lang w:val="en-US"/>
        </w:rPr>
        <w:t>Howes</w:t>
      </w:r>
      <w:proofErr w:type="spellEnd"/>
      <w:r w:rsidRPr="00F0760A">
        <w:rPr>
          <w:sz w:val="28"/>
          <w:szCs w:val="28"/>
          <w:lang w:val="en-US"/>
        </w:rPr>
        <w:t xml:space="preserve">, M. M. </w:t>
      </w:r>
      <w:proofErr w:type="spellStart"/>
      <w:r w:rsidRPr="00F0760A">
        <w:rPr>
          <w:sz w:val="28"/>
          <w:szCs w:val="28"/>
          <w:lang w:val="en-US"/>
        </w:rPr>
        <w:t>Lerch</w:t>
      </w:r>
      <w:proofErr w:type="spellEnd"/>
      <w:r w:rsidRPr="00F0760A">
        <w:rPr>
          <w:sz w:val="28"/>
          <w:szCs w:val="28"/>
          <w:lang w:val="en-US"/>
        </w:rPr>
        <w:t xml:space="preserve">, W. </w:t>
      </w:r>
      <w:proofErr w:type="spellStart"/>
      <w:r w:rsidRPr="00F0760A">
        <w:rPr>
          <w:sz w:val="28"/>
          <w:szCs w:val="28"/>
          <w:lang w:val="en-US"/>
        </w:rPr>
        <w:t>Greenhalf</w:t>
      </w:r>
      <w:proofErr w:type="spellEnd"/>
      <w:r w:rsidRPr="00F0760A">
        <w:rPr>
          <w:sz w:val="28"/>
          <w:szCs w:val="28"/>
          <w:lang w:val="en-US"/>
        </w:rPr>
        <w:t xml:space="preserve"> // </w:t>
      </w:r>
      <w:proofErr w:type="spellStart"/>
      <w:r w:rsidRPr="00F0760A">
        <w:rPr>
          <w:sz w:val="28"/>
          <w:szCs w:val="28"/>
          <w:lang w:val="en-US"/>
        </w:rPr>
        <w:t>Clin</w:t>
      </w:r>
      <w:proofErr w:type="spellEnd"/>
      <w:r w:rsidRPr="00F0760A">
        <w:rPr>
          <w:sz w:val="28"/>
          <w:szCs w:val="28"/>
          <w:lang w:val="en-US"/>
        </w:rPr>
        <w:t xml:space="preserve">. </w:t>
      </w:r>
      <w:proofErr w:type="spellStart"/>
      <w:r w:rsidRPr="00F0760A">
        <w:rPr>
          <w:sz w:val="28"/>
          <w:szCs w:val="28"/>
          <w:lang w:val="en-US"/>
        </w:rPr>
        <w:t>Gastroenterol</w:t>
      </w:r>
      <w:proofErr w:type="spellEnd"/>
      <w:r w:rsidRPr="00F0760A">
        <w:rPr>
          <w:sz w:val="28"/>
          <w:szCs w:val="28"/>
          <w:lang w:val="en-US"/>
        </w:rPr>
        <w:t xml:space="preserve">. </w:t>
      </w:r>
      <w:proofErr w:type="spellStart"/>
      <w:r w:rsidRPr="00F0760A">
        <w:rPr>
          <w:sz w:val="28"/>
          <w:szCs w:val="28"/>
          <w:lang w:val="en-US"/>
        </w:rPr>
        <w:t>Hepatol</w:t>
      </w:r>
      <w:proofErr w:type="spellEnd"/>
      <w:r w:rsidRPr="00F0760A">
        <w:rPr>
          <w:sz w:val="28"/>
          <w:szCs w:val="28"/>
          <w:lang w:val="en-US"/>
        </w:rPr>
        <w:t>. — 2004. — Vol. 2, No 3. — P. 252–261.</w:t>
      </w:r>
      <w:bookmarkEnd w:id="11"/>
    </w:p>
    <w:p w:rsidR="00913886" w:rsidRPr="00F0760A" w:rsidRDefault="00913886" w:rsidP="00950C8F">
      <w:pPr>
        <w:pStyle w:val="ac"/>
        <w:numPr>
          <w:ilvl w:val="0"/>
          <w:numId w:val="10"/>
        </w:numPr>
        <w:spacing w:after="0" w:line="360" w:lineRule="auto"/>
        <w:jc w:val="both"/>
        <w:rPr>
          <w:sz w:val="28"/>
          <w:szCs w:val="28"/>
          <w:lang w:val="en-US"/>
        </w:rPr>
      </w:pPr>
      <w:bookmarkStart w:id="12" w:name="_Ref455410383"/>
      <w:r w:rsidRPr="00F0760A">
        <w:rPr>
          <w:sz w:val="28"/>
          <w:szCs w:val="28"/>
          <w:lang w:val="en-US"/>
        </w:rPr>
        <w:t xml:space="preserve">Idiopathic chronic pancreatitis with </w:t>
      </w:r>
      <w:proofErr w:type="spellStart"/>
      <w:r w:rsidRPr="00F0760A">
        <w:rPr>
          <w:sz w:val="28"/>
          <w:szCs w:val="28"/>
          <w:lang w:val="en-US"/>
        </w:rPr>
        <w:t>periductal</w:t>
      </w:r>
      <w:proofErr w:type="spellEnd"/>
      <w:r w:rsidRPr="00F0760A">
        <w:rPr>
          <w:sz w:val="28"/>
          <w:szCs w:val="28"/>
          <w:lang w:val="en-US"/>
        </w:rPr>
        <w:t xml:space="preserve"> </w:t>
      </w:r>
      <w:proofErr w:type="spellStart"/>
      <w:r w:rsidRPr="00F0760A">
        <w:rPr>
          <w:sz w:val="28"/>
          <w:szCs w:val="28"/>
          <w:lang w:val="en-US"/>
        </w:rPr>
        <w:t>lymphoplasmacytic</w:t>
      </w:r>
      <w:proofErr w:type="spellEnd"/>
      <w:r w:rsidRPr="00F0760A">
        <w:rPr>
          <w:sz w:val="28"/>
          <w:szCs w:val="28"/>
          <w:lang w:val="en-US"/>
        </w:rPr>
        <w:t xml:space="preserve"> </w:t>
      </w:r>
      <w:proofErr w:type="gramStart"/>
      <w:r w:rsidRPr="00F0760A">
        <w:rPr>
          <w:sz w:val="28"/>
          <w:szCs w:val="28"/>
          <w:lang w:val="en-US"/>
        </w:rPr>
        <w:t>infiltration :</w:t>
      </w:r>
      <w:proofErr w:type="gramEnd"/>
      <w:r w:rsidRPr="00F0760A">
        <w:rPr>
          <w:sz w:val="28"/>
          <w:szCs w:val="28"/>
          <w:lang w:val="en-US"/>
        </w:rPr>
        <w:t xml:space="preserve"> </w:t>
      </w:r>
      <w:proofErr w:type="spellStart"/>
      <w:r w:rsidRPr="00F0760A">
        <w:rPr>
          <w:sz w:val="28"/>
          <w:szCs w:val="28"/>
          <w:lang w:val="en-US"/>
        </w:rPr>
        <w:t>clinicopathologic</w:t>
      </w:r>
      <w:proofErr w:type="spellEnd"/>
      <w:r w:rsidRPr="00F0760A">
        <w:rPr>
          <w:sz w:val="28"/>
          <w:szCs w:val="28"/>
          <w:lang w:val="en-US"/>
        </w:rPr>
        <w:t xml:space="preserve"> features of 35 cases / K. </w:t>
      </w:r>
      <w:proofErr w:type="spellStart"/>
      <w:r w:rsidRPr="00F0760A">
        <w:rPr>
          <w:sz w:val="28"/>
          <w:szCs w:val="28"/>
          <w:lang w:val="en-US"/>
        </w:rPr>
        <w:t>Notohara</w:t>
      </w:r>
      <w:proofErr w:type="spellEnd"/>
      <w:r w:rsidRPr="00F0760A">
        <w:rPr>
          <w:sz w:val="28"/>
          <w:szCs w:val="28"/>
          <w:lang w:val="en-US"/>
        </w:rPr>
        <w:t xml:space="preserve">, L. J. </w:t>
      </w:r>
      <w:proofErr w:type="spellStart"/>
      <w:r w:rsidRPr="00F0760A">
        <w:rPr>
          <w:sz w:val="28"/>
          <w:szCs w:val="28"/>
          <w:lang w:val="en-US"/>
        </w:rPr>
        <w:t>Burgart</w:t>
      </w:r>
      <w:proofErr w:type="spellEnd"/>
      <w:r w:rsidRPr="00F0760A">
        <w:rPr>
          <w:sz w:val="28"/>
          <w:szCs w:val="28"/>
          <w:lang w:val="en-US"/>
        </w:rPr>
        <w:t xml:space="preserve">, D. </w:t>
      </w:r>
      <w:proofErr w:type="spellStart"/>
      <w:r w:rsidRPr="00F0760A">
        <w:rPr>
          <w:sz w:val="28"/>
          <w:szCs w:val="28"/>
          <w:lang w:val="en-US"/>
        </w:rPr>
        <w:t>Yadav</w:t>
      </w:r>
      <w:proofErr w:type="spellEnd"/>
      <w:r w:rsidRPr="00F0760A">
        <w:rPr>
          <w:sz w:val="28"/>
          <w:szCs w:val="28"/>
          <w:lang w:val="en-US"/>
        </w:rPr>
        <w:t xml:space="preserve"> [et al.] // Am. J. Surg. </w:t>
      </w:r>
      <w:proofErr w:type="spellStart"/>
      <w:r w:rsidRPr="00F0760A">
        <w:rPr>
          <w:sz w:val="28"/>
          <w:szCs w:val="28"/>
          <w:lang w:val="en-US"/>
        </w:rPr>
        <w:t>Pathol</w:t>
      </w:r>
      <w:proofErr w:type="spellEnd"/>
      <w:r w:rsidRPr="00F0760A">
        <w:rPr>
          <w:sz w:val="28"/>
          <w:szCs w:val="28"/>
          <w:lang w:val="en-US"/>
        </w:rPr>
        <w:t>. — 2003. — Vol. 27, No 8. — P. 1119–1127.</w:t>
      </w:r>
      <w:bookmarkEnd w:id="12"/>
    </w:p>
    <w:p w:rsidR="00913886" w:rsidRPr="00F0760A" w:rsidRDefault="00913886" w:rsidP="00950C8F">
      <w:pPr>
        <w:pStyle w:val="ac"/>
        <w:numPr>
          <w:ilvl w:val="0"/>
          <w:numId w:val="10"/>
        </w:numPr>
        <w:spacing w:after="0" w:line="360" w:lineRule="auto"/>
        <w:jc w:val="both"/>
        <w:rPr>
          <w:sz w:val="28"/>
          <w:szCs w:val="28"/>
          <w:lang w:val="en-US"/>
        </w:rPr>
      </w:pPr>
      <w:bookmarkStart w:id="13" w:name="_Ref455410387"/>
      <w:r w:rsidRPr="00F0760A">
        <w:rPr>
          <w:sz w:val="28"/>
          <w:szCs w:val="28"/>
          <w:lang w:val="en-US"/>
        </w:rPr>
        <w:t xml:space="preserve">IgG4-positive plasma cell infiltration in the diagnosis of autoimmune pancreatitis / L. Zhang, K. </w:t>
      </w:r>
      <w:proofErr w:type="spellStart"/>
      <w:r w:rsidRPr="00F0760A">
        <w:rPr>
          <w:sz w:val="28"/>
          <w:szCs w:val="28"/>
          <w:lang w:val="en-US"/>
        </w:rPr>
        <w:t>Notohara</w:t>
      </w:r>
      <w:proofErr w:type="spellEnd"/>
      <w:r w:rsidRPr="00F0760A">
        <w:rPr>
          <w:sz w:val="28"/>
          <w:szCs w:val="28"/>
          <w:lang w:val="en-US"/>
        </w:rPr>
        <w:t xml:space="preserve">, M. J. Levy [et al.] // Mod. </w:t>
      </w:r>
      <w:proofErr w:type="spellStart"/>
      <w:r w:rsidRPr="00F0760A">
        <w:rPr>
          <w:sz w:val="28"/>
          <w:szCs w:val="28"/>
          <w:lang w:val="en-US"/>
        </w:rPr>
        <w:t>Pathol</w:t>
      </w:r>
      <w:proofErr w:type="spellEnd"/>
      <w:r w:rsidRPr="00F0760A">
        <w:rPr>
          <w:sz w:val="28"/>
          <w:szCs w:val="28"/>
          <w:lang w:val="en-US"/>
        </w:rPr>
        <w:t>. — Vol. 20, No 1. — P. 23–28.</w:t>
      </w:r>
      <w:bookmarkEnd w:id="13"/>
      <w:r w:rsidRPr="00F0760A">
        <w:rPr>
          <w:sz w:val="28"/>
          <w:szCs w:val="28"/>
          <w:lang w:val="en-US"/>
        </w:rPr>
        <w:t xml:space="preserve"> </w:t>
      </w:r>
    </w:p>
    <w:p w:rsidR="00913886" w:rsidRPr="00F0760A" w:rsidRDefault="00913886" w:rsidP="00950C8F">
      <w:pPr>
        <w:pStyle w:val="ac"/>
        <w:numPr>
          <w:ilvl w:val="0"/>
          <w:numId w:val="10"/>
        </w:numPr>
        <w:spacing w:after="0" w:line="360" w:lineRule="auto"/>
        <w:jc w:val="both"/>
        <w:rPr>
          <w:sz w:val="28"/>
          <w:szCs w:val="28"/>
          <w:lang w:val="en-US"/>
        </w:rPr>
      </w:pPr>
      <w:bookmarkStart w:id="14" w:name="_Ref455410305"/>
      <w:r w:rsidRPr="00F0760A">
        <w:rPr>
          <w:sz w:val="28"/>
          <w:szCs w:val="28"/>
          <w:lang w:val="en-US"/>
        </w:rPr>
        <w:t xml:space="preserve">Local clustering of PRSS1 R122H mutations in hereditary pancreatitis patients from Northern Germany / F. U. Weiss, M. </w:t>
      </w:r>
      <w:proofErr w:type="spellStart"/>
      <w:r w:rsidRPr="00F0760A">
        <w:rPr>
          <w:sz w:val="28"/>
          <w:szCs w:val="28"/>
          <w:lang w:val="en-US"/>
        </w:rPr>
        <w:t>Zenker</w:t>
      </w:r>
      <w:proofErr w:type="spellEnd"/>
      <w:r w:rsidRPr="00F0760A">
        <w:rPr>
          <w:sz w:val="28"/>
          <w:szCs w:val="28"/>
          <w:lang w:val="en-US"/>
        </w:rPr>
        <w:t xml:space="preserve">, A. D. </w:t>
      </w:r>
      <w:proofErr w:type="spellStart"/>
      <w:r w:rsidRPr="00F0760A">
        <w:rPr>
          <w:sz w:val="28"/>
          <w:szCs w:val="28"/>
          <w:lang w:val="en-US"/>
        </w:rPr>
        <w:t>Ekici</w:t>
      </w:r>
      <w:proofErr w:type="spellEnd"/>
      <w:r w:rsidRPr="00F0760A">
        <w:rPr>
          <w:sz w:val="28"/>
          <w:szCs w:val="28"/>
          <w:lang w:val="en-US"/>
        </w:rPr>
        <w:t xml:space="preserve"> [et al.] // Am. J. </w:t>
      </w:r>
      <w:proofErr w:type="spellStart"/>
      <w:r w:rsidRPr="00F0760A">
        <w:rPr>
          <w:sz w:val="28"/>
          <w:szCs w:val="28"/>
          <w:lang w:val="en-US"/>
        </w:rPr>
        <w:t>Gastroenterol</w:t>
      </w:r>
      <w:proofErr w:type="spellEnd"/>
      <w:r w:rsidRPr="00F0760A">
        <w:rPr>
          <w:sz w:val="28"/>
          <w:szCs w:val="28"/>
          <w:lang w:val="en-US"/>
        </w:rPr>
        <w:t>. — 2008. — Vol. 103, No 10. — P. 2585–2588.</w:t>
      </w:r>
      <w:bookmarkEnd w:id="14"/>
    </w:p>
    <w:p w:rsidR="00913886" w:rsidRPr="00F0760A" w:rsidRDefault="00913886" w:rsidP="00950C8F">
      <w:pPr>
        <w:pStyle w:val="ac"/>
        <w:numPr>
          <w:ilvl w:val="0"/>
          <w:numId w:val="10"/>
        </w:numPr>
        <w:spacing w:after="0" w:line="360" w:lineRule="auto"/>
        <w:jc w:val="both"/>
        <w:rPr>
          <w:sz w:val="28"/>
          <w:szCs w:val="28"/>
          <w:lang w:val="en-US"/>
        </w:rPr>
      </w:pPr>
      <w:bookmarkStart w:id="15" w:name="_Ref455410339"/>
      <w:r w:rsidRPr="00F0760A">
        <w:rPr>
          <w:sz w:val="28"/>
          <w:szCs w:val="28"/>
          <w:lang w:val="en-US"/>
        </w:rPr>
        <w:t xml:space="preserve">Masson E. </w:t>
      </w:r>
      <w:proofErr w:type="spellStart"/>
      <w:r w:rsidRPr="00F0760A">
        <w:rPr>
          <w:sz w:val="28"/>
          <w:szCs w:val="28"/>
          <w:lang w:val="en-US"/>
        </w:rPr>
        <w:t>Trypsinogen</w:t>
      </w:r>
      <w:proofErr w:type="spellEnd"/>
      <w:r w:rsidRPr="00F0760A">
        <w:rPr>
          <w:sz w:val="28"/>
          <w:szCs w:val="28"/>
          <w:lang w:val="en-US"/>
        </w:rPr>
        <w:t xml:space="preserve"> copy number mutations in patients with idiopathic chronic pancreatitis / E. Masson, C. Le </w:t>
      </w:r>
      <w:proofErr w:type="spellStart"/>
      <w:r w:rsidRPr="00F0760A">
        <w:rPr>
          <w:sz w:val="28"/>
          <w:szCs w:val="28"/>
          <w:lang w:val="en-US"/>
        </w:rPr>
        <w:t>Marechal</w:t>
      </w:r>
      <w:proofErr w:type="spellEnd"/>
      <w:r w:rsidRPr="00F0760A">
        <w:rPr>
          <w:sz w:val="28"/>
          <w:szCs w:val="28"/>
          <w:lang w:val="en-US"/>
        </w:rPr>
        <w:t xml:space="preserve">, G. R. </w:t>
      </w:r>
      <w:proofErr w:type="spellStart"/>
      <w:r w:rsidRPr="00F0760A">
        <w:rPr>
          <w:sz w:val="28"/>
          <w:szCs w:val="28"/>
          <w:lang w:val="en-US"/>
        </w:rPr>
        <w:t>Chandak</w:t>
      </w:r>
      <w:proofErr w:type="spellEnd"/>
      <w:r w:rsidRPr="00F0760A">
        <w:rPr>
          <w:sz w:val="28"/>
          <w:szCs w:val="28"/>
          <w:lang w:val="en-US"/>
        </w:rPr>
        <w:t xml:space="preserve"> // </w:t>
      </w:r>
      <w:proofErr w:type="spellStart"/>
      <w:r w:rsidRPr="00F0760A">
        <w:rPr>
          <w:sz w:val="28"/>
          <w:szCs w:val="28"/>
          <w:lang w:val="en-US"/>
        </w:rPr>
        <w:t>Clin</w:t>
      </w:r>
      <w:proofErr w:type="spellEnd"/>
      <w:r w:rsidRPr="00F0760A">
        <w:rPr>
          <w:sz w:val="28"/>
          <w:szCs w:val="28"/>
          <w:lang w:val="en-US"/>
        </w:rPr>
        <w:t xml:space="preserve">. </w:t>
      </w:r>
      <w:proofErr w:type="spellStart"/>
      <w:r w:rsidRPr="00F0760A">
        <w:rPr>
          <w:sz w:val="28"/>
          <w:szCs w:val="28"/>
          <w:lang w:val="en-US"/>
        </w:rPr>
        <w:t>Gastroenterol</w:t>
      </w:r>
      <w:proofErr w:type="spellEnd"/>
      <w:r w:rsidRPr="00F0760A">
        <w:rPr>
          <w:sz w:val="28"/>
          <w:szCs w:val="28"/>
          <w:lang w:val="en-US"/>
        </w:rPr>
        <w:t xml:space="preserve">. </w:t>
      </w:r>
      <w:proofErr w:type="spellStart"/>
      <w:r w:rsidRPr="00F0760A">
        <w:rPr>
          <w:sz w:val="28"/>
          <w:szCs w:val="28"/>
          <w:lang w:val="en-US"/>
        </w:rPr>
        <w:t>Hepatol</w:t>
      </w:r>
      <w:proofErr w:type="spellEnd"/>
      <w:r w:rsidRPr="00F0760A">
        <w:rPr>
          <w:sz w:val="28"/>
          <w:szCs w:val="28"/>
          <w:lang w:val="en-US"/>
        </w:rPr>
        <w:t>. — 2008. — Vol. 6, No 1. — P. 82–88.</w:t>
      </w:r>
      <w:bookmarkEnd w:id="15"/>
    </w:p>
    <w:p w:rsidR="00913886" w:rsidRPr="00F0760A" w:rsidRDefault="00913886" w:rsidP="00950C8F">
      <w:pPr>
        <w:pStyle w:val="ac"/>
        <w:numPr>
          <w:ilvl w:val="0"/>
          <w:numId w:val="10"/>
        </w:numPr>
        <w:spacing w:after="0" w:line="360" w:lineRule="auto"/>
        <w:jc w:val="both"/>
        <w:rPr>
          <w:sz w:val="28"/>
          <w:szCs w:val="28"/>
          <w:lang w:val="en-US"/>
        </w:rPr>
      </w:pPr>
      <w:bookmarkStart w:id="16" w:name="_Ref455410337"/>
      <w:r w:rsidRPr="00F0760A">
        <w:rPr>
          <w:sz w:val="28"/>
          <w:szCs w:val="28"/>
          <w:lang w:val="en-US"/>
        </w:rPr>
        <w:t xml:space="preserve">Mortality rate and risk factors in patients with hereditary pancreatitis: </w:t>
      </w:r>
      <w:proofErr w:type="spellStart"/>
      <w:r w:rsidRPr="00F0760A">
        <w:rPr>
          <w:sz w:val="28"/>
          <w:szCs w:val="28"/>
          <w:lang w:val="en-US"/>
        </w:rPr>
        <w:t>uni</w:t>
      </w:r>
      <w:proofErr w:type="spellEnd"/>
      <w:r w:rsidRPr="00F0760A">
        <w:rPr>
          <w:sz w:val="28"/>
          <w:szCs w:val="28"/>
          <w:lang w:val="en-US"/>
        </w:rPr>
        <w:t xml:space="preserve">- and multidimensional analyses / </w:t>
      </w:r>
      <w:proofErr w:type="spellStart"/>
      <w:r w:rsidRPr="00F0760A">
        <w:rPr>
          <w:sz w:val="28"/>
          <w:szCs w:val="28"/>
          <w:lang w:val="en-US"/>
        </w:rPr>
        <w:t>V.Rebours</w:t>
      </w:r>
      <w:proofErr w:type="spellEnd"/>
      <w:r w:rsidRPr="00F0760A">
        <w:rPr>
          <w:sz w:val="28"/>
          <w:szCs w:val="28"/>
          <w:lang w:val="en-US"/>
        </w:rPr>
        <w:t xml:space="preserve">, M. C. </w:t>
      </w:r>
      <w:proofErr w:type="spellStart"/>
      <w:r w:rsidRPr="00F0760A">
        <w:rPr>
          <w:sz w:val="28"/>
          <w:szCs w:val="28"/>
          <w:lang w:val="en-US"/>
        </w:rPr>
        <w:t>Boutron-Ruault</w:t>
      </w:r>
      <w:proofErr w:type="spellEnd"/>
      <w:r w:rsidRPr="00F0760A">
        <w:rPr>
          <w:sz w:val="28"/>
          <w:szCs w:val="28"/>
          <w:lang w:val="en-US"/>
        </w:rPr>
        <w:t xml:space="preserve">, V. </w:t>
      </w:r>
      <w:proofErr w:type="spellStart"/>
      <w:r w:rsidRPr="00F0760A">
        <w:rPr>
          <w:sz w:val="28"/>
          <w:szCs w:val="28"/>
          <w:lang w:val="en-US"/>
        </w:rPr>
        <w:t>Jooste</w:t>
      </w:r>
      <w:proofErr w:type="spellEnd"/>
      <w:r w:rsidRPr="00F0760A">
        <w:rPr>
          <w:sz w:val="28"/>
          <w:szCs w:val="28"/>
          <w:lang w:val="en-US"/>
        </w:rPr>
        <w:t xml:space="preserve"> [et al.] // Am. J. </w:t>
      </w:r>
      <w:proofErr w:type="spellStart"/>
      <w:r w:rsidRPr="00F0760A">
        <w:rPr>
          <w:sz w:val="28"/>
          <w:szCs w:val="28"/>
          <w:lang w:val="en-US"/>
        </w:rPr>
        <w:t>Gastroenterol</w:t>
      </w:r>
      <w:proofErr w:type="spellEnd"/>
      <w:r w:rsidRPr="00F0760A">
        <w:rPr>
          <w:sz w:val="28"/>
          <w:szCs w:val="28"/>
          <w:lang w:val="en-US"/>
        </w:rPr>
        <w:t>. — 2009. — Vol. 104, No 9. — P. 2312–2317.</w:t>
      </w:r>
      <w:bookmarkEnd w:id="16"/>
    </w:p>
    <w:p w:rsidR="00913886" w:rsidRPr="00F0760A" w:rsidRDefault="00913886" w:rsidP="00950C8F">
      <w:pPr>
        <w:pStyle w:val="ac"/>
        <w:numPr>
          <w:ilvl w:val="0"/>
          <w:numId w:val="10"/>
        </w:numPr>
        <w:spacing w:after="0" w:line="360" w:lineRule="auto"/>
        <w:jc w:val="both"/>
        <w:rPr>
          <w:sz w:val="28"/>
          <w:szCs w:val="28"/>
          <w:lang w:val="en-US"/>
        </w:rPr>
      </w:pPr>
      <w:bookmarkStart w:id="17" w:name="_Ref455410348"/>
      <w:r w:rsidRPr="00F0760A">
        <w:rPr>
          <w:sz w:val="28"/>
          <w:szCs w:val="28"/>
          <w:lang w:val="en-US"/>
        </w:rPr>
        <w:t xml:space="preserve">Mutations in the gene encoding the serine protease inhibitor, </w:t>
      </w:r>
      <w:proofErr w:type="spellStart"/>
      <w:r w:rsidRPr="00F0760A">
        <w:rPr>
          <w:sz w:val="28"/>
          <w:szCs w:val="28"/>
          <w:lang w:val="en-US"/>
        </w:rPr>
        <w:t>Kazal</w:t>
      </w:r>
      <w:proofErr w:type="spellEnd"/>
      <w:r w:rsidRPr="00F0760A">
        <w:rPr>
          <w:sz w:val="28"/>
          <w:szCs w:val="28"/>
          <w:lang w:val="en-US"/>
        </w:rPr>
        <w:t xml:space="preserve"> type 1 are associated with chronic pancreatitis / H. Witt, W. Luck, H. C. </w:t>
      </w:r>
      <w:proofErr w:type="spellStart"/>
      <w:r w:rsidRPr="00F0760A">
        <w:rPr>
          <w:sz w:val="28"/>
          <w:szCs w:val="28"/>
          <w:lang w:val="en-US"/>
        </w:rPr>
        <w:t>Hennies</w:t>
      </w:r>
      <w:proofErr w:type="spellEnd"/>
      <w:r w:rsidRPr="00F0760A">
        <w:rPr>
          <w:sz w:val="28"/>
          <w:szCs w:val="28"/>
          <w:lang w:val="en-US"/>
        </w:rPr>
        <w:t xml:space="preserve"> [et al.] // Nat. Genet. — 2000. — Vol. 25, No 2. — P. 213–216.</w:t>
      </w:r>
      <w:bookmarkEnd w:id="17"/>
    </w:p>
    <w:p w:rsidR="00913886" w:rsidRPr="00F0760A" w:rsidRDefault="00913886" w:rsidP="00950C8F">
      <w:pPr>
        <w:pStyle w:val="ac"/>
        <w:numPr>
          <w:ilvl w:val="0"/>
          <w:numId w:val="10"/>
        </w:numPr>
        <w:spacing w:after="0" w:line="360" w:lineRule="auto"/>
        <w:jc w:val="both"/>
        <w:rPr>
          <w:sz w:val="28"/>
          <w:szCs w:val="28"/>
          <w:lang w:val="en-US"/>
        </w:rPr>
      </w:pPr>
      <w:bookmarkStart w:id="18" w:name="_Ref455410364"/>
      <w:r w:rsidRPr="00F0760A">
        <w:rPr>
          <w:sz w:val="28"/>
          <w:szCs w:val="28"/>
          <w:lang w:val="en-US"/>
        </w:rPr>
        <w:lastRenderedPageBreak/>
        <w:t>Mutations of the cystic fibrosis gene in patients with chronic pancreatitis / N. Sharer, M. Schwarz, G. Malone [et al.] // N. Engl. J. Med. — 1998. — Vol. 339, No 10. — P. 645–652.</w:t>
      </w:r>
      <w:bookmarkEnd w:id="18"/>
    </w:p>
    <w:p w:rsidR="00913886" w:rsidRPr="00F0760A" w:rsidRDefault="00913886" w:rsidP="00950C8F">
      <w:pPr>
        <w:pStyle w:val="ac"/>
        <w:numPr>
          <w:ilvl w:val="0"/>
          <w:numId w:val="10"/>
        </w:numPr>
        <w:spacing w:after="0" w:line="360" w:lineRule="auto"/>
        <w:jc w:val="both"/>
        <w:rPr>
          <w:sz w:val="28"/>
          <w:szCs w:val="28"/>
          <w:lang w:val="en-US"/>
        </w:rPr>
      </w:pPr>
      <w:bookmarkStart w:id="19" w:name="_Ref455410333"/>
      <w:r w:rsidRPr="00F0760A">
        <w:rPr>
          <w:sz w:val="28"/>
          <w:szCs w:val="28"/>
          <w:lang w:val="en-US"/>
        </w:rPr>
        <w:t xml:space="preserve">Risk of pancreatic </w:t>
      </w:r>
      <w:proofErr w:type="spellStart"/>
      <w:r w:rsidRPr="00F0760A">
        <w:rPr>
          <w:sz w:val="28"/>
          <w:szCs w:val="28"/>
          <w:lang w:val="en-US"/>
        </w:rPr>
        <w:t>adenocarcinoma</w:t>
      </w:r>
      <w:proofErr w:type="spellEnd"/>
      <w:r w:rsidRPr="00F0760A">
        <w:rPr>
          <w:sz w:val="28"/>
          <w:szCs w:val="28"/>
          <w:lang w:val="en-US"/>
        </w:rPr>
        <w:t xml:space="preserve"> in patients with hereditary pancreatitis: a national exhaustive series / V. </w:t>
      </w:r>
      <w:proofErr w:type="spellStart"/>
      <w:r w:rsidRPr="00F0760A">
        <w:rPr>
          <w:sz w:val="28"/>
          <w:szCs w:val="28"/>
          <w:lang w:val="en-US"/>
        </w:rPr>
        <w:t>Rebours</w:t>
      </w:r>
      <w:proofErr w:type="spellEnd"/>
      <w:r w:rsidRPr="00F0760A">
        <w:rPr>
          <w:sz w:val="28"/>
          <w:szCs w:val="28"/>
          <w:lang w:val="en-US"/>
        </w:rPr>
        <w:t xml:space="preserve">, M. C. </w:t>
      </w:r>
      <w:proofErr w:type="spellStart"/>
      <w:r w:rsidRPr="00F0760A">
        <w:rPr>
          <w:sz w:val="28"/>
          <w:szCs w:val="28"/>
          <w:lang w:val="en-US"/>
        </w:rPr>
        <w:t>Boutron-Ruault</w:t>
      </w:r>
      <w:proofErr w:type="spellEnd"/>
      <w:r w:rsidRPr="00F0760A">
        <w:rPr>
          <w:sz w:val="28"/>
          <w:szCs w:val="28"/>
          <w:lang w:val="en-US"/>
        </w:rPr>
        <w:t xml:space="preserve">, M. </w:t>
      </w:r>
      <w:proofErr w:type="spellStart"/>
      <w:r w:rsidRPr="00F0760A">
        <w:rPr>
          <w:sz w:val="28"/>
          <w:szCs w:val="28"/>
          <w:lang w:val="en-US"/>
        </w:rPr>
        <w:t>Schnee</w:t>
      </w:r>
      <w:proofErr w:type="spellEnd"/>
      <w:r w:rsidRPr="00F0760A">
        <w:rPr>
          <w:sz w:val="28"/>
          <w:szCs w:val="28"/>
          <w:lang w:val="en-US"/>
        </w:rPr>
        <w:t xml:space="preserve"> [et al.] // Am. J. </w:t>
      </w:r>
      <w:proofErr w:type="spellStart"/>
      <w:r w:rsidRPr="00F0760A">
        <w:rPr>
          <w:sz w:val="28"/>
          <w:szCs w:val="28"/>
          <w:lang w:val="en-US"/>
        </w:rPr>
        <w:t>Gastroenterol</w:t>
      </w:r>
      <w:proofErr w:type="spellEnd"/>
      <w:r w:rsidRPr="00F0760A">
        <w:rPr>
          <w:sz w:val="28"/>
          <w:szCs w:val="28"/>
          <w:lang w:val="en-US"/>
        </w:rPr>
        <w:t>. — 2008. — Vol. 103, No 1. — P. 111–119.</w:t>
      </w:r>
      <w:bookmarkEnd w:id="19"/>
      <w:r w:rsidRPr="00F0760A">
        <w:rPr>
          <w:sz w:val="28"/>
          <w:szCs w:val="28"/>
          <w:lang w:val="en-US"/>
        </w:rPr>
        <w:t xml:space="preserve"> </w:t>
      </w:r>
    </w:p>
    <w:p w:rsidR="00913886" w:rsidRPr="00F0760A" w:rsidRDefault="00913886" w:rsidP="00950C8F">
      <w:pPr>
        <w:pStyle w:val="ac"/>
        <w:numPr>
          <w:ilvl w:val="0"/>
          <w:numId w:val="10"/>
        </w:numPr>
        <w:spacing w:after="0" w:line="360" w:lineRule="auto"/>
        <w:jc w:val="both"/>
        <w:rPr>
          <w:sz w:val="28"/>
          <w:szCs w:val="28"/>
          <w:lang w:val="en-US"/>
        </w:rPr>
      </w:pPr>
      <w:bookmarkStart w:id="20" w:name="_Ref455410330"/>
      <w:proofErr w:type="spellStart"/>
      <w:r w:rsidRPr="00F0760A">
        <w:rPr>
          <w:sz w:val="28"/>
          <w:szCs w:val="28"/>
          <w:lang w:val="en-US"/>
        </w:rPr>
        <w:t>Rosendahl</w:t>
      </w:r>
      <w:proofErr w:type="spellEnd"/>
      <w:r w:rsidRPr="00F0760A">
        <w:rPr>
          <w:sz w:val="28"/>
          <w:szCs w:val="28"/>
          <w:lang w:val="en-US"/>
        </w:rPr>
        <w:t xml:space="preserve"> J. </w:t>
      </w:r>
      <w:proofErr w:type="spellStart"/>
      <w:r w:rsidRPr="00F0760A">
        <w:rPr>
          <w:sz w:val="28"/>
          <w:szCs w:val="28"/>
          <w:lang w:val="en-US"/>
        </w:rPr>
        <w:t>Chymotrypsin</w:t>
      </w:r>
      <w:proofErr w:type="spellEnd"/>
      <w:r w:rsidRPr="00F0760A">
        <w:rPr>
          <w:sz w:val="28"/>
          <w:szCs w:val="28"/>
          <w:lang w:val="en-US"/>
        </w:rPr>
        <w:t xml:space="preserve"> C (CTRC) variants that diminish activity or secretion are associated with chronic pancreatitis / J. </w:t>
      </w:r>
      <w:proofErr w:type="spellStart"/>
      <w:r w:rsidRPr="00F0760A">
        <w:rPr>
          <w:sz w:val="28"/>
          <w:szCs w:val="28"/>
          <w:lang w:val="en-US"/>
        </w:rPr>
        <w:t>Rosendahl</w:t>
      </w:r>
      <w:proofErr w:type="spellEnd"/>
      <w:r w:rsidRPr="00F0760A">
        <w:rPr>
          <w:sz w:val="28"/>
          <w:szCs w:val="28"/>
          <w:lang w:val="en-US"/>
        </w:rPr>
        <w:t xml:space="preserve">, H. Witt, R. </w:t>
      </w:r>
      <w:proofErr w:type="spellStart"/>
      <w:r w:rsidRPr="00F0760A">
        <w:rPr>
          <w:sz w:val="28"/>
          <w:szCs w:val="28"/>
          <w:lang w:val="en-US"/>
        </w:rPr>
        <w:t>Szmola</w:t>
      </w:r>
      <w:proofErr w:type="spellEnd"/>
      <w:r w:rsidRPr="00F0760A">
        <w:rPr>
          <w:sz w:val="28"/>
          <w:szCs w:val="28"/>
          <w:lang w:val="en-US"/>
        </w:rPr>
        <w:t xml:space="preserve"> // Nat. Genet. — 2008. — Vol. 40, No 1. — P. 78–82.</w:t>
      </w:r>
      <w:bookmarkEnd w:id="20"/>
    </w:p>
    <w:p w:rsidR="00913886" w:rsidRPr="00F0760A" w:rsidRDefault="00913886" w:rsidP="00950C8F">
      <w:pPr>
        <w:pStyle w:val="ac"/>
        <w:numPr>
          <w:ilvl w:val="0"/>
          <w:numId w:val="10"/>
        </w:numPr>
        <w:spacing w:after="0" w:line="360" w:lineRule="auto"/>
        <w:jc w:val="both"/>
        <w:rPr>
          <w:sz w:val="28"/>
          <w:szCs w:val="28"/>
          <w:lang w:val="en-US"/>
        </w:rPr>
      </w:pPr>
      <w:bookmarkStart w:id="21" w:name="_Ref455410254"/>
      <w:proofErr w:type="spellStart"/>
      <w:r w:rsidRPr="00F0760A">
        <w:rPr>
          <w:sz w:val="28"/>
          <w:szCs w:val="28"/>
          <w:lang w:val="en-US"/>
        </w:rPr>
        <w:t>Russel</w:t>
      </w:r>
      <w:proofErr w:type="spellEnd"/>
      <w:r w:rsidRPr="00F0760A">
        <w:rPr>
          <w:sz w:val="28"/>
          <w:szCs w:val="28"/>
          <w:lang w:val="en-US"/>
        </w:rPr>
        <w:t xml:space="preserve"> C. F. Surgery for primary hyperparathyroidism: experience with 500 consecutive cases and evaluation of the role of surgery in the asymptomatic patient / C. F. </w:t>
      </w:r>
      <w:proofErr w:type="spellStart"/>
      <w:r w:rsidRPr="00F0760A">
        <w:rPr>
          <w:sz w:val="28"/>
          <w:szCs w:val="28"/>
          <w:lang w:val="en-US"/>
        </w:rPr>
        <w:t>Russel</w:t>
      </w:r>
      <w:proofErr w:type="spellEnd"/>
      <w:r w:rsidRPr="00F0760A">
        <w:rPr>
          <w:sz w:val="28"/>
          <w:szCs w:val="28"/>
          <w:lang w:val="en-US"/>
        </w:rPr>
        <w:t xml:space="preserve">, A. J. </w:t>
      </w:r>
      <w:proofErr w:type="spellStart"/>
      <w:r w:rsidRPr="00F0760A">
        <w:rPr>
          <w:sz w:val="28"/>
          <w:szCs w:val="28"/>
          <w:lang w:val="en-US"/>
        </w:rPr>
        <w:t>Edis</w:t>
      </w:r>
      <w:proofErr w:type="spellEnd"/>
      <w:r w:rsidRPr="00F0760A">
        <w:rPr>
          <w:sz w:val="28"/>
          <w:szCs w:val="28"/>
          <w:lang w:val="en-US"/>
        </w:rPr>
        <w:t xml:space="preserve"> // Br. J. Surg. — 1982. — Vol. 69, No 5. — P. 244–247.</w:t>
      </w:r>
      <w:bookmarkEnd w:id="21"/>
    </w:p>
    <w:p w:rsidR="00913886" w:rsidRPr="00F0760A" w:rsidRDefault="00913886" w:rsidP="00950C8F">
      <w:pPr>
        <w:pStyle w:val="ac"/>
        <w:numPr>
          <w:ilvl w:val="0"/>
          <w:numId w:val="10"/>
        </w:numPr>
        <w:spacing w:after="0" w:line="360" w:lineRule="auto"/>
        <w:jc w:val="both"/>
        <w:rPr>
          <w:sz w:val="28"/>
          <w:szCs w:val="28"/>
          <w:lang w:val="en-US"/>
        </w:rPr>
      </w:pPr>
      <w:bookmarkStart w:id="22" w:name="_Ref455410358"/>
      <w:r w:rsidRPr="00F0760A">
        <w:rPr>
          <w:sz w:val="28"/>
          <w:szCs w:val="28"/>
          <w:lang w:val="en-US"/>
        </w:rPr>
        <w:t xml:space="preserve">SPINK1/PSTI mutations are associated with tropical pancreatitis and type II diabetes mellitus in Bangladesh / A. Schneider, A. </w:t>
      </w:r>
      <w:proofErr w:type="spellStart"/>
      <w:r w:rsidRPr="00F0760A">
        <w:rPr>
          <w:sz w:val="28"/>
          <w:szCs w:val="28"/>
          <w:lang w:val="en-US"/>
        </w:rPr>
        <w:t>Suman</w:t>
      </w:r>
      <w:proofErr w:type="spellEnd"/>
      <w:r w:rsidRPr="00F0760A">
        <w:rPr>
          <w:sz w:val="28"/>
          <w:szCs w:val="28"/>
          <w:lang w:val="en-US"/>
        </w:rPr>
        <w:t>, L. Rossi [et al.] // Gastroenterology. — 2002. — Vol. 123, No 4. — P. 1026–1030.</w:t>
      </w:r>
      <w:bookmarkEnd w:id="22"/>
      <w:r w:rsidRPr="00F0760A">
        <w:rPr>
          <w:sz w:val="28"/>
          <w:szCs w:val="28"/>
          <w:lang w:val="en-US"/>
        </w:rPr>
        <w:t xml:space="preserve"> </w:t>
      </w:r>
    </w:p>
    <w:p w:rsidR="00913886" w:rsidRPr="00F0760A" w:rsidRDefault="00913886" w:rsidP="00950C8F">
      <w:pPr>
        <w:pStyle w:val="ac"/>
        <w:numPr>
          <w:ilvl w:val="0"/>
          <w:numId w:val="10"/>
        </w:numPr>
        <w:spacing w:after="0" w:line="360" w:lineRule="auto"/>
        <w:jc w:val="both"/>
        <w:rPr>
          <w:sz w:val="28"/>
          <w:szCs w:val="28"/>
          <w:lang w:val="en-US"/>
        </w:rPr>
      </w:pPr>
      <w:bookmarkStart w:id="23" w:name="_Ref455410351"/>
      <w:r w:rsidRPr="00F0760A">
        <w:rPr>
          <w:sz w:val="28"/>
          <w:szCs w:val="28"/>
          <w:lang w:val="en-US"/>
        </w:rPr>
        <w:t xml:space="preserve">SPINK1/PSTI polymorphisms act as disease modifiers in familial and idiopathic chronic pancreatitis / R. H. </w:t>
      </w:r>
      <w:proofErr w:type="spellStart"/>
      <w:r w:rsidRPr="00F0760A">
        <w:rPr>
          <w:sz w:val="28"/>
          <w:szCs w:val="28"/>
          <w:lang w:val="en-US"/>
        </w:rPr>
        <w:t>Pfutzer</w:t>
      </w:r>
      <w:proofErr w:type="spellEnd"/>
      <w:r w:rsidRPr="00F0760A">
        <w:rPr>
          <w:sz w:val="28"/>
          <w:szCs w:val="28"/>
          <w:lang w:val="en-US"/>
        </w:rPr>
        <w:t xml:space="preserve">, M. M. </w:t>
      </w:r>
      <w:proofErr w:type="spellStart"/>
      <w:r w:rsidRPr="00F0760A">
        <w:rPr>
          <w:sz w:val="28"/>
          <w:szCs w:val="28"/>
          <w:lang w:val="en-US"/>
        </w:rPr>
        <w:t>Barmada</w:t>
      </w:r>
      <w:proofErr w:type="spellEnd"/>
      <w:r w:rsidRPr="00F0760A">
        <w:rPr>
          <w:sz w:val="28"/>
          <w:szCs w:val="28"/>
          <w:lang w:val="en-US"/>
        </w:rPr>
        <w:t xml:space="preserve">, A. P. </w:t>
      </w:r>
      <w:proofErr w:type="spellStart"/>
      <w:r w:rsidRPr="00F0760A">
        <w:rPr>
          <w:sz w:val="28"/>
          <w:szCs w:val="28"/>
          <w:lang w:val="en-US"/>
        </w:rPr>
        <w:t>Brunskill</w:t>
      </w:r>
      <w:proofErr w:type="spellEnd"/>
      <w:r w:rsidRPr="00F0760A">
        <w:rPr>
          <w:sz w:val="28"/>
          <w:szCs w:val="28"/>
          <w:lang w:val="en-US"/>
        </w:rPr>
        <w:t xml:space="preserve"> [et al.] // Gastroenterology. — 2000. — Vol. 119, No 3. — P. 615–623.</w:t>
      </w:r>
      <w:bookmarkEnd w:id="23"/>
    </w:p>
    <w:p w:rsidR="00913886" w:rsidRPr="00F0760A" w:rsidRDefault="00913886" w:rsidP="00950C8F">
      <w:pPr>
        <w:pStyle w:val="ac"/>
        <w:numPr>
          <w:ilvl w:val="0"/>
          <w:numId w:val="10"/>
        </w:numPr>
        <w:spacing w:after="0" w:line="360" w:lineRule="auto"/>
        <w:jc w:val="both"/>
        <w:rPr>
          <w:sz w:val="28"/>
          <w:szCs w:val="28"/>
          <w:lang w:val="en-US"/>
        </w:rPr>
      </w:pPr>
      <w:bookmarkStart w:id="24" w:name="_Ref455410325"/>
      <w:r w:rsidRPr="00F0760A">
        <w:rPr>
          <w:sz w:val="28"/>
          <w:szCs w:val="28"/>
          <w:lang w:val="en-US"/>
        </w:rPr>
        <w:t xml:space="preserve">Spontaneous and sporadic </w:t>
      </w:r>
      <w:proofErr w:type="spellStart"/>
      <w:r w:rsidRPr="00F0760A">
        <w:rPr>
          <w:sz w:val="28"/>
          <w:szCs w:val="28"/>
          <w:lang w:val="en-US"/>
        </w:rPr>
        <w:t>trypsinogen</w:t>
      </w:r>
      <w:proofErr w:type="spellEnd"/>
      <w:r w:rsidRPr="00F0760A">
        <w:rPr>
          <w:sz w:val="28"/>
          <w:szCs w:val="28"/>
          <w:lang w:val="en-US"/>
        </w:rPr>
        <w:t xml:space="preserve"> mutations in idiopathic pancreatitis / P. Simon, F. U. </w:t>
      </w:r>
      <w:proofErr w:type="spellStart"/>
      <w:r w:rsidRPr="00F0760A">
        <w:rPr>
          <w:sz w:val="28"/>
          <w:szCs w:val="28"/>
          <w:lang w:val="en-US"/>
        </w:rPr>
        <w:t>Wiess</w:t>
      </w:r>
      <w:proofErr w:type="spellEnd"/>
      <w:r w:rsidRPr="00F0760A">
        <w:rPr>
          <w:sz w:val="28"/>
          <w:szCs w:val="28"/>
          <w:lang w:val="en-US"/>
        </w:rPr>
        <w:t>, K. P. Zimmer [et al.] // JAMA. — 2002. — Vol. 288, No 17. — P. 2122.</w:t>
      </w:r>
      <w:bookmarkEnd w:id="24"/>
    </w:p>
    <w:p w:rsidR="00913886" w:rsidRPr="00F0760A" w:rsidRDefault="00913886" w:rsidP="00950C8F">
      <w:pPr>
        <w:pStyle w:val="ac"/>
        <w:numPr>
          <w:ilvl w:val="0"/>
          <w:numId w:val="10"/>
        </w:numPr>
        <w:spacing w:after="0" w:line="360" w:lineRule="auto"/>
        <w:jc w:val="both"/>
        <w:rPr>
          <w:sz w:val="28"/>
          <w:szCs w:val="28"/>
          <w:lang w:val="en-US"/>
        </w:rPr>
      </w:pPr>
      <w:bookmarkStart w:id="25" w:name="_Ref455410320"/>
      <w:proofErr w:type="spellStart"/>
      <w:r w:rsidRPr="00F0760A">
        <w:rPr>
          <w:sz w:val="28"/>
          <w:szCs w:val="28"/>
          <w:lang w:val="en-US"/>
        </w:rPr>
        <w:t>Szabo</w:t>
      </w:r>
      <w:proofErr w:type="spellEnd"/>
      <w:r w:rsidRPr="00F0760A">
        <w:rPr>
          <w:sz w:val="28"/>
          <w:szCs w:val="28"/>
          <w:lang w:val="en-US"/>
        </w:rPr>
        <w:t xml:space="preserve"> A. Increased activation of hereditary pancreatitis-associated human cationic </w:t>
      </w:r>
      <w:proofErr w:type="spellStart"/>
      <w:r w:rsidRPr="00F0760A">
        <w:rPr>
          <w:sz w:val="28"/>
          <w:szCs w:val="28"/>
          <w:lang w:val="en-US"/>
        </w:rPr>
        <w:t>trypsinogen</w:t>
      </w:r>
      <w:proofErr w:type="spellEnd"/>
      <w:r w:rsidRPr="00F0760A">
        <w:rPr>
          <w:sz w:val="28"/>
          <w:szCs w:val="28"/>
          <w:lang w:val="en-US"/>
        </w:rPr>
        <w:t xml:space="preserve"> mutants in presence of </w:t>
      </w:r>
      <w:proofErr w:type="spellStart"/>
      <w:r w:rsidRPr="00F0760A">
        <w:rPr>
          <w:sz w:val="28"/>
          <w:szCs w:val="28"/>
          <w:lang w:val="en-US"/>
        </w:rPr>
        <w:t>chymotrypsin</w:t>
      </w:r>
      <w:proofErr w:type="spellEnd"/>
      <w:r w:rsidRPr="00F0760A">
        <w:rPr>
          <w:sz w:val="28"/>
          <w:szCs w:val="28"/>
          <w:lang w:val="en-US"/>
        </w:rPr>
        <w:t xml:space="preserve"> C / A. </w:t>
      </w:r>
      <w:proofErr w:type="spellStart"/>
      <w:r w:rsidRPr="00F0760A">
        <w:rPr>
          <w:sz w:val="28"/>
          <w:szCs w:val="28"/>
          <w:lang w:val="en-US"/>
        </w:rPr>
        <w:t>Szabo</w:t>
      </w:r>
      <w:proofErr w:type="spellEnd"/>
      <w:r w:rsidRPr="00F0760A">
        <w:rPr>
          <w:sz w:val="28"/>
          <w:szCs w:val="28"/>
          <w:lang w:val="en-US"/>
        </w:rPr>
        <w:t xml:space="preserve">, M. </w:t>
      </w:r>
      <w:proofErr w:type="spellStart"/>
      <w:r w:rsidRPr="00F0760A">
        <w:rPr>
          <w:sz w:val="28"/>
          <w:szCs w:val="28"/>
          <w:lang w:val="en-US"/>
        </w:rPr>
        <w:t>Sahin-Toth</w:t>
      </w:r>
      <w:proofErr w:type="spellEnd"/>
      <w:r w:rsidRPr="00F0760A">
        <w:rPr>
          <w:sz w:val="28"/>
          <w:szCs w:val="28"/>
          <w:lang w:val="en-US"/>
        </w:rPr>
        <w:t xml:space="preserve"> // J. Biol. Hem. — 2012. — Vol. 287, No 24. — P. 20701–20710.</w:t>
      </w:r>
      <w:bookmarkEnd w:id="25"/>
    </w:p>
    <w:p w:rsidR="00913886" w:rsidRPr="00F0760A" w:rsidRDefault="00913886" w:rsidP="00950C8F">
      <w:pPr>
        <w:pStyle w:val="ac"/>
        <w:numPr>
          <w:ilvl w:val="0"/>
          <w:numId w:val="10"/>
        </w:numPr>
        <w:spacing w:after="0" w:line="360" w:lineRule="auto"/>
        <w:jc w:val="both"/>
        <w:rPr>
          <w:sz w:val="28"/>
          <w:szCs w:val="28"/>
          <w:lang w:val="en-US"/>
        </w:rPr>
      </w:pPr>
      <w:bookmarkStart w:id="26" w:name="_Ref455410424"/>
      <w:r w:rsidRPr="00F0760A">
        <w:rPr>
          <w:sz w:val="28"/>
          <w:szCs w:val="28"/>
          <w:lang w:val="en-US"/>
        </w:rPr>
        <w:t>The different courses of early- and late-onset idiopathic and alcoholic chronic pancreatitis / P. Layer, H. Yamamoto, L. Karloff [et al.] // Gastroenterology. — 1994. — Vol. 107, No 5. — P. 1481–1487.</w:t>
      </w:r>
      <w:bookmarkEnd w:id="26"/>
    </w:p>
    <w:p w:rsidR="00913886" w:rsidRPr="00F0760A" w:rsidRDefault="00913886" w:rsidP="00950C8F">
      <w:pPr>
        <w:pStyle w:val="ac"/>
        <w:numPr>
          <w:ilvl w:val="0"/>
          <w:numId w:val="10"/>
        </w:numPr>
        <w:spacing w:after="0" w:line="360" w:lineRule="auto"/>
        <w:jc w:val="both"/>
        <w:rPr>
          <w:sz w:val="28"/>
          <w:szCs w:val="28"/>
          <w:lang w:val="en-US"/>
        </w:rPr>
      </w:pPr>
      <w:bookmarkStart w:id="27" w:name="_Ref455410247"/>
      <w:proofErr w:type="spellStart"/>
      <w:r w:rsidRPr="00F0760A">
        <w:rPr>
          <w:sz w:val="28"/>
          <w:szCs w:val="28"/>
          <w:lang w:val="en-US"/>
        </w:rPr>
        <w:t>Toskes</w:t>
      </w:r>
      <w:proofErr w:type="spellEnd"/>
      <w:r w:rsidRPr="00F0760A">
        <w:rPr>
          <w:sz w:val="28"/>
          <w:szCs w:val="28"/>
          <w:lang w:val="en-US"/>
        </w:rPr>
        <w:t xml:space="preserve"> P. P. </w:t>
      </w:r>
      <w:proofErr w:type="spellStart"/>
      <w:r w:rsidRPr="00F0760A">
        <w:rPr>
          <w:sz w:val="28"/>
          <w:szCs w:val="28"/>
          <w:lang w:val="en-US"/>
        </w:rPr>
        <w:t>Hyperlipidemic</w:t>
      </w:r>
      <w:proofErr w:type="spellEnd"/>
      <w:r w:rsidRPr="00F0760A">
        <w:rPr>
          <w:sz w:val="28"/>
          <w:szCs w:val="28"/>
          <w:lang w:val="en-US"/>
        </w:rPr>
        <w:t xml:space="preserve"> pancreatitis / P. P. </w:t>
      </w:r>
      <w:proofErr w:type="spellStart"/>
      <w:r w:rsidRPr="00F0760A">
        <w:rPr>
          <w:sz w:val="28"/>
          <w:szCs w:val="28"/>
          <w:lang w:val="en-US"/>
        </w:rPr>
        <w:t>Toskes</w:t>
      </w:r>
      <w:proofErr w:type="spellEnd"/>
      <w:r w:rsidRPr="00F0760A">
        <w:rPr>
          <w:sz w:val="28"/>
          <w:szCs w:val="28"/>
          <w:lang w:val="en-US"/>
        </w:rPr>
        <w:t xml:space="preserve"> // </w:t>
      </w:r>
      <w:proofErr w:type="spellStart"/>
      <w:r w:rsidRPr="00F0760A">
        <w:rPr>
          <w:sz w:val="28"/>
          <w:szCs w:val="28"/>
          <w:lang w:val="en-US"/>
        </w:rPr>
        <w:t>Gastroenterol</w:t>
      </w:r>
      <w:proofErr w:type="spellEnd"/>
      <w:r w:rsidRPr="00F0760A">
        <w:rPr>
          <w:sz w:val="28"/>
          <w:szCs w:val="28"/>
          <w:lang w:val="en-US"/>
        </w:rPr>
        <w:t xml:space="preserve">. </w:t>
      </w:r>
      <w:proofErr w:type="spellStart"/>
      <w:r w:rsidRPr="00F0760A">
        <w:rPr>
          <w:sz w:val="28"/>
          <w:szCs w:val="28"/>
          <w:lang w:val="en-US"/>
        </w:rPr>
        <w:t>Clin</w:t>
      </w:r>
      <w:proofErr w:type="spellEnd"/>
      <w:r w:rsidRPr="00F0760A">
        <w:rPr>
          <w:sz w:val="28"/>
          <w:szCs w:val="28"/>
          <w:lang w:val="en-US"/>
        </w:rPr>
        <w:t>. North Am. — 1990. — Vol. 19 (4). — P. 783–791.</w:t>
      </w:r>
      <w:bookmarkEnd w:id="27"/>
    </w:p>
    <w:p w:rsidR="00913886" w:rsidRPr="00F0760A" w:rsidRDefault="00913886" w:rsidP="00950C8F">
      <w:pPr>
        <w:pStyle w:val="ac"/>
        <w:numPr>
          <w:ilvl w:val="0"/>
          <w:numId w:val="10"/>
        </w:numPr>
        <w:spacing w:after="0" w:line="360" w:lineRule="auto"/>
        <w:jc w:val="both"/>
        <w:rPr>
          <w:sz w:val="28"/>
          <w:szCs w:val="28"/>
          <w:lang w:val="en-US"/>
        </w:rPr>
      </w:pPr>
      <w:bookmarkStart w:id="28" w:name="_Ref455410354"/>
      <w:r w:rsidRPr="00F0760A">
        <w:rPr>
          <w:sz w:val="28"/>
          <w:szCs w:val="28"/>
          <w:lang w:val="en-US"/>
        </w:rPr>
        <w:lastRenderedPageBreak/>
        <w:t xml:space="preserve">Tropical </w:t>
      </w:r>
      <w:proofErr w:type="spellStart"/>
      <w:r w:rsidRPr="00F0760A">
        <w:rPr>
          <w:sz w:val="28"/>
          <w:szCs w:val="28"/>
          <w:lang w:val="en-US"/>
        </w:rPr>
        <w:t>calcific</w:t>
      </w:r>
      <w:proofErr w:type="spellEnd"/>
      <w:r w:rsidRPr="00F0760A">
        <w:rPr>
          <w:sz w:val="28"/>
          <w:szCs w:val="28"/>
          <w:lang w:val="en-US"/>
        </w:rPr>
        <w:t xml:space="preserve"> pancreatitis: strong association with SPINK1 </w:t>
      </w:r>
      <w:proofErr w:type="spellStart"/>
      <w:r w:rsidRPr="00F0760A">
        <w:rPr>
          <w:sz w:val="28"/>
          <w:szCs w:val="28"/>
          <w:lang w:val="en-US"/>
        </w:rPr>
        <w:t>trypsin</w:t>
      </w:r>
      <w:proofErr w:type="spellEnd"/>
      <w:r w:rsidRPr="00F0760A">
        <w:rPr>
          <w:sz w:val="28"/>
          <w:szCs w:val="28"/>
          <w:lang w:val="en-US"/>
        </w:rPr>
        <w:t xml:space="preserve"> inhibitor mutations / E. Bhatia, G. </w:t>
      </w:r>
      <w:proofErr w:type="spellStart"/>
      <w:r w:rsidRPr="00F0760A">
        <w:rPr>
          <w:sz w:val="28"/>
          <w:szCs w:val="28"/>
          <w:lang w:val="en-US"/>
        </w:rPr>
        <w:t>Choudhuri</w:t>
      </w:r>
      <w:proofErr w:type="spellEnd"/>
      <w:r w:rsidRPr="00F0760A">
        <w:rPr>
          <w:sz w:val="28"/>
          <w:szCs w:val="28"/>
          <w:lang w:val="en-US"/>
        </w:rPr>
        <w:t xml:space="preserve">, S. S. </w:t>
      </w:r>
      <w:proofErr w:type="spellStart"/>
      <w:r w:rsidRPr="00F0760A">
        <w:rPr>
          <w:sz w:val="28"/>
          <w:szCs w:val="28"/>
          <w:lang w:val="en-US"/>
        </w:rPr>
        <w:t>Sikora</w:t>
      </w:r>
      <w:proofErr w:type="spellEnd"/>
      <w:r w:rsidRPr="00F0760A">
        <w:rPr>
          <w:sz w:val="28"/>
          <w:szCs w:val="28"/>
          <w:lang w:val="en-US"/>
        </w:rPr>
        <w:t xml:space="preserve"> [et al.] // Gastroenterology. — 2002. — Vol. 123, No 4. — P. 1020–1025.</w:t>
      </w:r>
      <w:bookmarkEnd w:id="28"/>
    </w:p>
    <w:p w:rsidR="00D43E03" w:rsidRPr="00F0760A" w:rsidRDefault="00D43E03">
      <w:pPr>
        <w:rPr>
          <w:sz w:val="28"/>
          <w:szCs w:val="28"/>
          <w:lang w:val="en-US"/>
        </w:rPr>
      </w:pPr>
      <w:r w:rsidRPr="00F0760A">
        <w:rPr>
          <w:sz w:val="28"/>
          <w:szCs w:val="28"/>
          <w:lang w:val="en-US"/>
        </w:rPr>
        <w:br w:type="page"/>
      </w:r>
    </w:p>
    <w:p w:rsidR="00152F45" w:rsidRPr="00F0760A" w:rsidRDefault="00152F45" w:rsidP="00152F45">
      <w:pPr>
        <w:spacing w:after="0" w:line="360" w:lineRule="auto"/>
        <w:jc w:val="center"/>
        <w:rPr>
          <w:b/>
          <w:sz w:val="28"/>
          <w:szCs w:val="28"/>
          <w:lang w:val="uk-UA"/>
        </w:rPr>
      </w:pPr>
      <w:r w:rsidRPr="00F0760A">
        <w:rPr>
          <w:b/>
          <w:sz w:val="28"/>
          <w:szCs w:val="28"/>
          <w:lang w:val="en-US"/>
        </w:rPr>
        <w:lastRenderedPageBreak/>
        <w:t>Current concepts of etiology of chronic pancreatitis</w:t>
      </w:r>
    </w:p>
    <w:p w:rsidR="00152F45" w:rsidRPr="00F0760A" w:rsidRDefault="00152F45" w:rsidP="00152F45">
      <w:pPr>
        <w:spacing w:after="0" w:line="360" w:lineRule="auto"/>
        <w:jc w:val="center"/>
        <w:rPr>
          <w:sz w:val="28"/>
          <w:szCs w:val="28"/>
          <w:lang w:val="uk-UA"/>
        </w:rPr>
      </w:pPr>
      <w:r w:rsidRPr="00F0760A">
        <w:rPr>
          <w:sz w:val="28"/>
          <w:szCs w:val="28"/>
          <w:lang w:val="en-US"/>
        </w:rPr>
        <w:t>A</w:t>
      </w:r>
      <w:r w:rsidRPr="00F0760A">
        <w:rPr>
          <w:rFonts w:eastAsiaTheme="minorEastAsia"/>
          <w:sz w:val="28"/>
          <w:szCs w:val="28"/>
          <w:lang w:val="en-US" w:eastAsia="zh-CN"/>
        </w:rPr>
        <w:t xml:space="preserve">. </w:t>
      </w:r>
      <w:r w:rsidRPr="00F0760A">
        <w:rPr>
          <w:sz w:val="28"/>
          <w:szCs w:val="28"/>
          <w:lang w:val="en-US"/>
        </w:rPr>
        <w:t xml:space="preserve">N. </w:t>
      </w:r>
      <w:proofErr w:type="spellStart"/>
      <w:r w:rsidRPr="00F0760A">
        <w:rPr>
          <w:sz w:val="28"/>
          <w:szCs w:val="28"/>
          <w:lang w:val="en-US"/>
        </w:rPr>
        <w:t>Kazyulin</w:t>
      </w:r>
      <w:proofErr w:type="spellEnd"/>
    </w:p>
    <w:p w:rsidR="00152F45" w:rsidRPr="00F0760A" w:rsidRDefault="00152F45" w:rsidP="00152F45">
      <w:pPr>
        <w:spacing w:after="0" w:line="360" w:lineRule="auto"/>
        <w:jc w:val="center"/>
        <w:rPr>
          <w:i/>
          <w:sz w:val="28"/>
          <w:szCs w:val="28"/>
          <w:lang w:val="uk-UA"/>
        </w:rPr>
      </w:pPr>
      <w:r w:rsidRPr="00F0760A">
        <w:rPr>
          <w:i/>
          <w:sz w:val="28"/>
          <w:szCs w:val="28"/>
          <w:lang w:val="en-US"/>
        </w:rPr>
        <w:t>Moscow State University of Medicine and Dentistry n. a. A. I. </w:t>
      </w:r>
      <w:proofErr w:type="spellStart"/>
      <w:r w:rsidRPr="00F0760A">
        <w:rPr>
          <w:i/>
          <w:sz w:val="28"/>
          <w:szCs w:val="28"/>
          <w:lang w:val="en-US"/>
        </w:rPr>
        <w:t>Evdokimov</w:t>
      </w:r>
      <w:proofErr w:type="spellEnd"/>
      <w:r w:rsidRPr="00F0760A">
        <w:rPr>
          <w:i/>
          <w:sz w:val="28"/>
          <w:szCs w:val="28"/>
          <w:lang w:val="en-US"/>
        </w:rPr>
        <w:t>, Russia</w:t>
      </w:r>
    </w:p>
    <w:p w:rsidR="00152F45" w:rsidRPr="00F0760A" w:rsidRDefault="00152F45" w:rsidP="00D43E03">
      <w:pPr>
        <w:spacing w:after="0" w:line="360" w:lineRule="auto"/>
        <w:ind w:left="357" w:firstLine="709"/>
        <w:jc w:val="both"/>
        <w:rPr>
          <w:i/>
          <w:sz w:val="28"/>
          <w:szCs w:val="28"/>
          <w:lang w:val="uk-UA"/>
        </w:rPr>
      </w:pPr>
    </w:p>
    <w:p w:rsidR="00152F45" w:rsidRPr="00F0760A" w:rsidRDefault="00152F45" w:rsidP="00D43E03">
      <w:pPr>
        <w:spacing w:after="0" w:line="360" w:lineRule="auto"/>
        <w:ind w:left="357" w:firstLine="709"/>
        <w:jc w:val="both"/>
        <w:rPr>
          <w:sz w:val="28"/>
          <w:szCs w:val="28"/>
          <w:lang w:val="uk-UA"/>
        </w:rPr>
      </w:pPr>
      <w:r w:rsidRPr="00F0760A">
        <w:rPr>
          <w:b/>
          <w:sz w:val="28"/>
          <w:szCs w:val="28"/>
          <w:lang w:val="en-US"/>
        </w:rPr>
        <w:t>Key</w:t>
      </w:r>
      <w:r w:rsidRPr="00F0760A">
        <w:rPr>
          <w:b/>
          <w:sz w:val="28"/>
          <w:szCs w:val="28"/>
          <w:lang w:val="uk-UA"/>
        </w:rPr>
        <w:t xml:space="preserve"> </w:t>
      </w:r>
      <w:r w:rsidRPr="00F0760A">
        <w:rPr>
          <w:b/>
          <w:sz w:val="28"/>
          <w:szCs w:val="28"/>
          <w:lang w:val="en-US"/>
        </w:rPr>
        <w:t>words:</w:t>
      </w:r>
      <w:r w:rsidRPr="00F0760A">
        <w:rPr>
          <w:sz w:val="28"/>
          <w:szCs w:val="28"/>
          <w:lang w:val="en-US"/>
        </w:rPr>
        <w:t xml:space="preserve"> chronic pancreatitis, </w:t>
      </w:r>
      <w:proofErr w:type="spellStart"/>
      <w:r w:rsidRPr="00F0760A">
        <w:rPr>
          <w:sz w:val="28"/>
          <w:szCs w:val="28"/>
          <w:lang w:val="en-US"/>
        </w:rPr>
        <w:t>dyslipidemia</w:t>
      </w:r>
      <w:proofErr w:type="spellEnd"/>
      <w:r w:rsidRPr="00F0760A">
        <w:rPr>
          <w:sz w:val="28"/>
          <w:szCs w:val="28"/>
          <w:lang w:val="en-US"/>
        </w:rPr>
        <w:t>, smoking, alcohol, genetics</w:t>
      </w:r>
    </w:p>
    <w:p w:rsidR="00152F45" w:rsidRPr="00F0760A" w:rsidRDefault="00152F45" w:rsidP="00D43E03">
      <w:pPr>
        <w:spacing w:after="0" w:line="360" w:lineRule="auto"/>
        <w:ind w:left="357" w:firstLine="709"/>
        <w:jc w:val="both"/>
        <w:rPr>
          <w:sz w:val="28"/>
          <w:szCs w:val="28"/>
          <w:lang w:val="uk-UA"/>
        </w:rPr>
      </w:pPr>
      <w:r w:rsidRPr="00F0760A">
        <w:rPr>
          <w:sz w:val="28"/>
          <w:szCs w:val="28"/>
          <w:lang w:val="en-US"/>
        </w:rPr>
        <w:t xml:space="preserve">The article provides a summary of the report by Professor M. </w:t>
      </w:r>
      <w:proofErr w:type="spellStart"/>
      <w:r w:rsidRPr="00F0760A">
        <w:rPr>
          <w:sz w:val="28"/>
          <w:szCs w:val="28"/>
          <w:lang w:val="en-US"/>
        </w:rPr>
        <w:t>Lerch</w:t>
      </w:r>
      <w:proofErr w:type="spellEnd"/>
      <w:r w:rsidRPr="00F0760A">
        <w:rPr>
          <w:sz w:val="28"/>
          <w:szCs w:val="28"/>
          <w:lang w:val="en-US"/>
        </w:rPr>
        <w:t xml:space="preserve"> "Etiology of chronic pancreatitis: genetics, alcohol or smoking?", made at the scientific meeting held on June 26, 2013 in Zurich (Switzerland), and bringing together a number of participants of the </w:t>
      </w:r>
      <w:r w:rsidR="004231DE" w:rsidRPr="00F0760A">
        <w:rPr>
          <w:sz w:val="28"/>
          <w:szCs w:val="28"/>
          <w:lang w:val="en-US"/>
        </w:rPr>
        <w:t>45</w:t>
      </w:r>
      <w:r w:rsidR="004231DE" w:rsidRPr="00F0760A">
        <w:rPr>
          <w:sz w:val="28"/>
          <w:szCs w:val="28"/>
          <w:vertAlign w:val="superscript"/>
          <w:lang w:val="en-US"/>
        </w:rPr>
        <w:t>th</w:t>
      </w:r>
      <w:r w:rsidR="004231DE" w:rsidRPr="00F0760A">
        <w:rPr>
          <w:sz w:val="28"/>
          <w:szCs w:val="28"/>
          <w:lang w:val="en-US"/>
        </w:rPr>
        <w:t xml:space="preserve"> </w:t>
      </w:r>
      <w:r w:rsidRPr="00F0760A">
        <w:rPr>
          <w:sz w:val="28"/>
          <w:szCs w:val="28"/>
          <w:lang w:val="en-US"/>
        </w:rPr>
        <w:t xml:space="preserve">Congress of the European </w:t>
      </w:r>
      <w:r w:rsidR="004231DE" w:rsidRPr="00F0760A">
        <w:rPr>
          <w:sz w:val="28"/>
          <w:szCs w:val="28"/>
          <w:lang w:val="en-US"/>
        </w:rPr>
        <w:t xml:space="preserve">Pancreatic </w:t>
      </w:r>
      <w:r w:rsidRPr="00F0760A">
        <w:rPr>
          <w:sz w:val="28"/>
          <w:szCs w:val="28"/>
          <w:lang w:val="en-US"/>
        </w:rPr>
        <w:t xml:space="preserve">Club. </w:t>
      </w:r>
      <w:r w:rsidR="004231DE" w:rsidRPr="00F0760A">
        <w:rPr>
          <w:sz w:val="28"/>
          <w:szCs w:val="28"/>
          <w:lang w:val="en-US"/>
        </w:rPr>
        <w:t>O</w:t>
      </w:r>
      <w:r w:rsidRPr="00F0760A">
        <w:rPr>
          <w:sz w:val="28"/>
          <w:szCs w:val="28"/>
          <w:lang w:val="en-US"/>
        </w:rPr>
        <w:t>wn and published data describing the role of various risk factors for chronic pancreatitis</w:t>
      </w:r>
      <w:r w:rsidR="004231DE" w:rsidRPr="00F0760A">
        <w:rPr>
          <w:sz w:val="28"/>
          <w:szCs w:val="28"/>
          <w:lang w:val="en-US"/>
        </w:rPr>
        <w:t xml:space="preserve"> are presented, such as</w:t>
      </w:r>
      <w:r w:rsidRPr="00F0760A">
        <w:rPr>
          <w:sz w:val="28"/>
          <w:szCs w:val="28"/>
          <w:lang w:val="en-US"/>
        </w:rPr>
        <w:t xml:space="preserve">: </w:t>
      </w:r>
      <w:proofErr w:type="spellStart"/>
      <w:r w:rsidRPr="00F0760A">
        <w:rPr>
          <w:sz w:val="28"/>
          <w:szCs w:val="28"/>
          <w:lang w:val="en-US"/>
        </w:rPr>
        <w:t>hyperlipidemia</w:t>
      </w:r>
      <w:proofErr w:type="spellEnd"/>
      <w:r w:rsidRPr="00F0760A">
        <w:rPr>
          <w:sz w:val="28"/>
          <w:szCs w:val="28"/>
          <w:lang w:val="en-US"/>
        </w:rPr>
        <w:t xml:space="preserve"> associated with deficiency of </w:t>
      </w:r>
      <w:proofErr w:type="spellStart"/>
      <w:r w:rsidRPr="00F0760A">
        <w:rPr>
          <w:sz w:val="28"/>
          <w:szCs w:val="28"/>
          <w:lang w:val="en-US"/>
        </w:rPr>
        <w:t>apolipoprotein</w:t>
      </w:r>
      <w:proofErr w:type="spellEnd"/>
      <w:r w:rsidRPr="00F0760A">
        <w:rPr>
          <w:sz w:val="28"/>
          <w:szCs w:val="28"/>
          <w:lang w:val="en-US"/>
        </w:rPr>
        <w:t xml:space="preserve"> B and lipoprotein lipase II; hyperparathyroidism; smoking; alcohol abuse; genetic factors; a brief history and classification of autoimmune pancreatitis</w:t>
      </w:r>
      <w:r w:rsidR="004231DE" w:rsidRPr="00F0760A">
        <w:rPr>
          <w:sz w:val="28"/>
          <w:szCs w:val="28"/>
          <w:lang w:val="en-US"/>
        </w:rPr>
        <w:t xml:space="preserve"> is given</w:t>
      </w:r>
      <w:r w:rsidRPr="00F0760A">
        <w:rPr>
          <w:sz w:val="28"/>
          <w:szCs w:val="28"/>
          <w:lang w:val="en-US"/>
        </w:rPr>
        <w:t>.</w:t>
      </w:r>
    </w:p>
    <w:sectPr w:rsidR="00152F45" w:rsidRPr="00F0760A" w:rsidSect="002866C7">
      <w:headerReference w:type="even" r:id="rId38"/>
      <w:pgSz w:w="11906" w:h="16838" w:code="9"/>
      <w:pgMar w:top="1134" w:right="1134" w:bottom="1134" w:left="1134"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3BF" w:rsidRDefault="00BF33BF" w:rsidP="00083BE9">
      <w:pPr>
        <w:spacing w:after="0" w:line="240" w:lineRule="auto"/>
      </w:pPr>
      <w:r>
        <w:separator/>
      </w:r>
    </w:p>
  </w:endnote>
  <w:endnote w:type="continuationSeparator" w:id="0">
    <w:p w:rsidR="00BF33BF" w:rsidRDefault="00BF33BF" w:rsidP="00083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3BF" w:rsidRDefault="00BF33BF" w:rsidP="00083BE9">
      <w:pPr>
        <w:spacing w:after="0" w:line="240" w:lineRule="auto"/>
      </w:pPr>
      <w:r>
        <w:separator/>
      </w:r>
    </w:p>
  </w:footnote>
  <w:footnote w:type="continuationSeparator" w:id="0">
    <w:p w:rsidR="00BF33BF" w:rsidRDefault="00BF33BF" w:rsidP="00083B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C7" w:rsidRDefault="003B7C41" w:rsidP="002866C7">
    <w:pPr>
      <w:pStyle w:val="a7"/>
      <w:framePr w:wrap="around" w:vAnchor="text" w:hAnchor="margin" w:xAlign="center" w:y="1"/>
      <w:rPr>
        <w:rStyle w:val="a9"/>
      </w:rPr>
    </w:pPr>
    <w:r>
      <w:rPr>
        <w:rStyle w:val="a9"/>
      </w:rPr>
      <w:fldChar w:fldCharType="begin"/>
    </w:r>
    <w:r w:rsidR="002866C7">
      <w:rPr>
        <w:rStyle w:val="a9"/>
      </w:rPr>
      <w:instrText xml:space="preserve">PAGE  </w:instrText>
    </w:r>
    <w:r>
      <w:rPr>
        <w:rStyle w:val="a9"/>
      </w:rPr>
      <w:fldChar w:fldCharType="end"/>
    </w:r>
  </w:p>
  <w:p w:rsidR="002866C7" w:rsidRDefault="002866C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86E"/>
    <w:multiLevelType w:val="hybridMultilevel"/>
    <w:tmpl w:val="CC24F9C0"/>
    <w:lvl w:ilvl="0" w:tplc="4C0CDCE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21069B"/>
    <w:multiLevelType w:val="multilevel"/>
    <w:tmpl w:val="B7AE0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4903A8C"/>
    <w:multiLevelType w:val="hybridMultilevel"/>
    <w:tmpl w:val="7DB063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FB67079"/>
    <w:multiLevelType w:val="hybridMultilevel"/>
    <w:tmpl w:val="92D44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9E112C8"/>
    <w:multiLevelType w:val="hybridMultilevel"/>
    <w:tmpl w:val="3320A3D4"/>
    <w:lvl w:ilvl="0" w:tplc="7FF669E6">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64E42C8"/>
    <w:multiLevelType w:val="hybridMultilevel"/>
    <w:tmpl w:val="628C01B2"/>
    <w:lvl w:ilvl="0" w:tplc="4C0CDCE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73C43E7"/>
    <w:multiLevelType w:val="hybridMultilevel"/>
    <w:tmpl w:val="C54210C0"/>
    <w:lvl w:ilvl="0" w:tplc="48AC63E6">
      <w:start w:val="1"/>
      <w:numFmt w:val="decimal"/>
      <w:lvlText w:val="%1."/>
      <w:lvlJc w:val="left"/>
      <w:pPr>
        <w:tabs>
          <w:tab w:val="num" w:pos="720"/>
        </w:tabs>
        <w:ind w:left="720" w:hanging="360"/>
      </w:pPr>
      <w:rPr>
        <w:rFonts w:hint="default"/>
      </w:rPr>
    </w:lvl>
    <w:lvl w:ilvl="1" w:tplc="DC74EE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AB978AC"/>
    <w:multiLevelType w:val="multilevel"/>
    <w:tmpl w:val="17CA11A2"/>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7AD063AB"/>
    <w:multiLevelType w:val="hybridMultilevel"/>
    <w:tmpl w:val="E334F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F371A7"/>
    <w:multiLevelType w:val="multilevel"/>
    <w:tmpl w:val="C074CE0A"/>
    <w:lvl w:ilvl="0">
      <w:start w:val="1"/>
      <w:numFmt w:val="decimal"/>
      <w:lvlText w:val="%1."/>
      <w:lvlJc w:val="left"/>
      <w:pPr>
        <w:tabs>
          <w:tab w:val="num" w:pos="425"/>
        </w:tabs>
        <w:ind w:left="425" w:hanging="425"/>
      </w:pPr>
      <w:rPr>
        <w:rFonts w:hint="default"/>
      </w:rPr>
    </w:lvl>
    <w:lvl w:ilvl="1">
      <w:start w:val="1"/>
      <w:numFmt w:val="russianLower"/>
      <w:lvlText w:val="%2)"/>
      <w:lvlJc w:val="left"/>
      <w:pPr>
        <w:tabs>
          <w:tab w:val="num" w:pos="851"/>
        </w:tabs>
        <w:ind w:left="851" w:hanging="426"/>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3"/>
  </w:num>
  <w:num w:numId="3">
    <w:abstractNumId w:val="4"/>
  </w:num>
  <w:num w:numId="4">
    <w:abstractNumId w:val="1"/>
  </w:num>
  <w:num w:numId="5">
    <w:abstractNumId w:val="9"/>
  </w:num>
  <w:num w:numId="6">
    <w:abstractNumId w:val="6"/>
  </w:num>
  <w:num w:numId="7">
    <w:abstractNumId w:val="7"/>
  </w:num>
  <w:num w:numId="8">
    <w:abstractNumId w:val="0"/>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rsids>
    <w:rsidRoot w:val="00A02EAA"/>
    <w:rsid w:val="00002711"/>
    <w:rsid w:val="0000277C"/>
    <w:rsid w:val="00002CEB"/>
    <w:rsid w:val="0000536C"/>
    <w:rsid w:val="00007F9C"/>
    <w:rsid w:val="00011416"/>
    <w:rsid w:val="00012129"/>
    <w:rsid w:val="0001215F"/>
    <w:rsid w:val="00012A87"/>
    <w:rsid w:val="00013F31"/>
    <w:rsid w:val="0001457A"/>
    <w:rsid w:val="00016424"/>
    <w:rsid w:val="0001721E"/>
    <w:rsid w:val="00020796"/>
    <w:rsid w:val="00021B57"/>
    <w:rsid w:val="000225DF"/>
    <w:rsid w:val="000226F3"/>
    <w:rsid w:val="00024761"/>
    <w:rsid w:val="0002598E"/>
    <w:rsid w:val="00030541"/>
    <w:rsid w:val="0003139F"/>
    <w:rsid w:val="0003299B"/>
    <w:rsid w:val="00032F84"/>
    <w:rsid w:val="0003653F"/>
    <w:rsid w:val="00036A30"/>
    <w:rsid w:val="00036BDD"/>
    <w:rsid w:val="00037B45"/>
    <w:rsid w:val="00037FFE"/>
    <w:rsid w:val="00041FBA"/>
    <w:rsid w:val="00042DE6"/>
    <w:rsid w:val="000445C5"/>
    <w:rsid w:val="00045179"/>
    <w:rsid w:val="0004526E"/>
    <w:rsid w:val="000465C0"/>
    <w:rsid w:val="000467E6"/>
    <w:rsid w:val="00047C9E"/>
    <w:rsid w:val="00050CA7"/>
    <w:rsid w:val="00051AB9"/>
    <w:rsid w:val="00051C6C"/>
    <w:rsid w:val="00052A66"/>
    <w:rsid w:val="000561FD"/>
    <w:rsid w:val="00057C18"/>
    <w:rsid w:val="000600A8"/>
    <w:rsid w:val="000612C6"/>
    <w:rsid w:val="00061D06"/>
    <w:rsid w:val="00064AF7"/>
    <w:rsid w:val="00065875"/>
    <w:rsid w:val="00065D3E"/>
    <w:rsid w:val="0006633F"/>
    <w:rsid w:val="0006650A"/>
    <w:rsid w:val="00066F1C"/>
    <w:rsid w:val="000675ED"/>
    <w:rsid w:val="00067C35"/>
    <w:rsid w:val="000702AC"/>
    <w:rsid w:val="00070EC3"/>
    <w:rsid w:val="00071A9F"/>
    <w:rsid w:val="00072F0E"/>
    <w:rsid w:val="00073380"/>
    <w:rsid w:val="00073FB7"/>
    <w:rsid w:val="00074483"/>
    <w:rsid w:val="00075A88"/>
    <w:rsid w:val="00075E09"/>
    <w:rsid w:val="00081D62"/>
    <w:rsid w:val="000828A5"/>
    <w:rsid w:val="0008298B"/>
    <w:rsid w:val="00083BE9"/>
    <w:rsid w:val="00084750"/>
    <w:rsid w:val="00084989"/>
    <w:rsid w:val="00084DC6"/>
    <w:rsid w:val="000856E7"/>
    <w:rsid w:val="00085847"/>
    <w:rsid w:val="000860BB"/>
    <w:rsid w:val="00086227"/>
    <w:rsid w:val="000865A5"/>
    <w:rsid w:val="000872B2"/>
    <w:rsid w:val="00094896"/>
    <w:rsid w:val="00094A35"/>
    <w:rsid w:val="00094E21"/>
    <w:rsid w:val="00095121"/>
    <w:rsid w:val="000956F5"/>
    <w:rsid w:val="00096689"/>
    <w:rsid w:val="00097AEA"/>
    <w:rsid w:val="000A55C0"/>
    <w:rsid w:val="000A56C3"/>
    <w:rsid w:val="000A5CDE"/>
    <w:rsid w:val="000A7C9D"/>
    <w:rsid w:val="000B0FD7"/>
    <w:rsid w:val="000B1652"/>
    <w:rsid w:val="000B1A63"/>
    <w:rsid w:val="000B2FB2"/>
    <w:rsid w:val="000B400F"/>
    <w:rsid w:val="000B7CED"/>
    <w:rsid w:val="000C26C4"/>
    <w:rsid w:val="000C3424"/>
    <w:rsid w:val="000C696B"/>
    <w:rsid w:val="000D4D98"/>
    <w:rsid w:val="000D506A"/>
    <w:rsid w:val="000D602C"/>
    <w:rsid w:val="000D6B66"/>
    <w:rsid w:val="000E0324"/>
    <w:rsid w:val="000E20E7"/>
    <w:rsid w:val="000E25EC"/>
    <w:rsid w:val="000E2E7A"/>
    <w:rsid w:val="000E31FD"/>
    <w:rsid w:val="000E5858"/>
    <w:rsid w:val="000E586A"/>
    <w:rsid w:val="000E59E2"/>
    <w:rsid w:val="000E5B9E"/>
    <w:rsid w:val="000F09D2"/>
    <w:rsid w:val="000F10E4"/>
    <w:rsid w:val="000F1256"/>
    <w:rsid w:val="000F2F47"/>
    <w:rsid w:val="000F3825"/>
    <w:rsid w:val="000F59D1"/>
    <w:rsid w:val="000F686E"/>
    <w:rsid w:val="000F6CEC"/>
    <w:rsid w:val="000F7D84"/>
    <w:rsid w:val="000F7F9C"/>
    <w:rsid w:val="0010093D"/>
    <w:rsid w:val="00100F26"/>
    <w:rsid w:val="00102CFE"/>
    <w:rsid w:val="00102E0D"/>
    <w:rsid w:val="001035EB"/>
    <w:rsid w:val="0010378D"/>
    <w:rsid w:val="00105B7E"/>
    <w:rsid w:val="001067F8"/>
    <w:rsid w:val="001109B4"/>
    <w:rsid w:val="00112CB1"/>
    <w:rsid w:val="001135C1"/>
    <w:rsid w:val="00114565"/>
    <w:rsid w:val="00115B6C"/>
    <w:rsid w:val="00116ED1"/>
    <w:rsid w:val="0012099D"/>
    <w:rsid w:val="00122084"/>
    <w:rsid w:val="00122320"/>
    <w:rsid w:val="00122CB0"/>
    <w:rsid w:val="00122D55"/>
    <w:rsid w:val="00122E30"/>
    <w:rsid w:val="0012364D"/>
    <w:rsid w:val="001245CF"/>
    <w:rsid w:val="00124912"/>
    <w:rsid w:val="00126999"/>
    <w:rsid w:val="001305DC"/>
    <w:rsid w:val="00131DA8"/>
    <w:rsid w:val="00134F7A"/>
    <w:rsid w:val="00136C78"/>
    <w:rsid w:val="00143517"/>
    <w:rsid w:val="001435AD"/>
    <w:rsid w:val="00145123"/>
    <w:rsid w:val="00150F9C"/>
    <w:rsid w:val="00152F45"/>
    <w:rsid w:val="00154D28"/>
    <w:rsid w:val="00155299"/>
    <w:rsid w:val="001561FA"/>
    <w:rsid w:val="00160051"/>
    <w:rsid w:val="00161821"/>
    <w:rsid w:val="00161E10"/>
    <w:rsid w:val="001621A7"/>
    <w:rsid w:val="001621E3"/>
    <w:rsid w:val="00162794"/>
    <w:rsid w:val="00162800"/>
    <w:rsid w:val="001634D2"/>
    <w:rsid w:val="001642DC"/>
    <w:rsid w:val="001643B2"/>
    <w:rsid w:val="00166698"/>
    <w:rsid w:val="00167F5C"/>
    <w:rsid w:val="00170807"/>
    <w:rsid w:val="0017124E"/>
    <w:rsid w:val="001715DF"/>
    <w:rsid w:val="00171B3F"/>
    <w:rsid w:val="00176ADC"/>
    <w:rsid w:val="00180C1C"/>
    <w:rsid w:val="00180D1F"/>
    <w:rsid w:val="0018171C"/>
    <w:rsid w:val="00181770"/>
    <w:rsid w:val="00187214"/>
    <w:rsid w:val="00191F92"/>
    <w:rsid w:val="0019350C"/>
    <w:rsid w:val="00194336"/>
    <w:rsid w:val="00196455"/>
    <w:rsid w:val="001A0065"/>
    <w:rsid w:val="001A0A34"/>
    <w:rsid w:val="001A14FC"/>
    <w:rsid w:val="001A3B74"/>
    <w:rsid w:val="001A3FDC"/>
    <w:rsid w:val="001A5F9B"/>
    <w:rsid w:val="001A634D"/>
    <w:rsid w:val="001A65E6"/>
    <w:rsid w:val="001A78E2"/>
    <w:rsid w:val="001B32E3"/>
    <w:rsid w:val="001B52D5"/>
    <w:rsid w:val="001B53F3"/>
    <w:rsid w:val="001B5841"/>
    <w:rsid w:val="001B67A5"/>
    <w:rsid w:val="001B69FA"/>
    <w:rsid w:val="001B7C40"/>
    <w:rsid w:val="001C098F"/>
    <w:rsid w:val="001C17A2"/>
    <w:rsid w:val="001C2B45"/>
    <w:rsid w:val="001C516C"/>
    <w:rsid w:val="001C6D4A"/>
    <w:rsid w:val="001C793E"/>
    <w:rsid w:val="001C7AE7"/>
    <w:rsid w:val="001C7D89"/>
    <w:rsid w:val="001C7FCB"/>
    <w:rsid w:val="001D1FAD"/>
    <w:rsid w:val="001D2943"/>
    <w:rsid w:val="001D3A78"/>
    <w:rsid w:val="001D45FE"/>
    <w:rsid w:val="001D505A"/>
    <w:rsid w:val="001D58C0"/>
    <w:rsid w:val="001D78EB"/>
    <w:rsid w:val="001D7BB6"/>
    <w:rsid w:val="001E00CA"/>
    <w:rsid w:val="001E05EB"/>
    <w:rsid w:val="001E30D5"/>
    <w:rsid w:val="001E36D7"/>
    <w:rsid w:val="001E56C6"/>
    <w:rsid w:val="001E7EF8"/>
    <w:rsid w:val="001F1009"/>
    <w:rsid w:val="001F1CA7"/>
    <w:rsid w:val="001F29E2"/>
    <w:rsid w:val="001F434C"/>
    <w:rsid w:val="001F517C"/>
    <w:rsid w:val="001F557A"/>
    <w:rsid w:val="001F7547"/>
    <w:rsid w:val="001F7E30"/>
    <w:rsid w:val="00201686"/>
    <w:rsid w:val="00202B33"/>
    <w:rsid w:val="00202EC9"/>
    <w:rsid w:val="00203654"/>
    <w:rsid w:val="00203A13"/>
    <w:rsid w:val="00206871"/>
    <w:rsid w:val="002075CC"/>
    <w:rsid w:val="0021200B"/>
    <w:rsid w:val="002121BE"/>
    <w:rsid w:val="00212E52"/>
    <w:rsid w:val="002138A1"/>
    <w:rsid w:val="002153D6"/>
    <w:rsid w:val="00216E1C"/>
    <w:rsid w:val="0021739E"/>
    <w:rsid w:val="00217F30"/>
    <w:rsid w:val="00221773"/>
    <w:rsid w:val="002277C6"/>
    <w:rsid w:val="00230A54"/>
    <w:rsid w:val="00232FBD"/>
    <w:rsid w:val="00233641"/>
    <w:rsid w:val="00233755"/>
    <w:rsid w:val="00233CFB"/>
    <w:rsid w:val="00234368"/>
    <w:rsid w:val="00234FE6"/>
    <w:rsid w:val="002352D2"/>
    <w:rsid w:val="00235B31"/>
    <w:rsid w:val="0023646A"/>
    <w:rsid w:val="002372FD"/>
    <w:rsid w:val="00237E46"/>
    <w:rsid w:val="00240487"/>
    <w:rsid w:val="002407A2"/>
    <w:rsid w:val="00240980"/>
    <w:rsid w:val="00241796"/>
    <w:rsid w:val="00244765"/>
    <w:rsid w:val="00245116"/>
    <w:rsid w:val="0025044B"/>
    <w:rsid w:val="00250ECD"/>
    <w:rsid w:val="00251287"/>
    <w:rsid w:val="0025162D"/>
    <w:rsid w:val="0025200C"/>
    <w:rsid w:val="00252CC1"/>
    <w:rsid w:val="00252DFF"/>
    <w:rsid w:val="0025561D"/>
    <w:rsid w:val="00255A51"/>
    <w:rsid w:val="00255F41"/>
    <w:rsid w:val="0026067D"/>
    <w:rsid w:val="00263ABB"/>
    <w:rsid w:val="002667E0"/>
    <w:rsid w:val="00267909"/>
    <w:rsid w:val="002716F5"/>
    <w:rsid w:val="00271951"/>
    <w:rsid w:val="0027249C"/>
    <w:rsid w:val="002726D5"/>
    <w:rsid w:val="0027327E"/>
    <w:rsid w:val="002737CB"/>
    <w:rsid w:val="00273D2A"/>
    <w:rsid w:val="0027437A"/>
    <w:rsid w:val="002744F6"/>
    <w:rsid w:val="00274D4F"/>
    <w:rsid w:val="002767AA"/>
    <w:rsid w:val="00276BED"/>
    <w:rsid w:val="002800F3"/>
    <w:rsid w:val="00281FBE"/>
    <w:rsid w:val="002825E5"/>
    <w:rsid w:val="00282F8D"/>
    <w:rsid w:val="0028377D"/>
    <w:rsid w:val="002846AC"/>
    <w:rsid w:val="00284A3A"/>
    <w:rsid w:val="002855FC"/>
    <w:rsid w:val="00285785"/>
    <w:rsid w:val="00285B00"/>
    <w:rsid w:val="00285DE6"/>
    <w:rsid w:val="002866C7"/>
    <w:rsid w:val="00286B8A"/>
    <w:rsid w:val="00287B9B"/>
    <w:rsid w:val="00287C28"/>
    <w:rsid w:val="00293F81"/>
    <w:rsid w:val="00295AAB"/>
    <w:rsid w:val="00296513"/>
    <w:rsid w:val="00296916"/>
    <w:rsid w:val="00297632"/>
    <w:rsid w:val="00297B47"/>
    <w:rsid w:val="002A0288"/>
    <w:rsid w:val="002A06AC"/>
    <w:rsid w:val="002A1211"/>
    <w:rsid w:val="002A14E5"/>
    <w:rsid w:val="002A20F4"/>
    <w:rsid w:val="002A22DC"/>
    <w:rsid w:val="002A2320"/>
    <w:rsid w:val="002A37D7"/>
    <w:rsid w:val="002A3A12"/>
    <w:rsid w:val="002A3F96"/>
    <w:rsid w:val="002A486F"/>
    <w:rsid w:val="002A6143"/>
    <w:rsid w:val="002B447E"/>
    <w:rsid w:val="002B5334"/>
    <w:rsid w:val="002B5B60"/>
    <w:rsid w:val="002B7D71"/>
    <w:rsid w:val="002C1259"/>
    <w:rsid w:val="002C26E7"/>
    <w:rsid w:val="002C2BF1"/>
    <w:rsid w:val="002C30B4"/>
    <w:rsid w:val="002C341A"/>
    <w:rsid w:val="002C4137"/>
    <w:rsid w:val="002C5DF2"/>
    <w:rsid w:val="002C60ED"/>
    <w:rsid w:val="002C7142"/>
    <w:rsid w:val="002D1CBE"/>
    <w:rsid w:val="002D54BA"/>
    <w:rsid w:val="002D70F7"/>
    <w:rsid w:val="002D7F17"/>
    <w:rsid w:val="002E0F1D"/>
    <w:rsid w:val="002E355D"/>
    <w:rsid w:val="002E7396"/>
    <w:rsid w:val="002E75CD"/>
    <w:rsid w:val="002E7A87"/>
    <w:rsid w:val="002E7A9C"/>
    <w:rsid w:val="002F05B3"/>
    <w:rsid w:val="002F06DB"/>
    <w:rsid w:val="002F2D37"/>
    <w:rsid w:val="002F41C9"/>
    <w:rsid w:val="002F57D5"/>
    <w:rsid w:val="003012F9"/>
    <w:rsid w:val="0030130C"/>
    <w:rsid w:val="0030148E"/>
    <w:rsid w:val="00301B7A"/>
    <w:rsid w:val="003024A0"/>
    <w:rsid w:val="00310258"/>
    <w:rsid w:val="00310CEB"/>
    <w:rsid w:val="00311EDD"/>
    <w:rsid w:val="003130E1"/>
    <w:rsid w:val="003131B9"/>
    <w:rsid w:val="00314765"/>
    <w:rsid w:val="00314C13"/>
    <w:rsid w:val="0031597A"/>
    <w:rsid w:val="00315C26"/>
    <w:rsid w:val="00315E8D"/>
    <w:rsid w:val="00316DC7"/>
    <w:rsid w:val="00320B17"/>
    <w:rsid w:val="00320B7E"/>
    <w:rsid w:val="00320F10"/>
    <w:rsid w:val="0032395C"/>
    <w:rsid w:val="003240DF"/>
    <w:rsid w:val="003245E8"/>
    <w:rsid w:val="00324869"/>
    <w:rsid w:val="00325681"/>
    <w:rsid w:val="00327863"/>
    <w:rsid w:val="003313F2"/>
    <w:rsid w:val="00331BE1"/>
    <w:rsid w:val="00334667"/>
    <w:rsid w:val="0033540C"/>
    <w:rsid w:val="00335804"/>
    <w:rsid w:val="00336232"/>
    <w:rsid w:val="003371CF"/>
    <w:rsid w:val="00337AD1"/>
    <w:rsid w:val="003406D8"/>
    <w:rsid w:val="00340CB7"/>
    <w:rsid w:val="00340DDB"/>
    <w:rsid w:val="003417F3"/>
    <w:rsid w:val="00342269"/>
    <w:rsid w:val="00342888"/>
    <w:rsid w:val="00346091"/>
    <w:rsid w:val="00346C00"/>
    <w:rsid w:val="00346E85"/>
    <w:rsid w:val="0035096D"/>
    <w:rsid w:val="00350F90"/>
    <w:rsid w:val="00351F57"/>
    <w:rsid w:val="00353920"/>
    <w:rsid w:val="0035607A"/>
    <w:rsid w:val="00356659"/>
    <w:rsid w:val="00357108"/>
    <w:rsid w:val="003576AD"/>
    <w:rsid w:val="003604DC"/>
    <w:rsid w:val="00361B24"/>
    <w:rsid w:val="00362E0E"/>
    <w:rsid w:val="00363179"/>
    <w:rsid w:val="0036319C"/>
    <w:rsid w:val="00363ADA"/>
    <w:rsid w:val="003661BF"/>
    <w:rsid w:val="00367AD3"/>
    <w:rsid w:val="00370C9A"/>
    <w:rsid w:val="00371306"/>
    <w:rsid w:val="00372EFC"/>
    <w:rsid w:val="003758D9"/>
    <w:rsid w:val="00375A5F"/>
    <w:rsid w:val="00376019"/>
    <w:rsid w:val="0037622B"/>
    <w:rsid w:val="00376A89"/>
    <w:rsid w:val="00376CCC"/>
    <w:rsid w:val="00377CB2"/>
    <w:rsid w:val="00380AEA"/>
    <w:rsid w:val="0038110B"/>
    <w:rsid w:val="00381542"/>
    <w:rsid w:val="00382047"/>
    <w:rsid w:val="00382989"/>
    <w:rsid w:val="00382C43"/>
    <w:rsid w:val="00382D9E"/>
    <w:rsid w:val="00382E46"/>
    <w:rsid w:val="00382F07"/>
    <w:rsid w:val="00384333"/>
    <w:rsid w:val="00385B1F"/>
    <w:rsid w:val="0038657D"/>
    <w:rsid w:val="0038698D"/>
    <w:rsid w:val="003872AF"/>
    <w:rsid w:val="003905D4"/>
    <w:rsid w:val="00392062"/>
    <w:rsid w:val="00392994"/>
    <w:rsid w:val="00394602"/>
    <w:rsid w:val="00395FF2"/>
    <w:rsid w:val="00396BED"/>
    <w:rsid w:val="00396D4B"/>
    <w:rsid w:val="003970C5"/>
    <w:rsid w:val="003973A8"/>
    <w:rsid w:val="00397BD5"/>
    <w:rsid w:val="003A1604"/>
    <w:rsid w:val="003A1BBD"/>
    <w:rsid w:val="003A353B"/>
    <w:rsid w:val="003A52D2"/>
    <w:rsid w:val="003A602D"/>
    <w:rsid w:val="003A6074"/>
    <w:rsid w:val="003A7EB8"/>
    <w:rsid w:val="003B034E"/>
    <w:rsid w:val="003B1181"/>
    <w:rsid w:val="003B1C91"/>
    <w:rsid w:val="003B5A18"/>
    <w:rsid w:val="003B764E"/>
    <w:rsid w:val="003B7C41"/>
    <w:rsid w:val="003C1CF7"/>
    <w:rsid w:val="003C3B60"/>
    <w:rsid w:val="003C3EBF"/>
    <w:rsid w:val="003C48E1"/>
    <w:rsid w:val="003C6C99"/>
    <w:rsid w:val="003D0855"/>
    <w:rsid w:val="003D1475"/>
    <w:rsid w:val="003D1994"/>
    <w:rsid w:val="003D2419"/>
    <w:rsid w:val="003D2605"/>
    <w:rsid w:val="003D2D4F"/>
    <w:rsid w:val="003D2ED1"/>
    <w:rsid w:val="003D5CB7"/>
    <w:rsid w:val="003D64B4"/>
    <w:rsid w:val="003D73D9"/>
    <w:rsid w:val="003D7634"/>
    <w:rsid w:val="003E1661"/>
    <w:rsid w:val="003E22FA"/>
    <w:rsid w:val="003E2E13"/>
    <w:rsid w:val="003E460F"/>
    <w:rsid w:val="003E467F"/>
    <w:rsid w:val="003E4E91"/>
    <w:rsid w:val="003E5C1C"/>
    <w:rsid w:val="003E635C"/>
    <w:rsid w:val="003E6D5E"/>
    <w:rsid w:val="003E76FC"/>
    <w:rsid w:val="003F05E4"/>
    <w:rsid w:val="003F0FA4"/>
    <w:rsid w:val="003F1DB5"/>
    <w:rsid w:val="003F241B"/>
    <w:rsid w:val="003F3226"/>
    <w:rsid w:val="003F39A8"/>
    <w:rsid w:val="003F5070"/>
    <w:rsid w:val="003F6164"/>
    <w:rsid w:val="003F65B5"/>
    <w:rsid w:val="003F768E"/>
    <w:rsid w:val="003F7FE8"/>
    <w:rsid w:val="00400A80"/>
    <w:rsid w:val="00402443"/>
    <w:rsid w:val="00403642"/>
    <w:rsid w:val="00403DF7"/>
    <w:rsid w:val="004049F8"/>
    <w:rsid w:val="00412CE0"/>
    <w:rsid w:val="00413688"/>
    <w:rsid w:val="00413CF5"/>
    <w:rsid w:val="004144EF"/>
    <w:rsid w:val="00415636"/>
    <w:rsid w:val="004178CE"/>
    <w:rsid w:val="00420583"/>
    <w:rsid w:val="004209CF"/>
    <w:rsid w:val="00422789"/>
    <w:rsid w:val="004231DE"/>
    <w:rsid w:val="004232CC"/>
    <w:rsid w:val="00423764"/>
    <w:rsid w:val="00426817"/>
    <w:rsid w:val="0042712B"/>
    <w:rsid w:val="0043038A"/>
    <w:rsid w:val="00430CBC"/>
    <w:rsid w:val="00433680"/>
    <w:rsid w:val="00434BC5"/>
    <w:rsid w:val="0043705F"/>
    <w:rsid w:val="004376E6"/>
    <w:rsid w:val="004434CF"/>
    <w:rsid w:val="00443C5F"/>
    <w:rsid w:val="0044490C"/>
    <w:rsid w:val="0044509C"/>
    <w:rsid w:val="00447C24"/>
    <w:rsid w:val="00447DA2"/>
    <w:rsid w:val="00447F2D"/>
    <w:rsid w:val="00451283"/>
    <w:rsid w:val="00451D66"/>
    <w:rsid w:val="004546AF"/>
    <w:rsid w:val="00456492"/>
    <w:rsid w:val="004572C3"/>
    <w:rsid w:val="004572E7"/>
    <w:rsid w:val="00457782"/>
    <w:rsid w:val="0045797C"/>
    <w:rsid w:val="00464E8E"/>
    <w:rsid w:val="00465EC6"/>
    <w:rsid w:val="00466206"/>
    <w:rsid w:val="00466DDB"/>
    <w:rsid w:val="004674BA"/>
    <w:rsid w:val="004678B1"/>
    <w:rsid w:val="00470A10"/>
    <w:rsid w:val="00470FC3"/>
    <w:rsid w:val="0047462E"/>
    <w:rsid w:val="00476E3F"/>
    <w:rsid w:val="00477605"/>
    <w:rsid w:val="004778EE"/>
    <w:rsid w:val="00477C79"/>
    <w:rsid w:val="00477D3A"/>
    <w:rsid w:val="00482F0F"/>
    <w:rsid w:val="00485A63"/>
    <w:rsid w:val="00487C99"/>
    <w:rsid w:val="00492AF2"/>
    <w:rsid w:val="00493335"/>
    <w:rsid w:val="00495CED"/>
    <w:rsid w:val="0049649F"/>
    <w:rsid w:val="00496E90"/>
    <w:rsid w:val="004A165D"/>
    <w:rsid w:val="004A1BB7"/>
    <w:rsid w:val="004A1E58"/>
    <w:rsid w:val="004A3070"/>
    <w:rsid w:val="004A32B6"/>
    <w:rsid w:val="004A4E79"/>
    <w:rsid w:val="004A5132"/>
    <w:rsid w:val="004A72F5"/>
    <w:rsid w:val="004A7BF4"/>
    <w:rsid w:val="004B09A6"/>
    <w:rsid w:val="004B0DB3"/>
    <w:rsid w:val="004B105F"/>
    <w:rsid w:val="004B2568"/>
    <w:rsid w:val="004B2A71"/>
    <w:rsid w:val="004B4766"/>
    <w:rsid w:val="004B5B6A"/>
    <w:rsid w:val="004B7EAD"/>
    <w:rsid w:val="004C084C"/>
    <w:rsid w:val="004C0B6C"/>
    <w:rsid w:val="004C1B9E"/>
    <w:rsid w:val="004C502A"/>
    <w:rsid w:val="004C508A"/>
    <w:rsid w:val="004C6D70"/>
    <w:rsid w:val="004C6E6A"/>
    <w:rsid w:val="004D12FC"/>
    <w:rsid w:val="004D7B3D"/>
    <w:rsid w:val="004E39E7"/>
    <w:rsid w:val="004F2CEC"/>
    <w:rsid w:val="004F36C4"/>
    <w:rsid w:val="004F3CA8"/>
    <w:rsid w:val="004F4180"/>
    <w:rsid w:val="004F430D"/>
    <w:rsid w:val="004F5B1F"/>
    <w:rsid w:val="004F5B91"/>
    <w:rsid w:val="004F5F92"/>
    <w:rsid w:val="004F63B7"/>
    <w:rsid w:val="004F6994"/>
    <w:rsid w:val="00501717"/>
    <w:rsid w:val="00501AE0"/>
    <w:rsid w:val="00505DAF"/>
    <w:rsid w:val="00507185"/>
    <w:rsid w:val="00507CE6"/>
    <w:rsid w:val="00510B22"/>
    <w:rsid w:val="00511B9A"/>
    <w:rsid w:val="0051207E"/>
    <w:rsid w:val="005125AE"/>
    <w:rsid w:val="00512632"/>
    <w:rsid w:val="00514C08"/>
    <w:rsid w:val="005154CA"/>
    <w:rsid w:val="005155E1"/>
    <w:rsid w:val="00515B16"/>
    <w:rsid w:val="005168C1"/>
    <w:rsid w:val="00520B9D"/>
    <w:rsid w:val="005221C9"/>
    <w:rsid w:val="00523866"/>
    <w:rsid w:val="00523A5C"/>
    <w:rsid w:val="0053003F"/>
    <w:rsid w:val="0053010C"/>
    <w:rsid w:val="005304E8"/>
    <w:rsid w:val="005315D3"/>
    <w:rsid w:val="00531E83"/>
    <w:rsid w:val="00532B63"/>
    <w:rsid w:val="00532E42"/>
    <w:rsid w:val="00534B2B"/>
    <w:rsid w:val="005356F2"/>
    <w:rsid w:val="00535CA2"/>
    <w:rsid w:val="00537CE1"/>
    <w:rsid w:val="00537FBD"/>
    <w:rsid w:val="005400AE"/>
    <w:rsid w:val="00544D76"/>
    <w:rsid w:val="00544F42"/>
    <w:rsid w:val="00546899"/>
    <w:rsid w:val="00546D91"/>
    <w:rsid w:val="00547038"/>
    <w:rsid w:val="005502F3"/>
    <w:rsid w:val="00554C58"/>
    <w:rsid w:val="00555BA2"/>
    <w:rsid w:val="00557054"/>
    <w:rsid w:val="00557496"/>
    <w:rsid w:val="00557ACB"/>
    <w:rsid w:val="005626CC"/>
    <w:rsid w:val="00565A09"/>
    <w:rsid w:val="00566105"/>
    <w:rsid w:val="005666D1"/>
    <w:rsid w:val="0057378F"/>
    <w:rsid w:val="00573DEF"/>
    <w:rsid w:val="00575767"/>
    <w:rsid w:val="005775CF"/>
    <w:rsid w:val="0057784D"/>
    <w:rsid w:val="00580836"/>
    <w:rsid w:val="00581256"/>
    <w:rsid w:val="00582F08"/>
    <w:rsid w:val="00585210"/>
    <w:rsid w:val="00585BD9"/>
    <w:rsid w:val="005867BE"/>
    <w:rsid w:val="005906BB"/>
    <w:rsid w:val="0059171C"/>
    <w:rsid w:val="00591806"/>
    <w:rsid w:val="00592597"/>
    <w:rsid w:val="00592987"/>
    <w:rsid w:val="00594FC4"/>
    <w:rsid w:val="00596A81"/>
    <w:rsid w:val="00597195"/>
    <w:rsid w:val="005A0454"/>
    <w:rsid w:val="005A0EBA"/>
    <w:rsid w:val="005A1B2C"/>
    <w:rsid w:val="005A375A"/>
    <w:rsid w:val="005A577B"/>
    <w:rsid w:val="005B01F5"/>
    <w:rsid w:val="005B2500"/>
    <w:rsid w:val="005B27EF"/>
    <w:rsid w:val="005B316E"/>
    <w:rsid w:val="005B336B"/>
    <w:rsid w:val="005B7C2C"/>
    <w:rsid w:val="005B7D70"/>
    <w:rsid w:val="005C0C85"/>
    <w:rsid w:val="005C127C"/>
    <w:rsid w:val="005C167B"/>
    <w:rsid w:val="005C28D7"/>
    <w:rsid w:val="005C3B40"/>
    <w:rsid w:val="005C3FAD"/>
    <w:rsid w:val="005C3FF4"/>
    <w:rsid w:val="005C56DC"/>
    <w:rsid w:val="005C672D"/>
    <w:rsid w:val="005C6CF7"/>
    <w:rsid w:val="005D226F"/>
    <w:rsid w:val="005D4D88"/>
    <w:rsid w:val="005D5742"/>
    <w:rsid w:val="005D575D"/>
    <w:rsid w:val="005D60BB"/>
    <w:rsid w:val="005D7AE1"/>
    <w:rsid w:val="005E1192"/>
    <w:rsid w:val="005E1B33"/>
    <w:rsid w:val="005E2A7C"/>
    <w:rsid w:val="005E3F62"/>
    <w:rsid w:val="005E54DB"/>
    <w:rsid w:val="005E5E92"/>
    <w:rsid w:val="005E611A"/>
    <w:rsid w:val="005E740B"/>
    <w:rsid w:val="005F1014"/>
    <w:rsid w:val="005F213B"/>
    <w:rsid w:val="005F5F77"/>
    <w:rsid w:val="005F66BF"/>
    <w:rsid w:val="005F7282"/>
    <w:rsid w:val="005F74D1"/>
    <w:rsid w:val="00600DF1"/>
    <w:rsid w:val="006018CD"/>
    <w:rsid w:val="006021EF"/>
    <w:rsid w:val="0061089C"/>
    <w:rsid w:val="00611A5A"/>
    <w:rsid w:val="00611FEE"/>
    <w:rsid w:val="006136A0"/>
    <w:rsid w:val="00614CA4"/>
    <w:rsid w:val="00614CEF"/>
    <w:rsid w:val="00616176"/>
    <w:rsid w:val="006167FA"/>
    <w:rsid w:val="006173E8"/>
    <w:rsid w:val="00617B6E"/>
    <w:rsid w:val="006209D0"/>
    <w:rsid w:val="00620C98"/>
    <w:rsid w:val="006216DD"/>
    <w:rsid w:val="006220E7"/>
    <w:rsid w:val="00622617"/>
    <w:rsid w:val="00622A22"/>
    <w:rsid w:val="006266FC"/>
    <w:rsid w:val="00630C87"/>
    <w:rsid w:val="006310D4"/>
    <w:rsid w:val="00631B32"/>
    <w:rsid w:val="00634098"/>
    <w:rsid w:val="00634863"/>
    <w:rsid w:val="00635795"/>
    <w:rsid w:val="00635E45"/>
    <w:rsid w:val="00635EE4"/>
    <w:rsid w:val="00636FD0"/>
    <w:rsid w:val="00640311"/>
    <w:rsid w:val="00640D06"/>
    <w:rsid w:val="006411D9"/>
    <w:rsid w:val="00641E69"/>
    <w:rsid w:val="006443FA"/>
    <w:rsid w:val="00645536"/>
    <w:rsid w:val="00646ACB"/>
    <w:rsid w:val="00651EC5"/>
    <w:rsid w:val="00654CF2"/>
    <w:rsid w:val="006563F1"/>
    <w:rsid w:val="00656D2D"/>
    <w:rsid w:val="006602DD"/>
    <w:rsid w:val="006605E8"/>
    <w:rsid w:val="00660843"/>
    <w:rsid w:val="006619E1"/>
    <w:rsid w:val="006620E1"/>
    <w:rsid w:val="0066250F"/>
    <w:rsid w:val="00662A67"/>
    <w:rsid w:val="0066325F"/>
    <w:rsid w:val="006633D6"/>
    <w:rsid w:val="00663D1E"/>
    <w:rsid w:val="0066466E"/>
    <w:rsid w:val="0066484E"/>
    <w:rsid w:val="00664FDD"/>
    <w:rsid w:val="006650CE"/>
    <w:rsid w:val="00665538"/>
    <w:rsid w:val="006664F8"/>
    <w:rsid w:val="00671A08"/>
    <w:rsid w:val="006737E2"/>
    <w:rsid w:val="00673928"/>
    <w:rsid w:val="00673FDE"/>
    <w:rsid w:val="0067470F"/>
    <w:rsid w:val="00674BD8"/>
    <w:rsid w:val="006752D8"/>
    <w:rsid w:val="00676541"/>
    <w:rsid w:val="00677147"/>
    <w:rsid w:val="006775CD"/>
    <w:rsid w:val="006778BA"/>
    <w:rsid w:val="00680365"/>
    <w:rsid w:val="0068319B"/>
    <w:rsid w:val="006833C0"/>
    <w:rsid w:val="006857D1"/>
    <w:rsid w:val="006859D2"/>
    <w:rsid w:val="006866A4"/>
    <w:rsid w:val="00686761"/>
    <w:rsid w:val="006874A3"/>
    <w:rsid w:val="00690728"/>
    <w:rsid w:val="0069228F"/>
    <w:rsid w:val="006922C2"/>
    <w:rsid w:val="00692F9C"/>
    <w:rsid w:val="00693686"/>
    <w:rsid w:val="00693886"/>
    <w:rsid w:val="00693A31"/>
    <w:rsid w:val="00694795"/>
    <w:rsid w:val="00694A72"/>
    <w:rsid w:val="00694B96"/>
    <w:rsid w:val="00695012"/>
    <w:rsid w:val="00696D6B"/>
    <w:rsid w:val="006A01C0"/>
    <w:rsid w:val="006A0235"/>
    <w:rsid w:val="006A0F6C"/>
    <w:rsid w:val="006A20FA"/>
    <w:rsid w:val="006A3629"/>
    <w:rsid w:val="006A3A16"/>
    <w:rsid w:val="006A3BF3"/>
    <w:rsid w:val="006A41FE"/>
    <w:rsid w:val="006A68ED"/>
    <w:rsid w:val="006A78C0"/>
    <w:rsid w:val="006B07C6"/>
    <w:rsid w:val="006B1669"/>
    <w:rsid w:val="006B22F5"/>
    <w:rsid w:val="006B34A2"/>
    <w:rsid w:val="006B5316"/>
    <w:rsid w:val="006B5F20"/>
    <w:rsid w:val="006B75FE"/>
    <w:rsid w:val="006B7DE9"/>
    <w:rsid w:val="006C234D"/>
    <w:rsid w:val="006C2D5F"/>
    <w:rsid w:val="006C4A37"/>
    <w:rsid w:val="006C6230"/>
    <w:rsid w:val="006C66BA"/>
    <w:rsid w:val="006C692D"/>
    <w:rsid w:val="006C77D2"/>
    <w:rsid w:val="006C790E"/>
    <w:rsid w:val="006D0FDA"/>
    <w:rsid w:val="006D1E97"/>
    <w:rsid w:val="006D51C3"/>
    <w:rsid w:val="006E301F"/>
    <w:rsid w:val="006E3222"/>
    <w:rsid w:val="006E49C5"/>
    <w:rsid w:val="006E6164"/>
    <w:rsid w:val="006E6636"/>
    <w:rsid w:val="006E733B"/>
    <w:rsid w:val="006F1F9D"/>
    <w:rsid w:val="006F20F4"/>
    <w:rsid w:val="006F2714"/>
    <w:rsid w:val="006F29FC"/>
    <w:rsid w:val="006F47A4"/>
    <w:rsid w:val="006F5974"/>
    <w:rsid w:val="006F6520"/>
    <w:rsid w:val="006F71FC"/>
    <w:rsid w:val="007010EA"/>
    <w:rsid w:val="0070250E"/>
    <w:rsid w:val="00703F51"/>
    <w:rsid w:val="007043BC"/>
    <w:rsid w:val="0070577E"/>
    <w:rsid w:val="00705DCE"/>
    <w:rsid w:val="0070644E"/>
    <w:rsid w:val="0070793B"/>
    <w:rsid w:val="00707D5F"/>
    <w:rsid w:val="007136AD"/>
    <w:rsid w:val="00714456"/>
    <w:rsid w:val="00715D76"/>
    <w:rsid w:val="00716ECC"/>
    <w:rsid w:val="00717A25"/>
    <w:rsid w:val="00717DB0"/>
    <w:rsid w:val="0072031C"/>
    <w:rsid w:val="007204A3"/>
    <w:rsid w:val="0072125C"/>
    <w:rsid w:val="00721B17"/>
    <w:rsid w:val="00722B15"/>
    <w:rsid w:val="00722B4B"/>
    <w:rsid w:val="00724080"/>
    <w:rsid w:val="007247EB"/>
    <w:rsid w:val="007259DB"/>
    <w:rsid w:val="00725B0E"/>
    <w:rsid w:val="00727D2E"/>
    <w:rsid w:val="007316E1"/>
    <w:rsid w:val="00731F44"/>
    <w:rsid w:val="00732684"/>
    <w:rsid w:val="00734870"/>
    <w:rsid w:val="007356CC"/>
    <w:rsid w:val="007356E8"/>
    <w:rsid w:val="007358F3"/>
    <w:rsid w:val="00736967"/>
    <w:rsid w:val="0073723D"/>
    <w:rsid w:val="00737892"/>
    <w:rsid w:val="007408BD"/>
    <w:rsid w:val="00743FDF"/>
    <w:rsid w:val="007455EC"/>
    <w:rsid w:val="007509ED"/>
    <w:rsid w:val="00750CAD"/>
    <w:rsid w:val="007518A6"/>
    <w:rsid w:val="0075247A"/>
    <w:rsid w:val="00752E6D"/>
    <w:rsid w:val="00753755"/>
    <w:rsid w:val="007551C1"/>
    <w:rsid w:val="0075689D"/>
    <w:rsid w:val="00757309"/>
    <w:rsid w:val="00761993"/>
    <w:rsid w:val="00763AB7"/>
    <w:rsid w:val="00765B18"/>
    <w:rsid w:val="0076620D"/>
    <w:rsid w:val="0076720D"/>
    <w:rsid w:val="00767AB8"/>
    <w:rsid w:val="00770A9A"/>
    <w:rsid w:val="00770AAE"/>
    <w:rsid w:val="0077172F"/>
    <w:rsid w:val="00773146"/>
    <w:rsid w:val="007744E7"/>
    <w:rsid w:val="00774877"/>
    <w:rsid w:val="007756CD"/>
    <w:rsid w:val="0077709D"/>
    <w:rsid w:val="00777FDB"/>
    <w:rsid w:val="007842C6"/>
    <w:rsid w:val="00784464"/>
    <w:rsid w:val="007857BF"/>
    <w:rsid w:val="00786100"/>
    <w:rsid w:val="00787C22"/>
    <w:rsid w:val="00791C56"/>
    <w:rsid w:val="00795074"/>
    <w:rsid w:val="0079536C"/>
    <w:rsid w:val="007968B8"/>
    <w:rsid w:val="007A1911"/>
    <w:rsid w:val="007A404C"/>
    <w:rsid w:val="007A45B4"/>
    <w:rsid w:val="007A45B7"/>
    <w:rsid w:val="007A4CB4"/>
    <w:rsid w:val="007A6075"/>
    <w:rsid w:val="007A6C2E"/>
    <w:rsid w:val="007B0429"/>
    <w:rsid w:val="007B0C21"/>
    <w:rsid w:val="007B6321"/>
    <w:rsid w:val="007B6C75"/>
    <w:rsid w:val="007B705E"/>
    <w:rsid w:val="007B73B6"/>
    <w:rsid w:val="007B7C29"/>
    <w:rsid w:val="007C10C5"/>
    <w:rsid w:val="007C4F92"/>
    <w:rsid w:val="007C5BF4"/>
    <w:rsid w:val="007C5C7C"/>
    <w:rsid w:val="007C7B33"/>
    <w:rsid w:val="007D171E"/>
    <w:rsid w:val="007D2A13"/>
    <w:rsid w:val="007D2BDB"/>
    <w:rsid w:val="007D5668"/>
    <w:rsid w:val="007D5F77"/>
    <w:rsid w:val="007D6E0D"/>
    <w:rsid w:val="007D71AF"/>
    <w:rsid w:val="007E073E"/>
    <w:rsid w:val="007E254B"/>
    <w:rsid w:val="007E278D"/>
    <w:rsid w:val="007E2D2E"/>
    <w:rsid w:val="007E319E"/>
    <w:rsid w:val="007E39F8"/>
    <w:rsid w:val="007E5214"/>
    <w:rsid w:val="007E6A63"/>
    <w:rsid w:val="007E720C"/>
    <w:rsid w:val="007E73E8"/>
    <w:rsid w:val="007E740F"/>
    <w:rsid w:val="007E7CEA"/>
    <w:rsid w:val="007E7D34"/>
    <w:rsid w:val="007F0103"/>
    <w:rsid w:val="007F18DA"/>
    <w:rsid w:val="007F39DC"/>
    <w:rsid w:val="007F3B49"/>
    <w:rsid w:val="007F4954"/>
    <w:rsid w:val="007F4F9A"/>
    <w:rsid w:val="00800DD7"/>
    <w:rsid w:val="00801817"/>
    <w:rsid w:val="00803321"/>
    <w:rsid w:val="00803997"/>
    <w:rsid w:val="00804B67"/>
    <w:rsid w:val="008059E7"/>
    <w:rsid w:val="00805CB3"/>
    <w:rsid w:val="00806889"/>
    <w:rsid w:val="00807AC2"/>
    <w:rsid w:val="00810C3F"/>
    <w:rsid w:val="008113C1"/>
    <w:rsid w:val="00812101"/>
    <w:rsid w:val="00812620"/>
    <w:rsid w:val="00813650"/>
    <w:rsid w:val="00815538"/>
    <w:rsid w:val="00815AAD"/>
    <w:rsid w:val="00816C69"/>
    <w:rsid w:val="00820AA4"/>
    <w:rsid w:val="00821038"/>
    <w:rsid w:val="00821677"/>
    <w:rsid w:val="008226B1"/>
    <w:rsid w:val="00822871"/>
    <w:rsid w:val="00822FF0"/>
    <w:rsid w:val="00823B13"/>
    <w:rsid w:val="00825344"/>
    <w:rsid w:val="00825781"/>
    <w:rsid w:val="008261ED"/>
    <w:rsid w:val="008302AE"/>
    <w:rsid w:val="00831386"/>
    <w:rsid w:val="008330E9"/>
    <w:rsid w:val="00833192"/>
    <w:rsid w:val="008351E4"/>
    <w:rsid w:val="00835702"/>
    <w:rsid w:val="0083629D"/>
    <w:rsid w:val="00840B7B"/>
    <w:rsid w:val="008423B3"/>
    <w:rsid w:val="00842908"/>
    <w:rsid w:val="00845453"/>
    <w:rsid w:val="00845708"/>
    <w:rsid w:val="00845CC2"/>
    <w:rsid w:val="00846BA0"/>
    <w:rsid w:val="0085021C"/>
    <w:rsid w:val="00851863"/>
    <w:rsid w:val="00851B68"/>
    <w:rsid w:val="0085370F"/>
    <w:rsid w:val="00853D6E"/>
    <w:rsid w:val="008550D9"/>
    <w:rsid w:val="00856387"/>
    <w:rsid w:val="00856D8D"/>
    <w:rsid w:val="00857DD4"/>
    <w:rsid w:val="00860F4D"/>
    <w:rsid w:val="008620B2"/>
    <w:rsid w:val="008634B7"/>
    <w:rsid w:val="00863766"/>
    <w:rsid w:val="00865B55"/>
    <w:rsid w:val="0086671E"/>
    <w:rsid w:val="00866BF5"/>
    <w:rsid w:val="00873DA0"/>
    <w:rsid w:val="00874D27"/>
    <w:rsid w:val="0087558F"/>
    <w:rsid w:val="00876405"/>
    <w:rsid w:val="00876D63"/>
    <w:rsid w:val="00883274"/>
    <w:rsid w:val="008835F8"/>
    <w:rsid w:val="00884304"/>
    <w:rsid w:val="0088507B"/>
    <w:rsid w:val="0088579A"/>
    <w:rsid w:val="00886E6F"/>
    <w:rsid w:val="0088772C"/>
    <w:rsid w:val="0089120A"/>
    <w:rsid w:val="00891D04"/>
    <w:rsid w:val="00891D13"/>
    <w:rsid w:val="00893E0F"/>
    <w:rsid w:val="00893E9A"/>
    <w:rsid w:val="008948E0"/>
    <w:rsid w:val="00895C03"/>
    <w:rsid w:val="0089735F"/>
    <w:rsid w:val="008977BC"/>
    <w:rsid w:val="008A03B7"/>
    <w:rsid w:val="008A0B04"/>
    <w:rsid w:val="008A0CF5"/>
    <w:rsid w:val="008A30EE"/>
    <w:rsid w:val="008A3B89"/>
    <w:rsid w:val="008A52D9"/>
    <w:rsid w:val="008A61AB"/>
    <w:rsid w:val="008A620C"/>
    <w:rsid w:val="008A726E"/>
    <w:rsid w:val="008A7681"/>
    <w:rsid w:val="008B0C19"/>
    <w:rsid w:val="008B1379"/>
    <w:rsid w:val="008B13D1"/>
    <w:rsid w:val="008B18E7"/>
    <w:rsid w:val="008B28E1"/>
    <w:rsid w:val="008B3999"/>
    <w:rsid w:val="008B5CD6"/>
    <w:rsid w:val="008B695D"/>
    <w:rsid w:val="008C16A5"/>
    <w:rsid w:val="008C3D56"/>
    <w:rsid w:val="008C6B63"/>
    <w:rsid w:val="008C772B"/>
    <w:rsid w:val="008D0A3E"/>
    <w:rsid w:val="008D1D96"/>
    <w:rsid w:val="008D23A9"/>
    <w:rsid w:val="008D2A0E"/>
    <w:rsid w:val="008D494F"/>
    <w:rsid w:val="008D4CD3"/>
    <w:rsid w:val="008D5A1E"/>
    <w:rsid w:val="008D74B2"/>
    <w:rsid w:val="008D795B"/>
    <w:rsid w:val="008E1FC4"/>
    <w:rsid w:val="008E27AD"/>
    <w:rsid w:val="008E3058"/>
    <w:rsid w:val="008E3D8A"/>
    <w:rsid w:val="008E3D9D"/>
    <w:rsid w:val="008E55B9"/>
    <w:rsid w:val="008E6A94"/>
    <w:rsid w:val="008E7772"/>
    <w:rsid w:val="008E7F52"/>
    <w:rsid w:val="008F398A"/>
    <w:rsid w:val="008F3C11"/>
    <w:rsid w:val="008F4098"/>
    <w:rsid w:val="008F6FE0"/>
    <w:rsid w:val="00900B06"/>
    <w:rsid w:val="009037CD"/>
    <w:rsid w:val="00910B8C"/>
    <w:rsid w:val="00910E36"/>
    <w:rsid w:val="00912236"/>
    <w:rsid w:val="00913886"/>
    <w:rsid w:val="00915632"/>
    <w:rsid w:val="00915745"/>
    <w:rsid w:val="009209EE"/>
    <w:rsid w:val="00921261"/>
    <w:rsid w:val="009212FE"/>
    <w:rsid w:val="00923C7E"/>
    <w:rsid w:val="009253C9"/>
    <w:rsid w:val="00927705"/>
    <w:rsid w:val="00931B2F"/>
    <w:rsid w:val="00931BBB"/>
    <w:rsid w:val="00931E36"/>
    <w:rsid w:val="009323F7"/>
    <w:rsid w:val="00932759"/>
    <w:rsid w:val="00933A53"/>
    <w:rsid w:val="00935BE6"/>
    <w:rsid w:val="0093676C"/>
    <w:rsid w:val="009369CB"/>
    <w:rsid w:val="00936FFA"/>
    <w:rsid w:val="0093738F"/>
    <w:rsid w:val="00937BF2"/>
    <w:rsid w:val="00940884"/>
    <w:rsid w:val="00942C25"/>
    <w:rsid w:val="0094585B"/>
    <w:rsid w:val="00945B11"/>
    <w:rsid w:val="00945E62"/>
    <w:rsid w:val="009460F4"/>
    <w:rsid w:val="009463A1"/>
    <w:rsid w:val="009471D4"/>
    <w:rsid w:val="0094740D"/>
    <w:rsid w:val="00950C8F"/>
    <w:rsid w:val="00951246"/>
    <w:rsid w:val="00952A1E"/>
    <w:rsid w:val="00953D5F"/>
    <w:rsid w:val="00953DB2"/>
    <w:rsid w:val="009547D7"/>
    <w:rsid w:val="0095498B"/>
    <w:rsid w:val="009552E2"/>
    <w:rsid w:val="0095598B"/>
    <w:rsid w:val="00955DEE"/>
    <w:rsid w:val="00955E34"/>
    <w:rsid w:val="00955EF7"/>
    <w:rsid w:val="00961BD5"/>
    <w:rsid w:val="009627CD"/>
    <w:rsid w:val="00963791"/>
    <w:rsid w:val="00964179"/>
    <w:rsid w:val="0096467E"/>
    <w:rsid w:val="00965098"/>
    <w:rsid w:val="0096630A"/>
    <w:rsid w:val="00970511"/>
    <w:rsid w:val="00971081"/>
    <w:rsid w:val="00971AD6"/>
    <w:rsid w:val="00972B46"/>
    <w:rsid w:val="00974AC6"/>
    <w:rsid w:val="00975B86"/>
    <w:rsid w:val="00975F85"/>
    <w:rsid w:val="009771CF"/>
    <w:rsid w:val="0097734F"/>
    <w:rsid w:val="00977E26"/>
    <w:rsid w:val="0098148C"/>
    <w:rsid w:val="00984055"/>
    <w:rsid w:val="00987677"/>
    <w:rsid w:val="0099172E"/>
    <w:rsid w:val="00991B5C"/>
    <w:rsid w:val="0099303A"/>
    <w:rsid w:val="0099327F"/>
    <w:rsid w:val="00993708"/>
    <w:rsid w:val="00994406"/>
    <w:rsid w:val="00996ABF"/>
    <w:rsid w:val="0099713C"/>
    <w:rsid w:val="009971A1"/>
    <w:rsid w:val="009A1D8F"/>
    <w:rsid w:val="009A60A5"/>
    <w:rsid w:val="009A78B0"/>
    <w:rsid w:val="009A7917"/>
    <w:rsid w:val="009B1348"/>
    <w:rsid w:val="009B1C4E"/>
    <w:rsid w:val="009B3A0D"/>
    <w:rsid w:val="009B4707"/>
    <w:rsid w:val="009B57C2"/>
    <w:rsid w:val="009B61BA"/>
    <w:rsid w:val="009B6E0C"/>
    <w:rsid w:val="009B75CE"/>
    <w:rsid w:val="009B75D7"/>
    <w:rsid w:val="009C0031"/>
    <w:rsid w:val="009C1A53"/>
    <w:rsid w:val="009C298D"/>
    <w:rsid w:val="009C30FA"/>
    <w:rsid w:val="009C318F"/>
    <w:rsid w:val="009C4AD6"/>
    <w:rsid w:val="009C6948"/>
    <w:rsid w:val="009C7E5B"/>
    <w:rsid w:val="009D01D2"/>
    <w:rsid w:val="009D039D"/>
    <w:rsid w:val="009D1FD4"/>
    <w:rsid w:val="009D4E08"/>
    <w:rsid w:val="009D5D4C"/>
    <w:rsid w:val="009D60B7"/>
    <w:rsid w:val="009D78AB"/>
    <w:rsid w:val="009E4EDD"/>
    <w:rsid w:val="009F0B29"/>
    <w:rsid w:val="009F0D1E"/>
    <w:rsid w:val="009F14A0"/>
    <w:rsid w:val="009F6654"/>
    <w:rsid w:val="00A002BB"/>
    <w:rsid w:val="00A00A94"/>
    <w:rsid w:val="00A00C9E"/>
    <w:rsid w:val="00A0133D"/>
    <w:rsid w:val="00A01721"/>
    <w:rsid w:val="00A029E3"/>
    <w:rsid w:val="00A02EAA"/>
    <w:rsid w:val="00A04227"/>
    <w:rsid w:val="00A04361"/>
    <w:rsid w:val="00A0482B"/>
    <w:rsid w:val="00A04CD3"/>
    <w:rsid w:val="00A05300"/>
    <w:rsid w:val="00A05385"/>
    <w:rsid w:val="00A05796"/>
    <w:rsid w:val="00A06DEF"/>
    <w:rsid w:val="00A06FCC"/>
    <w:rsid w:val="00A11338"/>
    <w:rsid w:val="00A1239A"/>
    <w:rsid w:val="00A12D0D"/>
    <w:rsid w:val="00A1356E"/>
    <w:rsid w:val="00A14DC2"/>
    <w:rsid w:val="00A14ED5"/>
    <w:rsid w:val="00A1502B"/>
    <w:rsid w:val="00A151AA"/>
    <w:rsid w:val="00A15E4E"/>
    <w:rsid w:val="00A17BB1"/>
    <w:rsid w:val="00A214F2"/>
    <w:rsid w:val="00A216DB"/>
    <w:rsid w:val="00A21A7E"/>
    <w:rsid w:val="00A21AAE"/>
    <w:rsid w:val="00A21B20"/>
    <w:rsid w:val="00A224D1"/>
    <w:rsid w:val="00A23137"/>
    <w:rsid w:val="00A250A9"/>
    <w:rsid w:val="00A25D12"/>
    <w:rsid w:val="00A300DF"/>
    <w:rsid w:val="00A32C36"/>
    <w:rsid w:val="00A3338F"/>
    <w:rsid w:val="00A34066"/>
    <w:rsid w:val="00A353F9"/>
    <w:rsid w:val="00A35671"/>
    <w:rsid w:val="00A35FAB"/>
    <w:rsid w:val="00A3663B"/>
    <w:rsid w:val="00A41586"/>
    <w:rsid w:val="00A41817"/>
    <w:rsid w:val="00A427C7"/>
    <w:rsid w:val="00A42876"/>
    <w:rsid w:val="00A44C80"/>
    <w:rsid w:val="00A45C56"/>
    <w:rsid w:val="00A470DF"/>
    <w:rsid w:val="00A477CB"/>
    <w:rsid w:val="00A51A2D"/>
    <w:rsid w:val="00A51E94"/>
    <w:rsid w:val="00A52B00"/>
    <w:rsid w:val="00A536A5"/>
    <w:rsid w:val="00A571D5"/>
    <w:rsid w:val="00A57C92"/>
    <w:rsid w:val="00A60C22"/>
    <w:rsid w:val="00A61440"/>
    <w:rsid w:val="00A6263D"/>
    <w:rsid w:val="00A643AE"/>
    <w:rsid w:val="00A6543E"/>
    <w:rsid w:val="00A65C0F"/>
    <w:rsid w:val="00A67C96"/>
    <w:rsid w:val="00A70F54"/>
    <w:rsid w:val="00A728AD"/>
    <w:rsid w:val="00A738B3"/>
    <w:rsid w:val="00A74077"/>
    <w:rsid w:val="00A75045"/>
    <w:rsid w:val="00A751E0"/>
    <w:rsid w:val="00A76577"/>
    <w:rsid w:val="00A76B59"/>
    <w:rsid w:val="00A77BBA"/>
    <w:rsid w:val="00A77D46"/>
    <w:rsid w:val="00A77DD5"/>
    <w:rsid w:val="00A80722"/>
    <w:rsid w:val="00A8280E"/>
    <w:rsid w:val="00A83C32"/>
    <w:rsid w:val="00A86A6B"/>
    <w:rsid w:val="00A86C16"/>
    <w:rsid w:val="00A8724C"/>
    <w:rsid w:val="00A9025E"/>
    <w:rsid w:val="00A9134F"/>
    <w:rsid w:val="00A9195A"/>
    <w:rsid w:val="00A91975"/>
    <w:rsid w:val="00A91CF5"/>
    <w:rsid w:val="00A922F5"/>
    <w:rsid w:val="00A9412E"/>
    <w:rsid w:val="00A961EC"/>
    <w:rsid w:val="00A96FAC"/>
    <w:rsid w:val="00A97E33"/>
    <w:rsid w:val="00AA04D0"/>
    <w:rsid w:val="00AA0607"/>
    <w:rsid w:val="00AA2F07"/>
    <w:rsid w:val="00AA3203"/>
    <w:rsid w:val="00AA442C"/>
    <w:rsid w:val="00AA444E"/>
    <w:rsid w:val="00AA637B"/>
    <w:rsid w:val="00AA7A69"/>
    <w:rsid w:val="00AB0471"/>
    <w:rsid w:val="00AB1F55"/>
    <w:rsid w:val="00AB4362"/>
    <w:rsid w:val="00AB4A27"/>
    <w:rsid w:val="00AB59CA"/>
    <w:rsid w:val="00AC09A6"/>
    <w:rsid w:val="00AC0C2B"/>
    <w:rsid w:val="00AC152D"/>
    <w:rsid w:val="00AC156D"/>
    <w:rsid w:val="00AC1CBE"/>
    <w:rsid w:val="00AC3152"/>
    <w:rsid w:val="00AC3D4A"/>
    <w:rsid w:val="00AC57D8"/>
    <w:rsid w:val="00AC691E"/>
    <w:rsid w:val="00AC74F2"/>
    <w:rsid w:val="00AD2598"/>
    <w:rsid w:val="00AD3EFD"/>
    <w:rsid w:val="00AD4097"/>
    <w:rsid w:val="00AD4574"/>
    <w:rsid w:val="00AD5824"/>
    <w:rsid w:val="00AD667A"/>
    <w:rsid w:val="00AD66D9"/>
    <w:rsid w:val="00AD73C0"/>
    <w:rsid w:val="00AE02B2"/>
    <w:rsid w:val="00AE15A3"/>
    <w:rsid w:val="00AE2151"/>
    <w:rsid w:val="00AE2987"/>
    <w:rsid w:val="00AE464A"/>
    <w:rsid w:val="00AE6206"/>
    <w:rsid w:val="00AE7CD5"/>
    <w:rsid w:val="00AF0397"/>
    <w:rsid w:val="00AF3334"/>
    <w:rsid w:val="00AF4109"/>
    <w:rsid w:val="00AF4464"/>
    <w:rsid w:val="00AF5AF6"/>
    <w:rsid w:val="00AF5D86"/>
    <w:rsid w:val="00B005B7"/>
    <w:rsid w:val="00B00D85"/>
    <w:rsid w:val="00B016F5"/>
    <w:rsid w:val="00B0221F"/>
    <w:rsid w:val="00B02895"/>
    <w:rsid w:val="00B0307F"/>
    <w:rsid w:val="00B039B0"/>
    <w:rsid w:val="00B046A1"/>
    <w:rsid w:val="00B05CAC"/>
    <w:rsid w:val="00B069BF"/>
    <w:rsid w:val="00B07CCB"/>
    <w:rsid w:val="00B10EA6"/>
    <w:rsid w:val="00B11BED"/>
    <w:rsid w:val="00B14311"/>
    <w:rsid w:val="00B1494D"/>
    <w:rsid w:val="00B14E29"/>
    <w:rsid w:val="00B15411"/>
    <w:rsid w:val="00B163B4"/>
    <w:rsid w:val="00B16D55"/>
    <w:rsid w:val="00B20393"/>
    <w:rsid w:val="00B20421"/>
    <w:rsid w:val="00B20BE2"/>
    <w:rsid w:val="00B23EBC"/>
    <w:rsid w:val="00B2592D"/>
    <w:rsid w:val="00B274BF"/>
    <w:rsid w:val="00B27EFC"/>
    <w:rsid w:val="00B32626"/>
    <w:rsid w:val="00B33C70"/>
    <w:rsid w:val="00B340D9"/>
    <w:rsid w:val="00B349B6"/>
    <w:rsid w:val="00B34A40"/>
    <w:rsid w:val="00B34AE3"/>
    <w:rsid w:val="00B358E9"/>
    <w:rsid w:val="00B35911"/>
    <w:rsid w:val="00B369B1"/>
    <w:rsid w:val="00B37770"/>
    <w:rsid w:val="00B40B7E"/>
    <w:rsid w:val="00B4166A"/>
    <w:rsid w:val="00B419BA"/>
    <w:rsid w:val="00B43B9D"/>
    <w:rsid w:val="00B44606"/>
    <w:rsid w:val="00B469D0"/>
    <w:rsid w:val="00B47324"/>
    <w:rsid w:val="00B50530"/>
    <w:rsid w:val="00B50B24"/>
    <w:rsid w:val="00B50F09"/>
    <w:rsid w:val="00B52982"/>
    <w:rsid w:val="00B53559"/>
    <w:rsid w:val="00B54EA0"/>
    <w:rsid w:val="00B55923"/>
    <w:rsid w:val="00B600E1"/>
    <w:rsid w:val="00B6091D"/>
    <w:rsid w:val="00B62C0E"/>
    <w:rsid w:val="00B634CC"/>
    <w:rsid w:val="00B6589C"/>
    <w:rsid w:val="00B7053E"/>
    <w:rsid w:val="00B70A69"/>
    <w:rsid w:val="00B710A4"/>
    <w:rsid w:val="00B71CCA"/>
    <w:rsid w:val="00B71DCB"/>
    <w:rsid w:val="00B7224E"/>
    <w:rsid w:val="00B7261F"/>
    <w:rsid w:val="00B748CD"/>
    <w:rsid w:val="00B74BD9"/>
    <w:rsid w:val="00B7503B"/>
    <w:rsid w:val="00B753C2"/>
    <w:rsid w:val="00B764DE"/>
    <w:rsid w:val="00B80664"/>
    <w:rsid w:val="00B8134F"/>
    <w:rsid w:val="00B81A3D"/>
    <w:rsid w:val="00B822EA"/>
    <w:rsid w:val="00B82E66"/>
    <w:rsid w:val="00B83F66"/>
    <w:rsid w:val="00B84650"/>
    <w:rsid w:val="00B86316"/>
    <w:rsid w:val="00B866BC"/>
    <w:rsid w:val="00B871CE"/>
    <w:rsid w:val="00B8729F"/>
    <w:rsid w:val="00B9199A"/>
    <w:rsid w:val="00B92953"/>
    <w:rsid w:val="00B94071"/>
    <w:rsid w:val="00B958F3"/>
    <w:rsid w:val="00B95AA5"/>
    <w:rsid w:val="00B965B3"/>
    <w:rsid w:val="00B97795"/>
    <w:rsid w:val="00BA05D6"/>
    <w:rsid w:val="00BA086E"/>
    <w:rsid w:val="00BA3AC9"/>
    <w:rsid w:val="00BA4E29"/>
    <w:rsid w:val="00BA5304"/>
    <w:rsid w:val="00BA6F77"/>
    <w:rsid w:val="00BB1738"/>
    <w:rsid w:val="00BB1E24"/>
    <w:rsid w:val="00BB325C"/>
    <w:rsid w:val="00BB35DE"/>
    <w:rsid w:val="00BB39C6"/>
    <w:rsid w:val="00BB3F71"/>
    <w:rsid w:val="00BB50B4"/>
    <w:rsid w:val="00BB54CF"/>
    <w:rsid w:val="00BB6133"/>
    <w:rsid w:val="00BC0AC8"/>
    <w:rsid w:val="00BC2460"/>
    <w:rsid w:val="00BC3C0C"/>
    <w:rsid w:val="00BC525E"/>
    <w:rsid w:val="00BD2B1F"/>
    <w:rsid w:val="00BD2C91"/>
    <w:rsid w:val="00BD2EFD"/>
    <w:rsid w:val="00BD31F2"/>
    <w:rsid w:val="00BD463F"/>
    <w:rsid w:val="00BD6124"/>
    <w:rsid w:val="00BE1072"/>
    <w:rsid w:val="00BE14E7"/>
    <w:rsid w:val="00BE24DA"/>
    <w:rsid w:val="00BE2D0F"/>
    <w:rsid w:val="00BE30B1"/>
    <w:rsid w:val="00BE370B"/>
    <w:rsid w:val="00BE426B"/>
    <w:rsid w:val="00BE5EF3"/>
    <w:rsid w:val="00BE6681"/>
    <w:rsid w:val="00BE72D8"/>
    <w:rsid w:val="00BF096A"/>
    <w:rsid w:val="00BF0E65"/>
    <w:rsid w:val="00BF1B23"/>
    <w:rsid w:val="00BF2573"/>
    <w:rsid w:val="00BF2CAE"/>
    <w:rsid w:val="00BF33BF"/>
    <w:rsid w:val="00BF3C70"/>
    <w:rsid w:val="00BF4581"/>
    <w:rsid w:val="00BF4EE3"/>
    <w:rsid w:val="00BF6A75"/>
    <w:rsid w:val="00BF7757"/>
    <w:rsid w:val="00BF7925"/>
    <w:rsid w:val="00C01D3F"/>
    <w:rsid w:val="00C042E0"/>
    <w:rsid w:val="00C04E4F"/>
    <w:rsid w:val="00C05A0D"/>
    <w:rsid w:val="00C064A1"/>
    <w:rsid w:val="00C06E93"/>
    <w:rsid w:val="00C0755F"/>
    <w:rsid w:val="00C10B87"/>
    <w:rsid w:val="00C11375"/>
    <w:rsid w:val="00C12FDB"/>
    <w:rsid w:val="00C136AC"/>
    <w:rsid w:val="00C14040"/>
    <w:rsid w:val="00C167C9"/>
    <w:rsid w:val="00C175C9"/>
    <w:rsid w:val="00C17B7D"/>
    <w:rsid w:val="00C20142"/>
    <w:rsid w:val="00C213A2"/>
    <w:rsid w:val="00C21886"/>
    <w:rsid w:val="00C22867"/>
    <w:rsid w:val="00C233A4"/>
    <w:rsid w:val="00C241B6"/>
    <w:rsid w:val="00C2431D"/>
    <w:rsid w:val="00C24649"/>
    <w:rsid w:val="00C2660B"/>
    <w:rsid w:val="00C27EC0"/>
    <w:rsid w:val="00C27F6D"/>
    <w:rsid w:val="00C32D9C"/>
    <w:rsid w:val="00C32E3C"/>
    <w:rsid w:val="00C33812"/>
    <w:rsid w:val="00C33E10"/>
    <w:rsid w:val="00C347DD"/>
    <w:rsid w:val="00C351D0"/>
    <w:rsid w:val="00C355AA"/>
    <w:rsid w:val="00C3746E"/>
    <w:rsid w:val="00C37C43"/>
    <w:rsid w:val="00C41D98"/>
    <w:rsid w:val="00C42201"/>
    <w:rsid w:val="00C42993"/>
    <w:rsid w:val="00C43E35"/>
    <w:rsid w:val="00C44CA2"/>
    <w:rsid w:val="00C45CCC"/>
    <w:rsid w:val="00C465A8"/>
    <w:rsid w:val="00C52BBD"/>
    <w:rsid w:val="00C52F7C"/>
    <w:rsid w:val="00C535BD"/>
    <w:rsid w:val="00C53EDD"/>
    <w:rsid w:val="00C54226"/>
    <w:rsid w:val="00C564A6"/>
    <w:rsid w:val="00C567C9"/>
    <w:rsid w:val="00C6005F"/>
    <w:rsid w:val="00C60403"/>
    <w:rsid w:val="00C60FED"/>
    <w:rsid w:val="00C61C49"/>
    <w:rsid w:val="00C61DEA"/>
    <w:rsid w:val="00C63FA8"/>
    <w:rsid w:val="00C64E39"/>
    <w:rsid w:val="00C65876"/>
    <w:rsid w:val="00C702CB"/>
    <w:rsid w:val="00C7098C"/>
    <w:rsid w:val="00C709A4"/>
    <w:rsid w:val="00C71AF7"/>
    <w:rsid w:val="00C7204C"/>
    <w:rsid w:val="00C72888"/>
    <w:rsid w:val="00C72A93"/>
    <w:rsid w:val="00C72F8F"/>
    <w:rsid w:val="00C74590"/>
    <w:rsid w:val="00C75954"/>
    <w:rsid w:val="00C801EC"/>
    <w:rsid w:val="00C82B9E"/>
    <w:rsid w:val="00C84CA9"/>
    <w:rsid w:val="00C85DFB"/>
    <w:rsid w:val="00C87212"/>
    <w:rsid w:val="00C87A4D"/>
    <w:rsid w:val="00C90266"/>
    <w:rsid w:val="00C95741"/>
    <w:rsid w:val="00C97E9B"/>
    <w:rsid w:val="00CA02BD"/>
    <w:rsid w:val="00CA0A49"/>
    <w:rsid w:val="00CA2D9F"/>
    <w:rsid w:val="00CA3119"/>
    <w:rsid w:val="00CA3B5E"/>
    <w:rsid w:val="00CA3D68"/>
    <w:rsid w:val="00CA4C95"/>
    <w:rsid w:val="00CA6E99"/>
    <w:rsid w:val="00CA7045"/>
    <w:rsid w:val="00CB3342"/>
    <w:rsid w:val="00CB41D2"/>
    <w:rsid w:val="00CB6BF7"/>
    <w:rsid w:val="00CB6CB7"/>
    <w:rsid w:val="00CB7571"/>
    <w:rsid w:val="00CB760F"/>
    <w:rsid w:val="00CC160A"/>
    <w:rsid w:val="00CC2FB6"/>
    <w:rsid w:val="00CC58E6"/>
    <w:rsid w:val="00CC6A62"/>
    <w:rsid w:val="00CC6FCA"/>
    <w:rsid w:val="00CD1D50"/>
    <w:rsid w:val="00CD41C9"/>
    <w:rsid w:val="00CD43B5"/>
    <w:rsid w:val="00CD460D"/>
    <w:rsid w:val="00CD5F59"/>
    <w:rsid w:val="00CD65CD"/>
    <w:rsid w:val="00CD730F"/>
    <w:rsid w:val="00CE0ED3"/>
    <w:rsid w:val="00CE22D6"/>
    <w:rsid w:val="00CE3047"/>
    <w:rsid w:val="00CE5CC5"/>
    <w:rsid w:val="00CE6E4D"/>
    <w:rsid w:val="00CE7079"/>
    <w:rsid w:val="00CF0015"/>
    <w:rsid w:val="00CF1752"/>
    <w:rsid w:val="00CF261C"/>
    <w:rsid w:val="00CF2E5A"/>
    <w:rsid w:val="00CF3EF9"/>
    <w:rsid w:val="00CF4730"/>
    <w:rsid w:val="00CF6CBC"/>
    <w:rsid w:val="00CF7D46"/>
    <w:rsid w:val="00D0102A"/>
    <w:rsid w:val="00D017F1"/>
    <w:rsid w:val="00D020BC"/>
    <w:rsid w:val="00D04A7A"/>
    <w:rsid w:val="00D05199"/>
    <w:rsid w:val="00D0534D"/>
    <w:rsid w:val="00D05E5B"/>
    <w:rsid w:val="00D07033"/>
    <w:rsid w:val="00D0766F"/>
    <w:rsid w:val="00D110E9"/>
    <w:rsid w:val="00D1228E"/>
    <w:rsid w:val="00D13BC7"/>
    <w:rsid w:val="00D15F34"/>
    <w:rsid w:val="00D16C95"/>
    <w:rsid w:val="00D1770E"/>
    <w:rsid w:val="00D17DD7"/>
    <w:rsid w:val="00D20D95"/>
    <w:rsid w:val="00D211A3"/>
    <w:rsid w:val="00D26546"/>
    <w:rsid w:val="00D3016B"/>
    <w:rsid w:val="00D31663"/>
    <w:rsid w:val="00D31BD4"/>
    <w:rsid w:val="00D31D8A"/>
    <w:rsid w:val="00D3315C"/>
    <w:rsid w:val="00D3346D"/>
    <w:rsid w:val="00D35B1C"/>
    <w:rsid w:val="00D36D20"/>
    <w:rsid w:val="00D41AC1"/>
    <w:rsid w:val="00D42B68"/>
    <w:rsid w:val="00D43BA5"/>
    <w:rsid w:val="00D43E03"/>
    <w:rsid w:val="00D4463A"/>
    <w:rsid w:val="00D45D35"/>
    <w:rsid w:val="00D47428"/>
    <w:rsid w:val="00D5303E"/>
    <w:rsid w:val="00D5650E"/>
    <w:rsid w:val="00D57E58"/>
    <w:rsid w:val="00D63A20"/>
    <w:rsid w:val="00D640B8"/>
    <w:rsid w:val="00D6430A"/>
    <w:rsid w:val="00D64A23"/>
    <w:rsid w:val="00D653B0"/>
    <w:rsid w:val="00D66354"/>
    <w:rsid w:val="00D672D6"/>
    <w:rsid w:val="00D70990"/>
    <w:rsid w:val="00D731C5"/>
    <w:rsid w:val="00D7360F"/>
    <w:rsid w:val="00D74E09"/>
    <w:rsid w:val="00D76301"/>
    <w:rsid w:val="00D76A65"/>
    <w:rsid w:val="00D76BC0"/>
    <w:rsid w:val="00D77CBE"/>
    <w:rsid w:val="00D82EAC"/>
    <w:rsid w:val="00D85A01"/>
    <w:rsid w:val="00D85B13"/>
    <w:rsid w:val="00D8627F"/>
    <w:rsid w:val="00D86D18"/>
    <w:rsid w:val="00D87022"/>
    <w:rsid w:val="00D9065A"/>
    <w:rsid w:val="00D90746"/>
    <w:rsid w:val="00D917FF"/>
    <w:rsid w:val="00D929B0"/>
    <w:rsid w:val="00D947A0"/>
    <w:rsid w:val="00D955CC"/>
    <w:rsid w:val="00D96315"/>
    <w:rsid w:val="00DA1882"/>
    <w:rsid w:val="00DA378D"/>
    <w:rsid w:val="00DA3EA2"/>
    <w:rsid w:val="00DA4DBC"/>
    <w:rsid w:val="00DA5321"/>
    <w:rsid w:val="00DA5D71"/>
    <w:rsid w:val="00DA6C16"/>
    <w:rsid w:val="00DA6ED2"/>
    <w:rsid w:val="00DA7788"/>
    <w:rsid w:val="00DA79DF"/>
    <w:rsid w:val="00DB1149"/>
    <w:rsid w:val="00DB1745"/>
    <w:rsid w:val="00DB1F70"/>
    <w:rsid w:val="00DB24B8"/>
    <w:rsid w:val="00DB2664"/>
    <w:rsid w:val="00DC05E4"/>
    <w:rsid w:val="00DC0C98"/>
    <w:rsid w:val="00DC1D42"/>
    <w:rsid w:val="00DC2DA6"/>
    <w:rsid w:val="00DC4F9F"/>
    <w:rsid w:val="00DC5057"/>
    <w:rsid w:val="00DC6E05"/>
    <w:rsid w:val="00DD03FA"/>
    <w:rsid w:val="00DD090E"/>
    <w:rsid w:val="00DD0991"/>
    <w:rsid w:val="00DD0C7B"/>
    <w:rsid w:val="00DD119F"/>
    <w:rsid w:val="00DD300B"/>
    <w:rsid w:val="00DD4B4A"/>
    <w:rsid w:val="00DD6574"/>
    <w:rsid w:val="00DD6EB7"/>
    <w:rsid w:val="00DD7886"/>
    <w:rsid w:val="00DD7FFB"/>
    <w:rsid w:val="00DE231B"/>
    <w:rsid w:val="00DE3009"/>
    <w:rsid w:val="00DE4FDF"/>
    <w:rsid w:val="00DE5E79"/>
    <w:rsid w:val="00DF014C"/>
    <w:rsid w:val="00DF1122"/>
    <w:rsid w:val="00DF26E9"/>
    <w:rsid w:val="00DF32C7"/>
    <w:rsid w:val="00DF6675"/>
    <w:rsid w:val="00DF6D02"/>
    <w:rsid w:val="00DF705D"/>
    <w:rsid w:val="00DF78C1"/>
    <w:rsid w:val="00E006E8"/>
    <w:rsid w:val="00E025EE"/>
    <w:rsid w:val="00E04615"/>
    <w:rsid w:val="00E067A1"/>
    <w:rsid w:val="00E06AD1"/>
    <w:rsid w:val="00E06C5E"/>
    <w:rsid w:val="00E07688"/>
    <w:rsid w:val="00E104DD"/>
    <w:rsid w:val="00E105DA"/>
    <w:rsid w:val="00E10ECB"/>
    <w:rsid w:val="00E11BBA"/>
    <w:rsid w:val="00E13C88"/>
    <w:rsid w:val="00E150BF"/>
    <w:rsid w:val="00E15587"/>
    <w:rsid w:val="00E2219D"/>
    <w:rsid w:val="00E2313A"/>
    <w:rsid w:val="00E232BD"/>
    <w:rsid w:val="00E24E86"/>
    <w:rsid w:val="00E257C2"/>
    <w:rsid w:val="00E27310"/>
    <w:rsid w:val="00E301E7"/>
    <w:rsid w:val="00E320B9"/>
    <w:rsid w:val="00E3216C"/>
    <w:rsid w:val="00E32E3E"/>
    <w:rsid w:val="00E33EF6"/>
    <w:rsid w:val="00E35F3C"/>
    <w:rsid w:val="00E4015E"/>
    <w:rsid w:val="00E415DE"/>
    <w:rsid w:val="00E42506"/>
    <w:rsid w:val="00E43895"/>
    <w:rsid w:val="00E44AA4"/>
    <w:rsid w:val="00E451CF"/>
    <w:rsid w:val="00E47989"/>
    <w:rsid w:val="00E47D39"/>
    <w:rsid w:val="00E504D9"/>
    <w:rsid w:val="00E50BE4"/>
    <w:rsid w:val="00E51E5F"/>
    <w:rsid w:val="00E51F1E"/>
    <w:rsid w:val="00E56F20"/>
    <w:rsid w:val="00E5759B"/>
    <w:rsid w:val="00E6341D"/>
    <w:rsid w:val="00E63CD2"/>
    <w:rsid w:val="00E654B8"/>
    <w:rsid w:val="00E6625D"/>
    <w:rsid w:val="00E662D4"/>
    <w:rsid w:val="00E66D7B"/>
    <w:rsid w:val="00E66F19"/>
    <w:rsid w:val="00E67A18"/>
    <w:rsid w:val="00E70D6E"/>
    <w:rsid w:val="00E716E5"/>
    <w:rsid w:val="00E7229E"/>
    <w:rsid w:val="00E7230D"/>
    <w:rsid w:val="00E72351"/>
    <w:rsid w:val="00E729E6"/>
    <w:rsid w:val="00E74379"/>
    <w:rsid w:val="00E74CC8"/>
    <w:rsid w:val="00E77631"/>
    <w:rsid w:val="00E80001"/>
    <w:rsid w:val="00E8102E"/>
    <w:rsid w:val="00E813A9"/>
    <w:rsid w:val="00E81BC5"/>
    <w:rsid w:val="00E960CE"/>
    <w:rsid w:val="00E968F6"/>
    <w:rsid w:val="00E96EA3"/>
    <w:rsid w:val="00E97A84"/>
    <w:rsid w:val="00E97D87"/>
    <w:rsid w:val="00EA05C1"/>
    <w:rsid w:val="00EA23A2"/>
    <w:rsid w:val="00EA2577"/>
    <w:rsid w:val="00EA3CEC"/>
    <w:rsid w:val="00EA5DA5"/>
    <w:rsid w:val="00EA681B"/>
    <w:rsid w:val="00EA6DA8"/>
    <w:rsid w:val="00EB06BC"/>
    <w:rsid w:val="00EB1C2F"/>
    <w:rsid w:val="00EB2E51"/>
    <w:rsid w:val="00EB32A1"/>
    <w:rsid w:val="00EB36D4"/>
    <w:rsid w:val="00EB3BFE"/>
    <w:rsid w:val="00EB48FA"/>
    <w:rsid w:val="00EB67D7"/>
    <w:rsid w:val="00EB69AD"/>
    <w:rsid w:val="00EC0E89"/>
    <w:rsid w:val="00EC412E"/>
    <w:rsid w:val="00EC5A7D"/>
    <w:rsid w:val="00EC6763"/>
    <w:rsid w:val="00ED1675"/>
    <w:rsid w:val="00ED2FCF"/>
    <w:rsid w:val="00ED3FB4"/>
    <w:rsid w:val="00ED49A7"/>
    <w:rsid w:val="00ED4EEF"/>
    <w:rsid w:val="00ED5BD7"/>
    <w:rsid w:val="00ED5E77"/>
    <w:rsid w:val="00ED5F80"/>
    <w:rsid w:val="00ED797B"/>
    <w:rsid w:val="00ED7DB1"/>
    <w:rsid w:val="00EE0762"/>
    <w:rsid w:val="00EE2160"/>
    <w:rsid w:val="00EE2554"/>
    <w:rsid w:val="00EE2AC2"/>
    <w:rsid w:val="00EE393A"/>
    <w:rsid w:val="00EE39D9"/>
    <w:rsid w:val="00EE4E4F"/>
    <w:rsid w:val="00EE5608"/>
    <w:rsid w:val="00EE68FD"/>
    <w:rsid w:val="00EE6987"/>
    <w:rsid w:val="00EE7449"/>
    <w:rsid w:val="00EF0133"/>
    <w:rsid w:val="00EF0766"/>
    <w:rsid w:val="00EF33A1"/>
    <w:rsid w:val="00EF354C"/>
    <w:rsid w:val="00EF636E"/>
    <w:rsid w:val="00EF6B59"/>
    <w:rsid w:val="00F00BA8"/>
    <w:rsid w:val="00F0147A"/>
    <w:rsid w:val="00F05405"/>
    <w:rsid w:val="00F0551E"/>
    <w:rsid w:val="00F06F53"/>
    <w:rsid w:val="00F06F9D"/>
    <w:rsid w:val="00F0760A"/>
    <w:rsid w:val="00F07DD2"/>
    <w:rsid w:val="00F10B06"/>
    <w:rsid w:val="00F11990"/>
    <w:rsid w:val="00F1359B"/>
    <w:rsid w:val="00F13B82"/>
    <w:rsid w:val="00F15114"/>
    <w:rsid w:val="00F15256"/>
    <w:rsid w:val="00F15DE7"/>
    <w:rsid w:val="00F20D08"/>
    <w:rsid w:val="00F20D33"/>
    <w:rsid w:val="00F21AA4"/>
    <w:rsid w:val="00F22D96"/>
    <w:rsid w:val="00F25104"/>
    <w:rsid w:val="00F252F2"/>
    <w:rsid w:val="00F25A9E"/>
    <w:rsid w:val="00F26645"/>
    <w:rsid w:val="00F274FE"/>
    <w:rsid w:val="00F3172B"/>
    <w:rsid w:val="00F31898"/>
    <w:rsid w:val="00F32060"/>
    <w:rsid w:val="00F32173"/>
    <w:rsid w:val="00F323AF"/>
    <w:rsid w:val="00F32714"/>
    <w:rsid w:val="00F3334F"/>
    <w:rsid w:val="00F3343D"/>
    <w:rsid w:val="00F34D93"/>
    <w:rsid w:val="00F36DC7"/>
    <w:rsid w:val="00F40F2A"/>
    <w:rsid w:val="00F43975"/>
    <w:rsid w:val="00F457BD"/>
    <w:rsid w:val="00F45C11"/>
    <w:rsid w:val="00F47348"/>
    <w:rsid w:val="00F47A87"/>
    <w:rsid w:val="00F50633"/>
    <w:rsid w:val="00F5344C"/>
    <w:rsid w:val="00F5395D"/>
    <w:rsid w:val="00F53DC1"/>
    <w:rsid w:val="00F567B6"/>
    <w:rsid w:val="00F56CD3"/>
    <w:rsid w:val="00F57F21"/>
    <w:rsid w:val="00F60C64"/>
    <w:rsid w:val="00F60F15"/>
    <w:rsid w:val="00F60FF2"/>
    <w:rsid w:val="00F6186A"/>
    <w:rsid w:val="00F6319E"/>
    <w:rsid w:val="00F64558"/>
    <w:rsid w:val="00F6674F"/>
    <w:rsid w:val="00F66816"/>
    <w:rsid w:val="00F66F0B"/>
    <w:rsid w:val="00F71872"/>
    <w:rsid w:val="00F72958"/>
    <w:rsid w:val="00F72CED"/>
    <w:rsid w:val="00F7420D"/>
    <w:rsid w:val="00F759B7"/>
    <w:rsid w:val="00F7646E"/>
    <w:rsid w:val="00F773B8"/>
    <w:rsid w:val="00F81A06"/>
    <w:rsid w:val="00F81A81"/>
    <w:rsid w:val="00F85F6D"/>
    <w:rsid w:val="00F86611"/>
    <w:rsid w:val="00F917F3"/>
    <w:rsid w:val="00F91D85"/>
    <w:rsid w:val="00F92020"/>
    <w:rsid w:val="00F932E8"/>
    <w:rsid w:val="00F9443B"/>
    <w:rsid w:val="00F962A6"/>
    <w:rsid w:val="00F96E47"/>
    <w:rsid w:val="00F97585"/>
    <w:rsid w:val="00FA07C9"/>
    <w:rsid w:val="00FA3431"/>
    <w:rsid w:val="00FA4219"/>
    <w:rsid w:val="00FA4FDE"/>
    <w:rsid w:val="00FA5398"/>
    <w:rsid w:val="00FA6D16"/>
    <w:rsid w:val="00FB0042"/>
    <w:rsid w:val="00FB0937"/>
    <w:rsid w:val="00FB12B1"/>
    <w:rsid w:val="00FB1572"/>
    <w:rsid w:val="00FB25EA"/>
    <w:rsid w:val="00FB341F"/>
    <w:rsid w:val="00FB3716"/>
    <w:rsid w:val="00FB47C1"/>
    <w:rsid w:val="00FB677B"/>
    <w:rsid w:val="00FC1CE2"/>
    <w:rsid w:val="00FC273F"/>
    <w:rsid w:val="00FC3835"/>
    <w:rsid w:val="00FC3A1C"/>
    <w:rsid w:val="00FC59AD"/>
    <w:rsid w:val="00FC7032"/>
    <w:rsid w:val="00FC7CC7"/>
    <w:rsid w:val="00FD153B"/>
    <w:rsid w:val="00FD2042"/>
    <w:rsid w:val="00FD2D00"/>
    <w:rsid w:val="00FD41D0"/>
    <w:rsid w:val="00FD57B3"/>
    <w:rsid w:val="00FD6309"/>
    <w:rsid w:val="00FD68ED"/>
    <w:rsid w:val="00FE0917"/>
    <w:rsid w:val="00FE17A9"/>
    <w:rsid w:val="00FE1F31"/>
    <w:rsid w:val="00FE1F6E"/>
    <w:rsid w:val="00FE247C"/>
    <w:rsid w:val="00FE269E"/>
    <w:rsid w:val="00FE36DF"/>
    <w:rsid w:val="00FE407A"/>
    <w:rsid w:val="00FE46EB"/>
    <w:rsid w:val="00FE4930"/>
    <w:rsid w:val="00FE7C7D"/>
    <w:rsid w:val="00FF0DF8"/>
    <w:rsid w:val="00FF3080"/>
    <w:rsid w:val="00FF3B5E"/>
    <w:rsid w:val="00FF5CDF"/>
    <w:rsid w:val="00FF6072"/>
    <w:rsid w:val="00FF627B"/>
    <w:rsid w:val="00FF6F24"/>
    <w:rsid w:val="00FF7663"/>
    <w:rsid w:val="00FF7DE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4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42876"/>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4">
    <w:name w:val="Название Знак"/>
    <w:basedOn w:val="a0"/>
    <w:link w:val="a3"/>
    <w:rsid w:val="00A42876"/>
    <w:rPr>
      <w:rFonts w:ascii="Arial" w:eastAsia="Times New Roman" w:hAnsi="Arial" w:cs="Arial"/>
      <w:b/>
      <w:bCs/>
      <w:kern w:val="28"/>
      <w:sz w:val="32"/>
      <w:szCs w:val="32"/>
      <w:lang w:eastAsia="ru-RU"/>
    </w:rPr>
  </w:style>
  <w:style w:type="paragraph" w:styleId="a5">
    <w:name w:val="Body Text"/>
    <w:basedOn w:val="a"/>
    <w:link w:val="a6"/>
    <w:rsid w:val="00A42876"/>
    <w:pPr>
      <w:spacing w:after="120" w:line="240" w:lineRule="auto"/>
    </w:pPr>
    <w:rPr>
      <w:rFonts w:eastAsia="Times New Roman"/>
      <w:lang w:eastAsia="ru-RU"/>
    </w:rPr>
  </w:style>
  <w:style w:type="character" w:customStyle="1" w:styleId="a6">
    <w:name w:val="Основной текст Знак"/>
    <w:basedOn w:val="a0"/>
    <w:link w:val="a5"/>
    <w:rsid w:val="00A42876"/>
    <w:rPr>
      <w:rFonts w:eastAsia="Times New Roman"/>
      <w:lang w:eastAsia="ru-RU"/>
    </w:rPr>
  </w:style>
  <w:style w:type="paragraph" w:styleId="a7">
    <w:name w:val="header"/>
    <w:basedOn w:val="a"/>
    <w:link w:val="a8"/>
    <w:rsid w:val="00A42876"/>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a7"/>
    <w:rsid w:val="00A42876"/>
    <w:rPr>
      <w:rFonts w:eastAsia="Times New Roman"/>
      <w:lang w:eastAsia="ru-RU"/>
    </w:rPr>
  </w:style>
  <w:style w:type="character" w:styleId="a9">
    <w:name w:val="page number"/>
    <w:basedOn w:val="a0"/>
    <w:rsid w:val="00A42876"/>
  </w:style>
  <w:style w:type="paragraph" w:styleId="aa">
    <w:name w:val="footer"/>
    <w:basedOn w:val="a"/>
    <w:link w:val="ab"/>
    <w:uiPriority w:val="99"/>
    <w:semiHidden/>
    <w:unhideWhenUsed/>
    <w:rsid w:val="00D85B1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85B13"/>
  </w:style>
  <w:style w:type="paragraph" w:styleId="ac">
    <w:name w:val="List Paragraph"/>
    <w:basedOn w:val="a"/>
    <w:uiPriority w:val="34"/>
    <w:qFormat/>
    <w:rsid w:val="00950C8F"/>
    <w:pPr>
      <w:ind w:left="720"/>
      <w:contextualSpacing/>
    </w:pPr>
  </w:style>
  <w:style w:type="character" w:styleId="ad">
    <w:name w:val="Hyperlink"/>
    <w:basedOn w:val="a0"/>
    <w:uiPriority w:val="99"/>
    <w:unhideWhenUsed/>
    <w:rsid w:val="00F076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7598111">
      <w:bodyDiv w:val="1"/>
      <w:marLeft w:val="0"/>
      <w:marRight w:val="0"/>
      <w:marTop w:val="0"/>
      <w:marBottom w:val="0"/>
      <w:divBdr>
        <w:top w:val="none" w:sz="0" w:space="0" w:color="auto"/>
        <w:left w:val="none" w:sz="0" w:space="0" w:color="auto"/>
        <w:bottom w:val="none" w:sz="0" w:space="0" w:color="auto"/>
        <w:right w:val="none" w:sz="0" w:space="0" w:color="auto"/>
      </w:divBdr>
    </w:div>
    <w:div w:id="13371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usercontent.com/translate_f" TargetMode="External"/><Relationship Id="rId13" Type="http://schemas.openxmlformats.org/officeDocument/2006/relationships/hyperlink" Target="http://translate.googleusercontent.com/translate_f" TargetMode="External"/><Relationship Id="rId18" Type="http://schemas.openxmlformats.org/officeDocument/2006/relationships/hyperlink" Target="http://translate.googleusercontent.com/translate_f" TargetMode="External"/><Relationship Id="rId26" Type="http://schemas.openxmlformats.org/officeDocument/2006/relationships/hyperlink" Target="http://translate.googleusercontent.com/translate_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ranslate.googleusercontent.com/translate_f" TargetMode="External"/><Relationship Id="rId34" Type="http://schemas.openxmlformats.org/officeDocument/2006/relationships/hyperlink" Target="http://translate.googleusercontent.com/translate_f" TargetMode="External"/><Relationship Id="rId7" Type="http://schemas.openxmlformats.org/officeDocument/2006/relationships/endnotes" Target="endnotes.xml"/><Relationship Id="rId12" Type="http://schemas.openxmlformats.org/officeDocument/2006/relationships/hyperlink" Target="http://translate.googleusercontent.com/translate_f" TargetMode="External"/><Relationship Id="rId17" Type="http://schemas.openxmlformats.org/officeDocument/2006/relationships/hyperlink" Target="http://translate.googleusercontent.com/translate_f" TargetMode="External"/><Relationship Id="rId25" Type="http://schemas.openxmlformats.org/officeDocument/2006/relationships/hyperlink" Target="http://translate.googleusercontent.com/translate_f" TargetMode="External"/><Relationship Id="rId33" Type="http://schemas.openxmlformats.org/officeDocument/2006/relationships/hyperlink" Target="http://translate.googleusercontent.com/translate_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translate.googleusercontent.com/translate_f" TargetMode="External"/><Relationship Id="rId20" Type="http://schemas.openxmlformats.org/officeDocument/2006/relationships/hyperlink" Target="http://translate.googleusercontent.com/translate_f" TargetMode="External"/><Relationship Id="rId29" Type="http://schemas.openxmlformats.org/officeDocument/2006/relationships/hyperlink" Target="http://translate.googleusercontent.com/translate_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late.googleusercontent.com/translate_f" TargetMode="External"/><Relationship Id="rId24" Type="http://schemas.openxmlformats.org/officeDocument/2006/relationships/hyperlink" Target="http://translate.googleusercontent.com/translate_f" TargetMode="External"/><Relationship Id="rId32" Type="http://schemas.openxmlformats.org/officeDocument/2006/relationships/hyperlink" Target="http://translate.googleusercontent.com/translate_f" TargetMode="External"/><Relationship Id="rId37" Type="http://schemas.openxmlformats.org/officeDocument/2006/relationships/hyperlink" Target="http://translate.googleusercontent.com/translate_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ranslate.googleusercontent.com/translate_f" TargetMode="External"/><Relationship Id="rId23" Type="http://schemas.openxmlformats.org/officeDocument/2006/relationships/hyperlink" Target="http://translate.googleusercontent.com/translate_f" TargetMode="External"/><Relationship Id="rId28" Type="http://schemas.openxmlformats.org/officeDocument/2006/relationships/hyperlink" Target="http://translate.googleusercontent.com/translate_f" TargetMode="External"/><Relationship Id="rId36" Type="http://schemas.openxmlformats.org/officeDocument/2006/relationships/hyperlink" Target="http://translate.googleusercontent.com/translate_f" TargetMode="External"/><Relationship Id="rId10" Type="http://schemas.openxmlformats.org/officeDocument/2006/relationships/hyperlink" Target="http://translate.googleusercontent.com/translate_f" TargetMode="External"/><Relationship Id="rId19" Type="http://schemas.openxmlformats.org/officeDocument/2006/relationships/hyperlink" Target="http://translate.googleusercontent.com/translate_f" TargetMode="External"/><Relationship Id="rId31" Type="http://schemas.openxmlformats.org/officeDocument/2006/relationships/hyperlink" Target="http://translate.googleusercontent.com/translate_f" TargetMode="External"/><Relationship Id="rId4" Type="http://schemas.openxmlformats.org/officeDocument/2006/relationships/settings" Target="settings.xml"/><Relationship Id="rId9" Type="http://schemas.openxmlformats.org/officeDocument/2006/relationships/hyperlink" Target="http://translate.googleusercontent.com/translate_f" TargetMode="External"/><Relationship Id="rId14" Type="http://schemas.openxmlformats.org/officeDocument/2006/relationships/hyperlink" Target="http://translate.googleusercontent.com/translate_f" TargetMode="External"/><Relationship Id="rId22" Type="http://schemas.openxmlformats.org/officeDocument/2006/relationships/hyperlink" Target="http://translate.googleusercontent.com/translate_f" TargetMode="External"/><Relationship Id="rId27" Type="http://schemas.openxmlformats.org/officeDocument/2006/relationships/hyperlink" Target="http://translate.googleusercontent.com/translate_f" TargetMode="External"/><Relationship Id="rId30" Type="http://schemas.openxmlformats.org/officeDocument/2006/relationships/hyperlink" Target="http://translate.googleusercontent.com/translate_f" TargetMode="External"/><Relationship Id="rId35" Type="http://schemas.openxmlformats.org/officeDocument/2006/relationships/hyperlink" Target="http://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8438BB9A-5594-4923-964F-7F05EA80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3094</Words>
  <Characters>17637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dc:creator>
  <cp:keywords/>
  <dc:description/>
  <cp:lastModifiedBy>Eka</cp:lastModifiedBy>
  <cp:revision>8</cp:revision>
  <dcterms:created xsi:type="dcterms:W3CDTF">2013-01-10T07:36:00Z</dcterms:created>
  <dcterms:modified xsi:type="dcterms:W3CDTF">2016-08-08T17:08:00Z</dcterms:modified>
</cp:coreProperties>
</file>