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1FF" w:rsidRDefault="00FD31FF" w:rsidP="00FD31FF">
      <w:pPr>
        <w:spacing w:after="0" w:line="360" w:lineRule="auto"/>
        <w:rPr>
          <w:rFonts w:ascii="Times New Roman" w:eastAsia="Times New Roman" w:hAnsi="Times New Roman" w:cs="Times New Roman"/>
          <w:sz w:val="28"/>
          <w:szCs w:val="28"/>
          <w:lang w:val="uk-UA"/>
        </w:rPr>
      </w:pPr>
      <w:bookmarkStart w:id="0" w:name="_Hlk42621324"/>
      <w:bookmarkEnd w:id="0"/>
      <w:r>
        <w:rPr>
          <w:rFonts w:ascii="Times New Roman" w:eastAsia="Times New Roman" w:hAnsi="Times New Roman" w:cs="Times New Roman"/>
          <w:sz w:val="28"/>
          <w:szCs w:val="28"/>
          <w:lang w:val="uk-UA"/>
        </w:rPr>
        <w:t>УДК 616.37-002-089.87]-089.12-031.7:611.342</w:t>
      </w:r>
    </w:p>
    <w:p w:rsidR="00FD31FF" w:rsidRDefault="00FD31FF" w:rsidP="00FD31FF">
      <w:pPr>
        <w:spacing w:after="0"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uk-UA"/>
        </w:rPr>
        <w:t>doi: 10.33149/vkp.2020.04.04</w:t>
      </w:r>
    </w:p>
    <w:p w:rsidR="00FD31FF" w:rsidRDefault="00FD31FF" w:rsidP="00FD31F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Дуоденум-сберегающие</w:t>
      </w:r>
      <w:r w:rsidRPr="00FD31F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резекции поджелудочной железы в хирургическом лечении парадуоденального панкреатита</w:t>
      </w:r>
    </w:p>
    <w:p w:rsidR="00FD31FF" w:rsidRDefault="00FD31FF" w:rsidP="00FD31FF">
      <w:pPr>
        <w:widowControl w:val="0"/>
        <w:autoSpaceDE w:val="0"/>
        <w:autoSpaceDN w:val="0"/>
        <w:adjustRightInd w:val="0"/>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А. Ю. Усенко, В. М. Копчак, И. В. Хомяк, А. И. Хомяк, А. В.</w:t>
      </w:r>
      <w:r>
        <w:rPr>
          <w:rFonts w:ascii="Times New Roman" w:hAnsi="Times New Roman" w:cs="Times New Roman"/>
          <w:bCs/>
          <w:sz w:val="28"/>
          <w:szCs w:val="28"/>
          <w:lang w:val="uk-UA"/>
        </w:rPr>
        <w:t> </w:t>
      </w:r>
      <w:r>
        <w:rPr>
          <w:rFonts w:ascii="Times New Roman" w:hAnsi="Times New Roman" w:cs="Times New Roman"/>
          <w:bCs/>
          <w:sz w:val="28"/>
          <w:szCs w:val="28"/>
        </w:rPr>
        <w:t>Малык</w:t>
      </w:r>
    </w:p>
    <w:p w:rsidR="00FD31FF" w:rsidRDefault="00FD31FF" w:rsidP="00FD31FF">
      <w:pPr>
        <w:widowControl w:val="0"/>
        <w:autoSpaceDE w:val="0"/>
        <w:autoSpaceDN w:val="0"/>
        <w:adjustRightInd w:val="0"/>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Национальный институт хирургии и</w:t>
      </w:r>
      <w:r>
        <w:rPr>
          <w:rFonts w:ascii="Times New Roman" w:hAnsi="Times New Roman" w:cs="Times New Roman"/>
          <w:bCs/>
          <w:sz w:val="28"/>
          <w:szCs w:val="28"/>
          <w:lang w:val="uk-UA"/>
        </w:rPr>
        <w:t> </w:t>
      </w:r>
      <w:r>
        <w:rPr>
          <w:rFonts w:ascii="Times New Roman" w:hAnsi="Times New Roman" w:cs="Times New Roman"/>
          <w:bCs/>
          <w:sz w:val="28"/>
          <w:szCs w:val="28"/>
        </w:rPr>
        <w:t>трансплантологии им. А. А.</w:t>
      </w:r>
      <w:r>
        <w:rPr>
          <w:rFonts w:ascii="Times New Roman" w:hAnsi="Times New Roman" w:cs="Times New Roman"/>
          <w:bCs/>
          <w:sz w:val="28"/>
          <w:szCs w:val="28"/>
          <w:lang w:val="uk-UA"/>
        </w:rPr>
        <w:t> </w:t>
      </w:r>
      <w:r>
        <w:rPr>
          <w:rFonts w:ascii="Times New Roman" w:hAnsi="Times New Roman" w:cs="Times New Roman"/>
          <w:bCs/>
          <w:sz w:val="28"/>
          <w:szCs w:val="28"/>
        </w:rPr>
        <w:t>Шалимова НАМН Украины, Киев</w:t>
      </w:r>
    </w:p>
    <w:p w:rsidR="00FD31FF" w:rsidRDefault="00FD31FF" w:rsidP="00FD31FF">
      <w:pPr>
        <w:spacing w:after="0" w:line="360" w:lineRule="auto"/>
        <w:ind w:firstLine="709"/>
        <w:jc w:val="both"/>
        <w:rPr>
          <w:rFonts w:ascii="Times New Roman" w:hAnsi="Times New Roman" w:cs="Times New Roman"/>
          <w:b/>
          <w:sz w:val="28"/>
          <w:szCs w:val="28"/>
          <w:highlight w:val="yellow"/>
        </w:rPr>
      </w:pPr>
    </w:p>
    <w:p w:rsidR="00FD31FF" w:rsidRDefault="00FD31FF" w:rsidP="00FD31FF">
      <w:pPr>
        <w:spacing w:after="0" w:line="360" w:lineRule="auto"/>
        <w:ind w:firstLine="709"/>
        <w:jc w:val="both"/>
        <w:rPr>
          <w:rFonts w:ascii="Times New Roman" w:eastAsia="SimSun" w:hAnsi="Times New Roman" w:cs="Times New Roman"/>
          <w:b/>
          <w:sz w:val="28"/>
          <w:szCs w:val="28"/>
          <w:lang w:eastAsia="zh-CN"/>
        </w:rPr>
      </w:pPr>
      <w:r>
        <w:rPr>
          <w:rFonts w:ascii="Times New Roman" w:hAnsi="Times New Roman" w:cs="Times New Roman"/>
          <w:b/>
          <w:sz w:val="28"/>
          <w:szCs w:val="28"/>
        </w:rPr>
        <w:t>Ключевые слова:</w:t>
      </w:r>
      <w:r w:rsidR="0080494D">
        <w:rPr>
          <w:rFonts w:ascii="Times New Roman" w:hAnsi="Times New Roman" w:cs="Times New Roman"/>
          <w:b/>
          <w:sz w:val="28"/>
          <w:szCs w:val="28"/>
        </w:rPr>
        <w:t xml:space="preserve"> </w:t>
      </w:r>
      <w:r>
        <w:rPr>
          <w:rFonts w:ascii="Times New Roman" w:hAnsi="Times New Roman" w:cs="Times New Roman"/>
          <w:bCs/>
          <w:sz w:val="28"/>
          <w:szCs w:val="28"/>
        </w:rPr>
        <w:t xml:space="preserve">парадуоденальный панкреатит, дуоденум-сберегающие резекции поджелудочной железы, хирургическое лечение, болевой синдром, шкала боли </w:t>
      </w:r>
      <w:r>
        <w:rPr>
          <w:rFonts w:ascii="Times New Roman" w:eastAsia="Yu Mincho" w:hAnsi="Times New Roman" w:cs="Times New Roman"/>
          <w:sz w:val="28"/>
          <w:szCs w:val="28"/>
        </w:rPr>
        <w:t>Izbicki</w:t>
      </w:r>
    </w:p>
    <w:p w:rsidR="00FD31FF" w:rsidRPr="00FD31FF" w:rsidRDefault="00FD31FF" w:rsidP="00FD31FF">
      <w:pPr>
        <w:spacing w:after="0" w:line="360" w:lineRule="auto"/>
        <w:jc w:val="both"/>
        <w:rPr>
          <w:rFonts w:ascii="Times New Roman" w:eastAsia="Times New Roman" w:hAnsi="Times New Roman" w:cs="Times New Roman"/>
          <w:b/>
          <w:iCs/>
          <w:sz w:val="28"/>
          <w:szCs w:val="28"/>
        </w:rPr>
      </w:pPr>
    </w:p>
    <w:p w:rsidR="003077FF" w:rsidRPr="009A0FF3" w:rsidRDefault="009A0FF3" w:rsidP="00533B79">
      <w:pPr>
        <w:spacing w:after="0" w:line="360" w:lineRule="auto"/>
        <w:ind w:firstLine="709"/>
        <w:jc w:val="both"/>
        <w:rPr>
          <w:rFonts w:ascii="Times New Roman" w:eastAsia="Yu Mincho" w:hAnsi="Times New Roman" w:cs="Times New Roman"/>
          <w:sz w:val="28"/>
          <w:szCs w:val="28"/>
        </w:rPr>
      </w:pPr>
      <w:r w:rsidRPr="009A0FF3">
        <w:rPr>
          <w:rFonts w:ascii="Times New Roman" w:eastAsia="Times New Roman" w:hAnsi="Times New Roman" w:cs="Times New Roman"/>
          <w:b/>
          <w:iCs/>
          <w:sz w:val="28"/>
          <w:szCs w:val="28"/>
        </w:rPr>
        <w:t xml:space="preserve">Введение. </w:t>
      </w:r>
      <w:r w:rsidRPr="009A0FF3">
        <w:rPr>
          <w:rFonts w:ascii="Times New Roman" w:eastAsia="Times New Roman" w:hAnsi="Times New Roman" w:cs="Times New Roman"/>
          <w:iCs/>
          <w:sz w:val="28"/>
          <w:szCs w:val="28"/>
        </w:rPr>
        <w:t xml:space="preserve">Несмотря на стремительное развитие хирургической панкреатологии, заболевания поджелудочной железы, в частности осложненные формы хронического панкреатита, остаются малоизученными и сложными </w:t>
      </w:r>
      <w:r>
        <w:rPr>
          <w:rFonts w:ascii="Times New Roman" w:eastAsia="Times New Roman" w:hAnsi="Times New Roman" w:cs="Times New Roman"/>
          <w:iCs/>
          <w:sz w:val="28"/>
          <w:szCs w:val="28"/>
        </w:rPr>
        <w:t>для</w:t>
      </w:r>
      <w:r w:rsidRPr="009A0FF3">
        <w:rPr>
          <w:rFonts w:ascii="Times New Roman" w:eastAsia="Times New Roman" w:hAnsi="Times New Roman" w:cs="Times New Roman"/>
          <w:iCs/>
          <w:sz w:val="28"/>
          <w:szCs w:val="28"/>
        </w:rPr>
        <w:t xml:space="preserve"> диагностик</w:t>
      </w:r>
      <w:r>
        <w:rPr>
          <w:rFonts w:ascii="Times New Roman" w:eastAsia="Times New Roman" w:hAnsi="Times New Roman" w:cs="Times New Roman"/>
          <w:iCs/>
          <w:sz w:val="28"/>
          <w:szCs w:val="28"/>
        </w:rPr>
        <w:t>и</w:t>
      </w:r>
      <w:r w:rsidRPr="009A0FF3">
        <w:rPr>
          <w:rFonts w:ascii="Times New Roman" w:eastAsia="Times New Roman" w:hAnsi="Times New Roman" w:cs="Times New Roman"/>
          <w:iCs/>
          <w:sz w:val="28"/>
          <w:szCs w:val="28"/>
        </w:rPr>
        <w:t xml:space="preserve"> и лечени</w:t>
      </w:r>
      <w:r>
        <w:rPr>
          <w:rFonts w:ascii="Times New Roman" w:eastAsia="Times New Roman" w:hAnsi="Times New Roman" w:cs="Times New Roman"/>
          <w:iCs/>
          <w:sz w:val="28"/>
          <w:szCs w:val="28"/>
        </w:rPr>
        <w:t>я</w:t>
      </w:r>
      <w:r w:rsidRPr="009A0FF3">
        <w:rPr>
          <w:rFonts w:ascii="Times New Roman" w:eastAsia="Times New Roman" w:hAnsi="Times New Roman" w:cs="Times New Roman"/>
          <w:iCs/>
          <w:sz w:val="28"/>
          <w:szCs w:val="28"/>
        </w:rPr>
        <w:t>. Хронический панкреатит</w:t>
      </w:r>
      <w:r>
        <w:rPr>
          <w:rFonts w:ascii="Times New Roman" w:eastAsia="Times New Roman" w:hAnsi="Times New Roman" w:cs="Times New Roman"/>
          <w:iCs/>
          <w:sz w:val="28"/>
          <w:szCs w:val="28"/>
        </w:rPr>
        <w:t> ―</w:t>
      </w:r>
      <w:r w:rsidRPr="009A0FF3">
        <w:rPr>
          <w:rFonts w:ascii="Times New Roman" w:eastAsia="Times New Roman" w:hAnsi="Times New Roman" w:cs="Times New Roman"/>
          <w:iCs/>
          <w:sz w:val="28"/>
          <w:szCs w:val="28"/>
        </w:rPr>
        <w:t xml:space="preserve"> это прогрессирующее воспалительное заболевание поджелудочной железы, характеризующееся необратимыми морфологическими изменениями, потерей секреторной паренхимы железы и замещением ее фиброзной тканью, что приводит к </w:t>
      </w:r>
      <w:r w:rsidR="002A03B8">
        <w:rPr>
          <w:rFonts w:ascii="Times New Roman" w:eastAsia="Times New Roman" w:hAnsi="Times New Roman" w:cs="Times New Roman"/>
          <w:iCs/>
          <w:sz w:val="28"/>
          <w:szCs w:val="28"/>
        </w:rPr>
        <w:t>утрате</w:t>
      </w:r>
      <w:r w:rsidRPr="009A0FF3">
        <w:rPr>
          <w:rFonts w:ascii="Times New Roman" w:eastAsia="Times New Roman" w:hAnsi="Times New Roman" w:cs="Times New Roman"/>
          <w:iCs/>
          <w:sz w:val="28"/>
          <w:szCs w:val="28"/>
        </w:rPr>
        <w:t xml:space="preserve"> эндокринной и экзокринной функции органа [12]. Парадуоденальн</w:t>
      </w:r>
      <w:r w:rsidR="002A03B8">
        <w:rPr>
          <w:rFonts w:ascii="Times New Roman" w:eastAsia="Times New Roman" w:hAnsi="Times New Roman" w:cs="Times New Roman"/>
          <w:iCs/>
          <w:sz w:val="28"/>
          <w:szCs w:val="28"/>
        </w:rPr>
        <w:t>ы</w:t>
      </w:r>
      <w:r w:rsidRPr="009A0FF3">
        <w:rPr>
          <w:rFonts w:ascii="Times New Roman" w:eastAsia="Times New Roman" w:hAnsi="Times New Roman" w:cs="Times New Roman"/>
          <w:iCs/>
          <w:sz w:val="28"/>
          <w:szCs w:val="28"/>
        </w:rPr>
        <w:t>й (groove) панкреатит (ПДП)</w:t>
      </w:r>
      <w:r w:rsidR="002A03B8">
        <w:rPr>
          <w:rFonts w:ascii="Times New Roman" w:eastAsia="Times New Roman" w:hAnsi="Times New Roman" w:cs="Times New Roman"/>
          <w:iCs/>
          <w:sz w:val="28"/>
          <w:szCs w:val="28"/>
        </w:rPr>
        <w:t> </w:t>
      </w:r>
      <w:r>
        <w:rPr>
          <w:rFonts w:ascii="Times New Roman" w:eastAsia="Times New Roman" w:hAnsi="Times New Roman" w:cs="Times New Roman"/>
          <w:iCs/>
          <w:sz w:val="28"/>
          <w:szCs w:val="28"/>
        </w:rPr>
        <w:t xml:space="preserve">― </w:t>
      </w:r>
      <w:r w:rsidRPr="009A0FF3">
        <w:rPr>
          <w:rFonts w:ascii="Times New Roman" w:eastAsia="Times New Roman" w:hAnsi="Times New Roman" w:cs="Times New Roman"/>
          <w:iCs/>
          <w:sz w:val="28"/>
          <w:szCs w:val="28"/>
        </w:rPr>
        <w:t>особая форма хронического панкреатита, характеризующ</w:t>
      </w:r>
      <w:r w:rsidR="002A03B8">
        <w:rPr>
          <w:rFonts w:ascii="Times New Roman" w:eastAsia="Times New Roman" w:hAnsi="Times New Roman" w:cs="Times New Roman"/>
          <w:iCs/>
          <w:sz w:val="28"/>
          <w:szCs w:val="28"/>
        </w:rPr>
        <w:t>ая</w:t>
      </w:r>
      <w:r w:rsidRPr="009A0FF3">
        <w:rPr>
          <w:rFonts w:ascii="Times New Roman" w:eastAsia="Times New Roman" w:hAnsi="Times New Roman" w:cs="Times New Roman"/>
          <w:iCs/>
          <w:sz w:val="28"/>
          <w:szCs w:val="28"/>
        </w:rPr>
        <w:t>ся хроническим воспалением, фиброзными изменениями и рубцеванием парадуоденально</w:t>
      </w:r>
      <w:r w:rsidR="002A03B8">
        <w:rPr>
          <w:rFonts w:ascii="Times New Roman" w:eastAsia="Times New Roman" w:hAnsi="Times New Roman" w:cs="Times New Roman"/>
          <w:iCs/>
          <w:sz w:val="28"/>
          <w:szCs w:val="28"/>
        </w:rPr>
        <w:t>й</w:t>
      </w:r>
      <w:r w:rsidRPr="009A0FF3">
        <w:rPr>
          <w:rFonts w:ascii="Times New Roman" w:eastAsia="Times New Roman" w:hAnsi="Times New Roman" w:cs="Times New Roman"/>
          <w:iCs/>
          <w:sz w:val="28"/>
          <w:szCs w:val="28"/>
        </w:rPr>
        <w:t xml:space="preserve"> зоны (рис. 1) [1, 8, 9, 11]. До сих пор нерешенной остается проблема хирургического лечения ПДП. Хотя большое количество авторов для хирургического лечения ПДП применяют в основном панкреатодуоденэктомию, такая радикальная тактика может быть не оправданной для лечения доброкачественного заболевания [3].</w:t>
      </w:r>
      <w:r w:rsidR="002A03B8">
        <w:rPr>
          <w:rFonts w:ascii="Times New Roman" w:eastAsia="Times New Roman" w:hAnsi="Times New Roman" w:cs="Times New Roman"/>
          <w:iCs/>
          <w:sz w:val="28"/>
          <w:szCs w:val="28"/>
        </w:rPr>
        <w:t xml:space="preserve"> </w:t>
      </w:r>
      <w:r w:rsidRPr="009A0FF3">
        <w:rPr>
          <w:rFonts w:ascii="Times New Roman" w:eastAsia="Times New Roman" w:hAnsi="Times New Roman" w:cs="Times New Roman"/>
          <w:iCs/>
          <w:sz w:val="28"/>
          <w:szCs w:val="28"/>
        </w:rPr>
        <w:t xml:space="preserve">По данным литературы, при хирургическом лечении хронического панкреатита риск возникновения осложнений выше при </w:t>
      </w:r>
      <w:r w:rsidR="002A03B8">
        <w:rPr>
          <w:rFonts w:ascii="Times New Roman" w:eastAsia="Times New Roman" w:hAnsi="Times New Roman" w:cs="Times New Roman"/>
          <w:iCs/>
          <w:sz w:val="28"/>
          <w:szCs w:val="28"/>
        </w:rPr>
        <w:t xml:space="preserve">применении </w:t>
      </w:r>
      <w:r w:rsidRPr="009A0FF3">
        <w:rPr>
          <w:rFonts w:ascii="Times New Roman" w:eastAsia="Times New Roman" w:hAnsi="Times New Roman" w:cs="Times New Roman"/>
          <w:iCs/>
          <w:sz w:val="28"/>
          <w:szCs w:val="28"/>
        </w:rPr>
        <w:t>панкреатодуоден</w:t>
      </w:r>
      <w:r w:rsidR="002A03B8">
        <w:rPr>
          <w:rFonts w:ascii="Times New Roman" w:eastAsia="Times New Roman" w:hAnsi="Times New Roman" w:cs="Times New Roman"/>
          <w:iCs/>
          <w:sz w:val="28"/>
          <w:szCs w:val="28"/>
        </w:rPr>
        <w:t>э</w:t>
      </w:r>
      <w:r w:rsidRPr="009A0FF3">
        <w:rPr>
          <w:rFonts w:ascii="Times New Roman" w:eastAsia="Times New Roman" w:hAnsi="Times New Roman" w:cs="Times New Roman"/>
          <w:iCs/>
          <w:sz w:val="28"/>
          <w:szCs w:val="28"/>
        </w:rPr>
        <w:t xml:space="preserve">ктомии (с </w:t>
      </w:r>
      <w:r w:rsidR="002A03B8" w:rsidRPr="009A0FF3">
        <w:rPr>
          <w:rFonts w:ascii="Times New Roman" w:eastAsia="Times New Roman" w:hAnsi="Times New Roman" w:cs="Times New Roman"/>
          <w:iCs/>
          <w:sz w:val="28"/>
          <w:szCs w:val="28"/>
        </w:rPr>
        <w:t>сохранени</w:t>
      </w:r>
      <w:r w:rsidR="002A03B8">
        <w:rPr>
          <w:rFonts w:ascii="Times New Roman" w:eastAsia="Times New Roman" w:hAnsi="Times New Roman" w:cs="Times New Roman"/>
          <w:iCs/>
          <w:sz w:val="28"/>
          <w:szCs w:val="28"/>
        </w:rPr>
        <w:t>ем</w:t>
      </w:r>
      <w:r w:rsidR="002A03B8" w:rsidRPr="009A0FF3">
        <w:rPr>
          <w:rFonts w:ascii="Times New Roman" w:eastAsia="Times New Roman" w:hAnsi="Times New Roman" w:cs="Times New Roman"/>
          <w:iCs/>
          <w:sz w:val="28"/>
          <w:szCs w:val="28"/>
        </w:rPr>
        <w:t xml:space="preserve"> пилоруса </w:t>
      </w:r>
      <w:r w:rsidRPr="009A0FF3">
        <w:rPr>
          <w:rFonts w:ascii="Times New Roman" w:eastAsia="Times New Roman" w:hAnsi="Times New Roman" w:cs="Times New Roman"/>
          <w:iCs/>
          <w:sz w:val="28"/>
          <w:szCs w:val="28"/>
        </w:rPr>
        <w:t>и без</w:t>
      </w:r>
      <w:r w:rsidR="002A03B8">
        <w:rPr>
          <w:rFonts w:ascii="Times New Roman" w:eastAsia="Times New Roman" w:hAnsi="Times New Roman" w:cs="Times New Roman"/>
          <w:iCs/>
          <w:sz w:val="28"/>
          <w:szCs w:val="28"/>
        </w:rPr>
        <w:t xml:space="preserve"> него), чем при </w:t>
      </w:r>
      <w:r w:rsidR="002A03B8">
        <w:rPr>
          <w:rFonts w:ascii="Times New Roman" w:eastAsia="Times New Roman" w:hAnsi="Times New Roman" w:cs="Times New Roman"/>
          <w:iCs/>
          <w:sz w:val="28"/>
          <w:szCs w:val="28"/>
        </w:rPr>
        <w:lastRenderedPageBreak/>
        <w:t>органосохраняю</w:t>
      </w:r>
      <w:r w:rsidRPr="009A0FF3">
        <w:rPr>
          <w:rFonts w:ascii="Times New Roman" w:eastAsia="Times New Roman" w:hAnsi="Times New Roman" w:cs="Times New Roman"/>
          <w:iCs/>
          <w:sz w:val="28"/>
          <w:szCs w:val="28"/>
        </w:rPr>
        <w:t xml:space="preserve">щих операциях, имеющих одинаковую эффективность [6, 7]. Целью нашего исследования было изучение ранних и поздних результатов лечения ПДП с </w:t>
      </w:r>
      <w:r w:rsidR="002A03B8">
        <w:rPr>
          <w:rFonts w:ascii="Times New Roman" w:eastAsia="Times New Roman" w:hAnsi="Times New Roman" w:cs="Times New Roman"/>
          <w:iCs/>
          <w:sz w:val="28"/>
          <w:szCs w:val="28"/>
        </w:rPr>
        <w:t xml:space="preserve">использованием </w:t>
      </w:r>
      <w:r w:rsidRPr="009A0FF3">
        <w:rPr>
          <w:rFonts w:ascii="Times New Roman" w:eastAsia="Times New Roman" w:hAnsi="Times New Roman" w:cs="Times New Roman"/>
          <w:iCs/>
          <w:sz w:val="28"/>
          <w:szCs w:val="28"/>
        </w:rPr>
        <w:t>дуоден</w:t>
      </w:r>
      <w:r w:rsidR="000862E6">
        <w:rPr>
          <w:rFonts w:ascii="Times New Roman" w:eastAsia="Times New Roman" w:hAnsi="Times New Roman" w:cs="Times New Roman"/>
          <w:iCs/>
          <w:sz w:val="28"/>
          <w:szCs w:val="28"/>
        </w:rPr>
        <w:t>ум</w:t>
      </w:r>
      <w:r w:rsidR="0080494D">
        <w:rPr>
          <w:rFonts w:ascii="Times New Roman" w:eastAsia="Times New Roman" w:hAnsi="Times New Roman" w:cs="Times New Roman"/>
          <w:iCs/>
          <w:sz w:val="28"/>
          <w:szCs w:val="28"/>
        </w:rPr>
        <w:t>-</w:t>
      </w:r>
      <w:r w:rsidR="00D53037">
        <w:rPr>
          <w:rFonts w:ascii="Times New Roman" w:eastAsia="Times New Roman" w:hAnsi="Times New Roman" w:cs="Times New Roman"/>
          <w:iCs/>
          <w:sz w:val="28"/>
          <w:szCs w:val="28"/>
        </w:rPr>
        <w:t>сберега</w:t>
      </w:r>
      <w:r w:rsidR="002A03B8">
        <w:rPr>
          <w:rFonts w:ascii="Times New Roman" w:eastAsia="Times New Roman" w:hAnsi="Times New Roman" w:cs="Times New Roman"/>
          <w:iCs/>
          <w:sz w:val="28"/>
          <w:szCs w:val="28"/>
        </w:rPr>
        <w:t>ющих</w:t>
      </w:r>
      <w:r w:rsidRPr="009A0FF3">
        <w:rPr>
          <w:rFonts w:ascii="Times New Roman" w:eastAsia="Times New Roman" w:hAnsi="Times New Roman" w:cs="Times New Roman"/>
          <w:iCs/>
          <w:sz w:val="28"/>
          <w:szCs w:val="28"/>
        </w:rPr>
        <w:t xml:space="preserve"> резекци</w:t>
      </w:r>
      <w:r w:rsidR="002A03B8">
        <w:rPr>
          <w:rFonts w:ascii="Times New Roman" w:eastAsia="Times New Roman" w:hAnsi="Times New Roman" w:cs="Times New Roman"/>
          <w:iCs/>
          <w:sz w:val="28"/>
          <w:szCs w:val="28"/>
        </w:rPr>
        <w:t>й</w:t>
      </w:r>
      <w:r w:rsidRPr="009A0FF3">
        <w:rPr>
          <w:rFonts w:ascii="Times New Roman" w:eastAsia="Times New Roman" w:hAnsi="Times New Roman" w:cs="Times New Roman"/>
          <w:iCs/>
          <w:sz w:val="28"/>
          <w:szCs w:val="28"/>
        </w:rPr>
        <w:t xml:space="preserve"> поджелудочной железы (</w:t>
      </w:r>
      <w:r w:rsidR="002A03B8">
        <w:rPr>
          <w:rFonts w:ascii="Times New Roman" w:eastAsia="Times New Roman" w:hAnsi="Times New Roman" w:cs="Times New Roman"/>
          <w:iCs/>
          <w:sz w:val="28"/>
          <w:szCs w:val="28"/>
        </w:rPr>
        <w:t>ДСРПЖ</w:t>
      </w:r>
      <w:r w:rsidRPr="009A0FF3">
        <w:rPr>
          <w:rFonts w:ascii="Times New Roman" w:eastAsia="Times New Roman" w:hAnsi="Times New Roman" w:cs="Times New Roman"/>
          <w:iCs/>
          <w:sz w:val="28"/>
          <w:szCs w:val="28"/>
        </w:rPr>
        <w:t>).</w:t>
      </w:r>
    </w:p>
    <w:p w:rsidR="009A0FF3" w:rsidRPr="009A0FF3" w:rsidRDefault="009A0FF3" w:rsidP="009A0FF3">
      <w:pPr>
        <w:spacing w:after="0" w:line="360" w:lineRule="auto"/>
        <w:ind w:firstLine="709"/>
        <w:jc w:val="both"/>
        <w:rPr>
          <w:rFonts w:ascii="Times New Roman" w:eastAsia="Yu Mincho" w:hAnsi="Times New Roman" w:cs="Times New Roman"/>
          <w:iCs/>
          <w:sz w:val="28"/>
          <w:szCs w:val="28"/>
        </w:rPr>
      </w:pPr>
      <w:r w:rsidRPr="009A0FF3">
        <w:rPr>
          <w:rFonts w:ascii="Times New Roman" w:eastAsia="Yu Mincho" w:hAnsi="Times New Roman" w:cs="Times New Roman"/>
          <w:b/>
          <w:iCs/>
          <w:sz w:val="28"/>
          <w:szCs w:val="28"/>
        </w:rPr>
        <w:t>Материалы и метод</w:t>
      </w:r>
      <w:r w:rsidR="002A03B8">
        <w:rPr>
          <w:rFonts w:ascii="Times New Roman" w:eastAsia="Yu Mincho" w:hAnsi="Times New Roman" w:cs="Times New Roman"/>
          <w:b/>
          <w:iCs/>
          <w:sz w:val="28"/>
          <w:szCs w:val="28"/>
        </w:rPr>
        <w:t>ы</w:t>
      </w:r>
      <w:r w:rsidRPr="009A0FF3">
        <w:rPr>
          <w:rFonts w:ascii="Times New Roman" w:eastAsia="Yu Mincho" w:hAnsi="Times New Roman" w:cs="Times New Roman"/>
          <w:b/>
          <w:iCs/>
          <w:sz w:val="28"/>
          <w:szCs w:val="28"/>
        </w:rPr>
        <w:t xml:space="preserve">. </w:t>
      </w:r>
      <w:r w:rsidRPr="009A0FF3">
        <w:rPr>
          <w:rFonts w:ascii="Times New Roman" w:eastAsia="Yu Mincho" w:hAnsi="Times New Roman" w:cs="Times New Roman"/>
          <w:iCs/>
          <w:sz w:val="28"/>
          <w:szCs w:val="28"/>
        </w:rPr>
        <w:t>Б</w:t>
      </w:r>
      <w:r w:rsidR="002A03B8">
        <w:rPr>
          <w:rFonts w:ascii="Times New Roman" w:eastAsia="Yu Mincho" w:hAnsi="Times New Roman" w:cs="Times New Roman"/>
          <w:iCs/>
          <w:sz w:val="28"/>
          <w:szCs w:val="28"/>
        </w:rPr>
        <w:t>ы</w:t>
      </w:r>
      <w:r w:rsidRPr="009A0FF3">
        <w:rPr>
          <w:rFonts w:ascii="Times New Roman" w:eastAsia="Yu Mincho" w:hAnsi="Times New Roman" w:cs="Times New Roman"/>
          <w:iCs/>
          <w:sz w:val="28"/>
          <w:szCs w:val="28"/>
        </w:rPr>
        <w:t>л проведен ретроспективный анализ 112 пациентов с ПДП, лечившихся в Национальном институте хирургии и трансплантологии</w:t>
      </w:r>
      <w:r w:rsidR="002A03B8">
        <w:rPr>
          <w:rFonts w:ascii="Times New Roman" w:eastAsia="Yu Mincho" w:hAnsi="Times New Roman" w:cs="Times New Roman"/>
          <w:iCs/>
          <w:sz w:val="28"/>
          <w:szCs w:val="28"/>
        </w:rPr>
        <w:t xml:space="preserve"> </w:t>
      </w:r>
      <w:r w:rsidRPr="009A0FF3">
        <w:rPr>
          <w:rFonts w:ascii="Times New Roman" w:eastAsia="Yu Mincho" w:hAnsi="Times New Roman" w:cs="Times New Roman"/>
          <w:iCs/>
          <w:sz w:val="28"/>
          <w:szCs w:val="28"/>
        </w:rPr>
        <w:t>им. А.</w:t>
      </w:r>
      <w:r w:rsidR="002A03B8">
        <w:rPr>
          <w:rFonts w:ascii="Times New Roman" w:eastAsia="Yu Mincho" w:hAnsi="Times New Roman" w:cs="Times New Roman"/>
          <w:iCs/>
          <w:sz w:val="28"/>
          <w:szCs w:val="28"/>
        </w:rPr>
        <w:t> </w:t>
      </w:r>
      <w:r w:rsidRPr="009A0FF3">
        <w:rPr>
          <w:rFonts w:ascii="Times New Roman" w:eastAsia="Yu Mincho" w:hAnsi="Times New Roman" w:cs="Times New Roman"/>
          <w:iCs/>
          <w:sz w:val="28"/>
          <w:szCs w:val="28"/>
        </w:rPr>
        <w:t>А.</w:t>
      </w:r>
      <w:r w:rsidR="002A03B8">
        <w:rPr>
          <w:rFonts w:ascii="Times New Roman" w:eastAsia="Yu Mincho" w:hAnsi="Times New Roman" w:cs="Times New Roman"/>
          <w:iCs/>
          <w:sz w:val="28"/>
          <w:szCs w:val="28"/>
        </w:rPr>
        <w:t> </w:t>
      </w:r>
      <w:r w:rsidRPr="009A0FF3">
        <w:rPr>
          <w:rFonts w:ascii="Times New Roman" w:eastAsia="Yu Mincho" w:hAnsi="Times New Roman" w:cs="Times New Roman"/>
          <w:iCs/>
          <w:sz w:val="28"/>
          <w:szCs w:val="28"/>
        </w:rPr>
        <w:t>Шалимова</w:t>
      </w:r>
      <w:r w:rsidR="002A03B8">
        <w:rPr>
          <w:rFonts w:ascii="Times New Roman" w:eastAsia="Yu Mincho" w:hAnsi="Times New Roman" w:cs="Times New Roman"/>
          <w:iCs/>
          <w:sz w:val="28"/>
          <w:szCs w:val="28"/>
        </w:rPr>
        <w:t xml:space="preserve"> в течение</w:t>
      </w:r>
      <w:r w:rsidRPr="009A0FF3">
        <w:rPr>
          <w:rFonts w:ascii="Times New Roman" w:eastAsia="Yu Mincho" w:hAnsi="Times New Roman" w:cs="Times New Roman"/>
          <w:iCs/>
          <w:sz w:val="28"/>
          <w:szCs w:val="28"/>
        </w:rPr>
        <w:t xml:space="preserve"> 2014</w:t>
      </w:r>
      <w:r w:rsidR="002A03B8">
        <w:rPr>
          <w:rFonts w:ascii="Times New Roman" w:eastAsia="Yu Mincho" w:hAnsi="Times New Roman" w:cs="Times New Roman"/>
          <w:iCs/>
          <w:sz w:val="28"/>
          <w:szCs w:val="28"/>
        </w:rPr>
        <w:t>−</w:t>
      </w:r>
      <w:r w:rsidRPr="009A0FF3">
        <w:rPr>
          <w:rFonts w:ascii="Times New Roman" w:eastAsia="Yu Mincho" w:hAnsi="Times New Roman" w:cs="Times New Roman"/>
          <w:iCs/>
          <w:sz w:val="28"/>
          <w:szCs w:val="28"/>
        </w:rPr>
        <w:t>2019</w:t>
      </w:r>
      <w:r w:rsidR="002A03B8">
        <w:rPr>
          <w:rFonts w:ascii="Times New Roman" w:eastAsia="Yu Mincho" w:hAnsi="Times New Roman" w:cs="Times New Roman"/>
          <w:iCs/>
          <w:sz w:val="28"/>
          <w:szCs w:val="28"/>
        </w:rPr>
        <w:t> </w:t>
      </w:r>
      <w:r w:rsidRPr="009A0FF3">
        <w:rPr>
          <w:rFonts w:ascii="Times New Roman" w:eastAsia="Yu Mincho" w:hAnsi="Times New Roman" w:cs="Times New Roman"/>
          <w:iCs/>
          <w:sz w:val="28"/>
          <w:szCs w:val="28"/>
        </w:rPr>
        <w:t>гг. Диагноз «парадуоденальн</w:t>
      </w:r>
      <w:r w:rsidR="002A03B8">
        <w:rPr>
          <w:rFonts w:ascii="Times New Roman" w:eastAsia="Yu Mincho" w:hAnsi="Times New Roman" w:cs="Times New Roman"/>
          <w:iCs/>
          <w:sz w:val="28"/>
          <w:szCs w:val="28"/>
        </w:rPr>
        <w:t>ы</w:t>
      </w:r>
      <w:r w:rsidRPr="009A0FF3">
        <w:rPr>
          <w:rFonts w:ascii="Times New Roman" w:eastAsia="Yu Mincho" w:hAnsi="Times New Roman" w:cs="Times New Roman"/>
          <w:iCs/>
          <w:sz w:val="28"/>
          <w:szCs w:val="28"/>
        </w:rPr>
        <w:t>й панкреатит» был установлен на основании патогистологич</w:t>
      </w:r>
      <w:r w:rsidR="002A03B8">
        <w:rPr>
          <w:rFonts w:ascii="Times New Roman" w:eastAsia="Yu Mincho" w:hAnsi="Times New Roman" w:cs="Times New Roman"/>
          <w:iCs/>
          <w:sz w:val="28"/>
          <w:szCs w:val="28"/>
        </w:rPr>
        <w:t>еск</w:t>
      </w:r>
      <w:r w:rsidRPr="009A0FF3">
        <w:rPr>
          <w:rFonts w:ascii="Times New Roman" w:eastAsia="Yu Mincho" w:hAnsi="Times New Roman" w:cs="Times New Roman"/>
          <w:iCs/>
          <w:sz w:val="28"/>
          <w:szCs w:val="28"/>
        </w:rPr>
        <w:t>ого</w:t>
      </w:r>
      <w:r w:rsidR="002A03B8">
        <w:rPr>
          <w:rFonts w:ascii="Times New Roman" w:eastAsia="Yu Mincho" w:hAnsi="Times New Roman" w:cs="Times New Roman"/>
          <w:iCs/>
          <w:sz w:val="28"/>
          <w:szCs w:val="28"/>
        </w:rPr>
        <w:t xml:space="preserve"> заключения и/</w:t>
      </w:r>
      <w:r w:rsidRPr="009A0FF3">
        <w:rPr>
          <w:rFonts w:ascii="Times New Roman" w:eastAsia="Yu Mincho" w:hAnsi="Times New Roman" w:cs="Times New Roman"/>
          <w:iCs/>
          <w:sz w:val="28"/>
          <w:szCs w:val="28"/>
        </w:rPr>
        <w:t xml:space="preserve">или характерной радиологической картины заболевания (рис. 2, 3) в сочетании с соответствующей клинической симптоматикой и анамнезом заболевания [3, 5, 10]. </w:t>
      </w:r>
      <w:r w:rsidR="002A03B8">
        <w:rPr>
          <w:rFonts w:ascii="Times New Roman" w:eastAsia="Yu Mincho" w:hAnsi="Times New Roman" w:cs="Times New Roman"/>
          <w:iCs/>
          <w:sz w:val="28"/>
          <w:szCs w:val="28"/>
        </w:rPr>
        <w:t>Р</w:t>
      </w:r>
      <w:r w:rsidRPr="009A0FF3">
        <w:rPr>
          <w:rFonts w:ascii="Times New Roman" w:eastAsia="Yu Mincho" w:hAnsi="Times New Roman" w:cs="Times New Roman"/>
          <w:iCs/>
          <w:sz w:val="28"/>
          <w:szCs w:val="28"/>
        </w:rPr>
        <w:t>азрешение на проведение исследования был</w:t>
      </w:r>
      <w:r w:rsidR="002A03B8">
        <w:rPr>
          <w:rFonts w:ascii="Times New Roman" w:eastAsia="Yu Mincho" w:hAnsi="Times New Roman" w:cs="Times New Roman"/>
          <w:iCs/>
          <w:sz w:val="28"/>
          <w:szCs w:val="28"/>
        </w:rPr>
        <w:t>о</w:t>
      </w:r>
      <w:r w:rsidRPr="009A0FF3">
        <w:rPr>
          <w:rFonts w:ascii="Times New Roman" w:eastAsia="Yu Mincho" w:hAnsi="Times New Roman" w:cs="Times New Roman"/>
          <w:iCs/>
          <w:sz w:val="28"/>
          <w:szCs w:val="28"/>
        </w:rPr>
        <w:t xml:space="preserve"> получен</w:t>
      </w:r>
      <w:r w:rsidR="002A03B8">
        <w:rPr>
          <w:rFonts w:ascii="Times New Roman" w:eastAsia="Yu Mincho" w:hAnsi="Times New Roman" w:cs="Times New Roman"/>
          <w:iCs/>
          <w:sz w:val="28"/>
          <w:szCs w:val="28"/>
        </w:rPr>
        <w:t>о</w:t>
      </w:r>
      <w:r w:rsidRPr="009A0FF3">
        <w:rPr>
          <w:rFonts w:ascii="Times New Roman" w:eastAsia="Yu Mincho" w:hAnsi="Times New Roman" w:cs="Times New Roman"/>
          <w:iCs/>
          <w:sz w:val="28"/>
          <w:szCs w:val="28"/>
        </w:rPr>
        <w:t xml:space="preserve"> в этической комиссии.</w:t>
      </w:r>
    </w:p>
    <w:p w:rsidR="009A0FF3" w:rsidRPr="009A0FF3" w:rsidRDefault="002A03B8" w:rsidP="009A0FF3">
      <w:pPr>
        <w:spacing w:after="0" w:line="360" w:lineRule="auto"/>
        <w:ind w:firstLine="709"/>
        <w:jc w:val="both"/>
        <w:rPr>
          <w:rFonts w:ascii="Times New Roman" w:eastAsia="Yu Mincho" w:hAnsi="Times New Roman" w:cs="Times New Roman"/>
          <w:iCs/>
          <w:sz w:val="28"/>
          <w:szCs w:val="28"/>
        </w:rPr>
      </w:pPr>
      <w:r>
        <w:rPr>
          <w:rFonts w:ascii="Times New Roman" w:eastAsia="Yu Mincho" w:hAnsi="Times New Roman" w:cs="Times New Roman"/>
          <w:iCs/>
          <w:sz w:val="28"/>
          <w:szCs w:val="28"/>
        </w:rPr>
        <w:t>В</w:t>
      </w:r>
      <w:r w:rsidR="009A0FF3" w:rsidRPr="009A0FF3">
        <w:rPr>
          <w:rFonts w:ascii="Times New Roman" w:eastAsia="Yu Mincho" w:hAnsi="Times New Roman" w:cs="Times New Roman"/>
          <w:iCs/>
          <w:sz w:val="28"/>
          <w:szCs w:val="28"/>
        </w:rPr>
        <w:t xml:space="preserve"> исследование было включено 45 пациентов с ПДП, которым были выполнены </w:t>
      </w:r>
      <w:r>
        <w:rPr>
          <w:rFonts w:ascii="Times New Roman" w:eastAsia="Yu Mincho" w:hAnsi="Times New Roman" w:cs="Times New Roman"/>
          <w:iCs/>
          <w:sz w:val="28"/>
          <w:szCs w:val="28"/>
        </w:rPr>
        <w:t>ДСРПЖ</w:t>
      </w:r>
      <w:r w:rsidR="009A0FF3" w:rsidRPr="009A0FF3">
        <w:rPr>
          <w:rFonts w:ascii="Times New Roman" w:eastAsia="Yu Mincho" w:hAnsi="Times New Roman" w:cs="Times New Roman"/>
          <w:iCs/>
          <w:sz w:val="28"/>
          <w:szCs w:val="28"/>
        </w:rPr>
        <w:t xml:space="preserve">. Использовались такие модификации </w:t>
      </w:r>
      <w:r>
        <w:rPr>
          <w:rFonts w:ascii="Times New Roman" w:eastAsia="Yu Mincho" w:hAnsi="Times New Roman" w:cs="Times New Roman"/>
          <w:iCs/>
          <w:sz w:val="28"/>
          <w:szCs w:val="28"/>
        </w:rPr>
        <w:t>ДСРПЖ</w:t>
      </w:r>
      <w:r w:rsidR="009A0FF3" w:rsidRPr="009A0FF3">
        <w:rPr>
          <w:rFonts w:ascii="Times New Roman" w:eastAsia="Yu Mincho" w:hAnsi="Times New Roman" w:cs="Times New Roman"/>
          <w:iCs/>
          <w:sz w:val="28"/>
          <w:szCs w:val="28"/>
        </w:rPr>
        <w:t>, как операции Фрея, Бегер</w:t>
      </w:r>
      <w:r>
        <w:rPr>
          <w:rFonts w:ascii="Times New Roman" w:eastAsia="Yu Mincho" w:hAnsi="Times New Roman" w:cs="Times New Roman"/>
          <w:iCs/>
          <w:sz w:val="28"/>
          <w:szCs w:val="28"/>
        </w:rPr>
        <w:t>а</w:t>
      </w:r>
      <w:r w:rsidR="009A0FF3" w:rsidRPr="009A0FF3">
        <w:rPr>
          <w:rFonts w:ascii="Times New Roman" w:eastAsia="Yu Mincho" w:hAnsi="Times New Roman" w:cs="Times New Roman"/>
          <w:iCs/>
          <w:sz w:val="28"/>
          <w:szCs w:val="28"/>
        </w:rPr>
        <w:t xml:space="preserve"> и операции по </w:t>
      </w:r>
      <w:r>
        <w:rPr>
          <w:rFonts w:ascii="Times New Roman" w:eastAsia="Yu Mincho" w:hAnsi="Times New Roman" w:cs="Times New Roman"/>
          <w:iCs/>
          <w:sz w:val="28"/>
          <w:szCs w:val="28"/>
        </w:rPr>
        <w:t>б</w:t>
      </w:r>
      <w:r w:rsidR="009A0FF3" w:rsidRPr="009A0FF3">
        <w:rPr>
          <w:rFonts w:ascii="Times New Roman" w:eastAsia="Yu Mincho" w:hAnsi="Times New Roman" w:cs="Times New Roman"/>
          <w:iCs/>
          <w:sz w:val="28"/>
          <w:szCs w:val="28"/>
        </w:rPr>
        <w:t xml:space="preserve">ернской методике. Выбор хирургического вмешательства зависел от распространенности воспалительного процесса и анатомических особенностей гепатопанкреатобилиарной </w:t>
      </w:r>
      <w:r>
        <w:rPr>
          <w:rFonts w:ascii="Times New Roman" w:eastAsia="Yu Mincho" w:hAnsi="Times New Roman" w:cs="Times New Roman"/>
          <w:iCs/>
          <w:sz w:val="28"/>
          <w:szCs w:val="28"/>
        </w:rPr>
        <w:t>области</w:t>
      </w:r>
      <w:r w:rsidR="009A0FF3" w:rsidRPr="009A0FF3">
        <w:rPr>
          <w:rFonts w:ascii="Times New Roman" w:eastAsia="Yu Mincho" w:hAnsi="Times New Roman" w:cs="Times New Roman"/>
          <w:iCs/>
          <w:sz w:val="28"/>
          <w:szCs w:val="28"/>
        </w:rPr>
        <w:t xml:space="preserve">. Все случаи выносились на обсуждение в </w:t>
      </w:r>
      <w:r>
        <w:rPr>
          <w:rFonts w:ascii="Times New Roman" w:eastAsia="Yu Mincho" w:hAnsi="Times New Roman" w:cs="Times New Roman"/>
          <w:iCs/>
          <w:sz w:val="28"/>
          <w:szCs w:val="28"/>
        </w:rPr>
        <w:t>много</w:t>
      </w:r>
      <w:r w:rsidR="009A0FF3" w:rsidRPr="009A0FF3">
        <w:rPr>
          <w:rFonts w:ascii="Times New Roman" w:eastAsia="Yu Mincho" w:hAnsi="Times New Roman" w:cs="Times New Roman"/>
          <w:iCs/>
          <w:sz w:val="28"/>
          <w:szCs w:val="28"/>
        </w:rPr>
        <w:t>дисциплинарн</w:t>
      </w:r>
      <w:r>
        <w:rPr>
          <w:rFonts w:ascii="Times New Roman" w:eastAsia="Yu Mincho" w:hAnsi="Times New Roman" w:cs="Times New Roman"/>
          <w:iCs/>
          <w:sz w:val="28"/>
          <w:szCs w:val="28"/>
        </w:rPr>
        <w:t>о</w:t>
      </w:r>
      <w:r w:rsidR="009A0FF3" w:rsidRPr="009A0FF3">
        <w:rPr>
          <w:rFonts w:ascii="Times New Roman" w:eastAsia="Yu Mincho" w:hAnsi="Times New Roman" w:cs="Times New Roman"/>
          <w:iCs/>
          <w:sz w:val="28"/>
          <w:szCs w:val="28"/>
        </w:rPr>
        <w:t>й</w:t>
      </w:r>
      <w:r>
        <w:rPr>
          <w:rFonts w:ascii="Times New Roman" w:eastAsia="Yu Mincho" w:hAnsi="Times New Roman" w:cs="Times New Roman"/>
          <w:iCs/>
          <w:sz w:val="28"/>
          <w:szCs w:val="28"/>
        </w:rPr>
        <w:t xml:space="preserve"> </w:t>
      </w:r>
      <w:r w:rsidR="009A0FF3" w:rsidRPr="009A0FF3">
        <w:rPr>
          <w:rFonts w:ascii="Times New Roman" w:eastAsia="Yu Mincho" w:hAnsi="Times New Roman" w:cs="Times New Roman"/>
          <w:iCs/>
          <w:sz w:val="28"/>
          <w:szCs w:val="28"/>
        </w:rPr>
        <w:t>коми</w:t>
      </w:r>
      <w:r>
        <w:rPr>
          <w:rFonts w:ascii="Times New Roman" w:eastAsia="Yu Mincho" w:hAnsi="Times New Roman" w:cs="Times New Roman"/>
          <w:iCs/>
          <w:sz w:val="28"/>
          <w:szCs w:val="28"/>
        </w:rPr>
        <w:t>с</w:t>
      </w:r>
      <w:r w:rsidR="009A0FF3" w:rsidRPr="009A0FF3">
        <w:rPr>
          <w:rFonts w:ascii="Times New Roman" w:eastAsia="Yu Mincho" w:hAnsi="Times New Roman" w:cs="Times New Roman"/>
          <w:iCs/>
          <w:sz w:val="28"/>
          <w:szCs w:val="28"/>
        </w:rPr>
        <w:t>сии, в состав которой входили хирурги, радиологи, онкологи и гастроэнтерологи.</w:t>
      </w:r>
    </w:p>
    <w:p w:rsidR="009A0FF3" w:rsidRPr="009A0FF3" w:rsidRDefault="009A0FF3" w:rsidP="009A0FF3">
      <w:pPr>
        <w:spacing w:after="0" w:line="360" w:lineRule="auto"/>
        <w:ind w:firstLine="709"/>
        <w:jc w:val="both"/>
        <w:rPr>
          <w:rFonts w:ascii="Times New Roman" w:eastAsia="Yu Mincho" w:hAnsi="Times New Roman" w:cs="Times New Roman"/>
          <w:iCs/>
          <w:sz w:val="28"/>
          <w:szCs w:val="28"/>
        </w:rPr>
      </w:pPr>
      <w:r w:rsidRPr="009A0FF3">
        <w:rPr>
          <w:rFonts w:ascii="Times New Roman" w:eastAsia="Yu Mincho" w:hAnsi="Times New Roman" w:cs="Times New Roman"/>
          <w:iCs/>
          <w:sz w:val="28"/>
          <w:szCs w:val="28"/>
        </w:rPr>
        <w:t>Были собраны такие данные, как демографические показатели, клинические симптомы и анамнез заболевания, ранние и поздние послеоперационные осложнения, данные самостоятельной оценки боли пациент</w:t>
      </w:r>
      <w:r w:rsidR="00E22D5C">
        <w:rPr>
          <w:rFonts w:ascii="Times New Roman" w:eastAsia="Yu Mincho" w:hAnsi="Times New Roman" w:cs="Times New Roman"/>
          <w:iCs/>
          <w:sz w:val="28"/>
          <w:szCs w:val="28"/>
        </w:rPr>
        <w:t>ами</w:t>
      </w:r>
      <w:r w:rsidRPr="009A0FF3">
        <w:rPr>
          <w:rFonts w:ascii="Times New Roman" w:eastAsia="Yu Mincho" w:hAnsi="Times New Roman" w:cs="Times New Roman"/>
          <w:iCs/>
          <w:sz w:val="28"/>
          <w:szCs w:val="28"/>
        </w:rPr>
        <w:t>.</w:t>
      </w:r>
      <w:r w:rsidR="00E22D5C">
        <w:rPr>
          <w:rFonts w:ascii="Times New Roman" w:eastAsia="Yu Mincho" w:hAnsi="Times New Roman" w:cs="Times New Roman"/>
          <w:iCs/>
          <w:sz w:val="28"/>
          <w:szCs w:val="28"/>
        </w:rPr>
        <w:t xml:space="preserve"> </w:t>
      </w:r>
      <w:r w:rsidRPr="009A0FF3">
        <w:rPr>
          <w:rFonts w:ascii="Times New Roman" w:eastAsia="Yu Mincho" w:hAnsi="Times New Roman" w:cs="Times New Roman"/>
          <w:iCs/>
          <w:sz w:val="28"/>
          <w:szCs w:val="28"/>
        </w:rPr>
        <w:t>Основн</w:t>
      </w:r>
      <w:r w:rsidR="00E22D5C">
        <w:rPr>
          <w:rFonts w:ascii="Times New Roman" w:eastAsia="Yu Mincho" w:hAnsi="Times New Roman" w:cs="Times New Roman"/>
          <w:iCs/>
          <w:sz w:val="28"/>
          <w:szCs w:val="28"/>
        </w:rPr>
        <w:t>ы</w:t>
      </w:r>
      <w:r w:rsidRPr="009A0FF3">
        <w:rPr>
          <w:rFonts w:ascii="Times New Roman" w:eastAsia="Yu Mincho" w:hAnsi="Times New Roman" w:cs="Times New Roman"/>
          <w:iCs/>
          <w:sz w:val="28"/>
          <w:szCs w:val="28"/>
        </w:rPr>
        <w:t>м критерием оценки результатов лечения был контроль болевого синдром</w:t>
      </w:r>
      <w:r w:rsidR="00E22D5C">
        <w:rPr>
          <w:rFonts w:ascii="Times New Roman" w:eastAsia="Yu Mincho" w:hAnsi="Times New Roman" w:cs="Times New Roman"/>
          <w:iCs/>
          <w:sz w:val="28"/>
          <w:szCs w:val="28"/>
        </w:rPr>
        <w:t>а по</w:t>
      </w:r>
      <w:r w:rsidRPr="009A0FF3">
        <w:rPr>
          <w:rFonts w:ascii="Times New Roman" w:eastAsia="Yu Mincho" w:hAnsi="Times New Roman" w:cs="Times New Roman"/>
          <w:iCs/>
          <w:sz w:val="28"/>
          <w:szCs w:val="28"/>
        </w:rPr>
        <w:t xml:space="preserve"> шкале Izbicki, который оценивался </w:t>
      </w:r>
      <w:r w:rsidR="00E22D5C">
        <w:rPr>
          <w:rFonts w:ascii="Times New Roman" w:eastAsia="Yu Mincho" w:hAnsi="Times New Roman" w:cs="Times New Roman"/>
          <w:iCs/>
          <w:sz w:val="28"/>
          <w:szCs w:val="28"/>
        </w:rPr>
        <w:t>до</w:t>
      </w:r>
      <w:r w:rsidRPr="009A0FF3">
        <w:rPr>
          <w:rFonts w:ascii="Times New Roman" w:eastAsia="Yu Mincho" w:hAnsi="Times New Roman" w:cs="Times New Roman"/>
          <w:iCs/>
          <w:sz w:val="28"/>
          <w:szCs w:val="28"/>
        </w:rPr>
        <w:t xml:space="preserve"> оперативно</w:t>
      </w:r>
      <w:r w:rsidR="00E22D5C">
        <w:rPr>
          <w:rFonts w:ascii="Times New Roman" w:eastAsia="Yu Mincho" w:hAnsi="Times New Roman" w:cs="Times New Roman"/>
          <w:iCs/>
          <w:sz w:val="28"/>
          <w:szCs w:val="28"/>
        </w:rPr>
        <w:t>го</w:t>
      </w:r>
      <w:r w:rsidRPr="009A0FF3">
        <w:rPr>
          <w:rFonts w:ascii="Times New Roman" w:eastAsia="Yu Mincho" w:hAnsi="Times New Roman" w:cs="Times New Roman"/>
          <w:iCs/>
          <w:sz w:val="28"/>
          <w:szCs w:val="28"/>
        </w:rPr>
        <w:t xml:space="preserve"> вмешательств</w:t>
      </w:r>
      <w:r w:rsidR="00E22D5C">
        <w:rPr>
          <w:rFonts w:ascii="Times New Roman" w:eastAsia="Yu Mincho" w:hAnsi="Times New Roman" w:cs="Times New Roman"/>
          <w:iCs/>
          <w:sz w:val="28"/>
          <w:szCs w:val="28"/>
        </w:rPr>
        <w:t>а</w:t>
      </w:r>
      <w:r w:rsidRPr="009A0FF3">
        <w:rPr>
          <w:rFonts w:ascii="Times New Roman" w:eastAsia="Yu Mincho" w:hAnsi="Times New Roman" w:cs="Times New Roman"/>
          <w:iCs/>
          <w:sz w:val="28"/>
          <w:szCs w:val="28"/>
        </w:rPr>
        <w:t xml:space="preserve"> и </w:t>
      </w:r>
      <w:r w:rsidR="00E22D5C">
        <w:rPr>
          <w:rFonts w:ascii="Times New Roman" w:eastAsia="Yu Mincho" w:hAnsi="Times New Roman" w:cs="Times New Roman"/>
          <w:iCs/>
          <w:sz w:val="28"/>
          <w:szCs w:val="28"/>
        </w:rPr>
        <w:t>во время</w:t>
      </w:r>
      <w:r w:rsidRPr="009A0FF3">
        <w:rPr>
          <w:rFonts w:ascii="Times New Roman" w:eastAsia="Yu Mincho" w:hAnsi="Times New Roman" w:cs="Times New Roman"/>
          <w:iCs/>
          <w:sz w:val="28"/>
          <w:szCs w:val="28"/>
        </w:rPr>
        <w:t xml:space="preserve"> повторных осмотр</w:t>
      </w:r>
      <w:r w:rsidR="00E22D5C">
        <w:rPr>
          <w:rFonts w:ascii="Times New Roman" w:eastAsia="Yu Mincho" w:hAnsi="Times New Roman" w:cs="Times New Roman"/>
          <w:iCs/>
          <w:sz w:val="28"/>
          <w:szCs w:val="28"/>
        </w:rPr>
        <w:t>ов</w:t>
      </w:r>
      <w:r w:rsidRPr="009A0FF3">
        <w:rPr>
          <w:rFonts w:ascii="Times New Roman" w:eastAsia="Yu Mincho" w:hAnsi="Times New Roman" w:cs="Times New Roman"/>
          <w:iCs/>
          <w:sz w:val="28"/>
          <w:szCs w:val="28"/>
        </w:rPr>
        <w:t xml:space="preserve"> пациентов. Дополнительными критериями оценки результатов лечения были частота ранних и поздних послеоперационных осложнений (Clavien</w:t>
      </w:r>
      <w:r w:rsidR="00E22D5C">
        <w:rPr>
          <w:rFonts w:ascii="Times New Roman" w:eastAsia="Yu Mincho" w:hAnsi="Times New Roman" w:cs="Times New Roman"/>
          <w:iCs/>
          <w:sz w:val="28"/>
          <w:szCs w:val="28"/>
        </w:rPr>
        <w:t> </w:t>
      </w:r>
      <w:r>
        <w:rPr>
          <w:rFonts w:ascii="Times New Roman" w:eastAsia="Yu Mincho" w:hAnsi="Times New Roman" w:cs="Times New Roman"/>
          <w:iCs/>
          <w:sz w:val="28"/>
          <w:szCs w:val="28"/>
        </w:rPr>
        <w:t>―</w:t>
      </w:r>
      <w:r w:rsidR="00E22D5C">
        <w:rPr>
          <w:rFonts w:ascii="Times New Roman" w:eastAsia="Yu Mincho" w:hAnsi="Times New Roman" w:cs="Times New Roman"/>
          <w:iCs/>
          <w:sz w:val="28"/>
          <w:szCs w:val="28"/>
        </w:rPr>
        <w:t xml:space="preserve"> Dindo</w:t>
      </w:r>
      <w:r w:rsidR="00BE61FD">
        <w:rPr>
          <w:rFonts w:ascii="Times New Roman" w:eastAsia="Yu Mincho" w:hAnsi="Times New Roman" w:cs="Times New Roman"/>
          <w:iCs/>
          <w:sz w:val="28"/>
          <w:szCs w:val="28"/>
          <w:lang w:val="uk-UA"/>
        </w:rPr>
        <w:t> </w:t>
      </w:r>
      <w:r w:rsidR="00E22D5C">
        <w:rPr>
          <w:rFonts w:ascii="Times New Roman" w:eastAsia="Yu Mincho" w:hAnsi="Times New Roman" w:cs="Times New Roman"/>
          <w:iCs/>
          <w:sz w:val="28"/>
          <w:szCs w:val="28"/>
        </w:rPr>
        <w:t>&gt;</w:t>
      </w:r>
      <w:r w:rsidRPr="009A0FF3">
        <w:rPr>
          <w:rFonts w:ascii="Times New Roman" w:eastAsia="Yu Mincho" w:hAnsi="Times New Roman" w:cs="Times New Roman"/>
          <w:iCs/>
          <w:sz w:val="28"/>
          <w:szCs w:val="28"/>
        </w:rPr>
        <w:t>2), продолжительность пребывания в стационаре, 90-дневная смертность [4].</w:t>
      </w:r>
    </w:p>
    <w:p w:rsidR="009A0FF3" w:rsidRPr="009A0FF3" w:rsidRDefault="009A0FF3" w:rsidP="009A0FF3">
      <w:pPr>
        <w:spacing w:after="0" w:line="360" w:lineRule="auto"/>
        <w:ind w:firstLine="709"/>
        <w:jc w:val="both"/>
        <w:rPr>
          <w:rFonts w:ascii="Times New Roman" w:eastAsia="Yu Mincho" w:hAnsi="Times New Roman" w:cs="Times New Roman"/>
          <w:iCs/>
          <w:sz w:val="28"/>
          <w:szCs w:val="28"/>
        </w:rPr>
      </w:pPr>
      <w:r w:rsidRPr="009A0FF3">
        <w:rPr>
          <w:rFonts w:ascii="Times New Roman" w:eastAsia="Yu Mincho" w:hAnsi="Times New Roman" w:cs="Times New Roman"/>
          <w:iCs/>
          <w:sz w:val="28"/>
          <w:szCs w:val="28"/>
        </w:rPr>
        <w:lastRenderedPageBreak/>
        <w:t xml:space="preserve">Все пациенты после выписки из стационара наблюдались </w:t>
      </w:r>
      <w:r w:rsidR="00E22D5C">
        <w:rPr>
          <w:rFonts w:ascii="Times New Roman" w:eastAsia="Yu Mincho" w:hAnsi="Times New Roman" w:cs="Times New Roman"/>
          <w:iCs/>
          <w:sz w:val="28"/>
          <w:szCs w:val="28"/>
        </w:rPr>
        <w:t>во время</w:t>
      </w:r>
      <w:r w:rsidRPr="009A0FF3">
        <w:rPr>
          <w:rFonts w:ascii="Times New Roman" w:eastAsia="Yu Mincho" w:hAnsi="Times New Roman" w:cs="Times New Roman"/>
          <w:iCs/>
          <w:sz w:val="28"/>
          <w:szCs w:val="28"/>
        </w:rPr>
        <w:t xml:space="preserve"> периодических повторных осмотр</w:t>
      </w:r>
      <w:r w:rsidR="00E22D5C">
        <w:rPr>
          <w:rFonts w:ascii="Times New Roman" w:eastAsia="Yu Mincho" w:hAnsi="Times New Roman" w:cs="Times New Roman"/>
          <w:iCs/>
          <w:sz w:val="28"/>
          <w:szCs w:val="28"/>
        </w:rPr>
        <w:t>ов</w:t>
      </w:r>
      <w:r w:rsidRPr="009A0FF3">
        <w:rPr>
          <w:rFonts w:ascii="Times New Roman" w:eastAsia="Yu Mincho" w:hAnsi="Times New Roman" w:cs="Times New Roman"/>
          <w:iCs/>
          <w:sz w:val="28"/>
          <w:szCs w:val="28"/>
        </w:rPr>
        <w:t xml:space="preserve"> с медианой продолжительности наблюдения 33 месяца (диапазон 8</w:t>
      </w:r>
      <w:r w:rsidR="00E22D5C">
        <w:rPr>
          <w:rFonts w:ascii="Times New Roman" w:eastAsia="Yu Mincho" w:hAnsi="Times New Roman" w:cs="Times New Roman"/>
          <w:iCs/>
          <w:sz w:val="28"/>
          <w:szCs w:val="28"/>
        </w:rPr>
        <w:t>−</w:t>
      </w:r>
      <w:r w:rsidRPr="009A0FF3">
        <w:rPr>
          <w:rFonts w:ascii="Times New Roman" w:eastAsia="Yu Mincho" w:hAnsi="Times New Roman" w:cs="Times New Roman"/>
          <w:iCs/>
          <w:sz w:val="28"/>
          <w:szCs w:val="28"/>
        </w:rPr>
        <w:t>54 месяца)</w:t>
      </w:r>
      <w:r w:rsidR="00207BED">
        <w:rPr>
          <w:rFonts w:ascii="Times New Roman" w:eastAsia="Yu Mincho" w:hAnsi="Times New Roman" w:cs="Times New Roman"/>
          <w:iCs/>
          <w:sz w:val="28"/>
          <w:szCs w:val="28"/>
        </w:rPr>
        <w:t>.</w:t>
      </w:r>
      <w:r w:rsidRPr="009A0FF3">
        <w:rPr>
          <w:rFonts w:ascii="Times New Roman" w:eastAsia="Yu Mincho" w:hAnsi="Times New Roman" w:cs="Times New Roman"/>
          <w:iCs/>
          <w:sz w:val="28"/>
          <w:szCs w:val="28"/>
        </w:rPr>
        <w:t xml:space="preserve"> Пациентам предлагалось заполнить анкеты для оценки болевого синдрома по шкале Izbicki [2].</w:t>
      </w:r>
      <w:r w:rsidR="00A25A13">
        <w:rPr>
          <w:rFonts w:ascii="Times New Roman" w:eastAsia="Yu Mincho" w:hAnsi="Times New Roman" w:cs="Times New Roman"/>
          <w:iCs/>
          <w:sz w:val="28"/>
          <w:szCs w:val="28"/>
        </w:rPr>
        <w:t xml:space="preserve"> </w:t>
      </w:r>
      <w:r w:rsidRPr="009A0FF3">
        <w:rPr>
          <w:rFonts w:ascii="Times New Roman" w:eastAsia="Yu Mincho" w:hAnsi="Times New Roman" w:cs="Times New Roman"/>
          <w:iCs/>
          <w:sz w:val="28"/>
          <w:szCs w:val="28"/>
        </w:rPr>
        <w:t xml:space="preserve">Шкала Izbicki, разработанная для пациентов с хроническим панкреатитом, </w:t>
      </w:r>
      <w:r w:rsidR="00D127C8">
        <w:rPr>
          <w:rFonts w:ascii="Times New Roman" w:eastAsia="Yu Mincho" w:hAnsi="Times New Roman" w:cs="Times New Roman"/>
          <w:iCs/>
          <w:sz w:val="28"/>
          <w:szCs w:val="28"/>
        </w:rPr>
        <w:t>дает возможность оценить</w:t>
      </w:r>
      <w:r w:rsidRPr="009A0FF3">
        <w:rPr>
          <w:rFonts w:ascii="Times New Roman" w:eastAsia="Yu Mincho" w:hAnsi="Times New Roman" w:cs="Times New Roman"/>
          <w:iCs/>
          <w:sz w:val="28"/>
          <w:szCs w:val="28"/>
        </w:rPr>
        <w:t xml:space="preserve"> частоту приступов боли, степень выраженности боли с помощью визуально-аналоговой шкалы, время нетрудоспособности, связанн</w:t>
      </w:r>
      <w:r w:rsidR="00A25A13">
        <w:rPr>
          <w:rFonts w:ascii="Times New Roman" w:eastAsia="Yu Mincho" w:hAnsi="Times New Roman" w:cs="Times New Roman"/>
          <w:iCs/>
          <w:sz w:val="28"/>
          <w:szCs w:val="28"/>
        </w:rPr>
        <w:t>ое</w:t>
      </w:r>
      <w:r w:rsidRPr="009A0FF3">
        <w:rPr>
          <w:rFonts w:ascii="Times New Roman" w:eastAsia="Yu Mincho" w:hAnsi="Times New Roman" w:cs="Times New Roman"/>
          <w:iCs/>
          <w:sz w:val="28"/>
          <w:szCs w:val="28"/>
        </w:rPr>
        <w:t xml:space="preserve"> с болью, а также </w:t>
      </w:r>
      <w:r w:rsidR="00D127C8">
        <w:rPr>
          <w:rFonts w:ascii="Times New Roman" w:eastAsia="Yu Mincho" w:hAnsi="Times New Roman" w:cs="Times New Roman"/>
          <w:iCs/>
          <w:sz w:val="28"/>
          <w:szCs w:val="28"/>
        </w:rPr>
        <w:t>учесть</w:t>
      </w:r>
      <w:r w:rsidRPr="009A0FF3">
        <w:rPr>
          <w:rFonts w:ascii="Times New Roman" w:eastAsia="Yu Mincho" w:hAnsi="Times New Roman" w:cs="Times New Roman"/>
          <w:iCs/>
          <w:sz w:val="28"/>
          <w:szCs w:val="28"/>
        </w:rPr>
        <w:t xml:space="preserve"> анальгетики, которые пациент принимает для облегчения боли (табл. 1).</w:t>
      </w:r>
      <w:r w:rsidR="00A25A13">
        <w:rPr>
          <w:rFonts w:ascii="Times New Roman" w:eastAsia="Yu Mincho" w:hAnsi="Times New Roman" w:cs="Times New Roman"/>
          <w:iCs/>
          <w:sz w:val="28"/>
          <w:szCs w:val="28"/>
        </w:rPr>
        <w:t xml:space="preserve"> </w:t>
      </w:r>
      <w:r w:rsidRPr="009A0FF3">
        <w:rPr>
          <w:rFonts w:ascii="Times New Roman" w:eastAsia="Yu Mincho" w:hAnsi="Times New Roman" w:cs="Times New Roman"/>
          <w:iCs/>
          <w:sz w:val="28"/>
          <w:szCs w:val="28"/>
        </w:rPr>
        <w:t xml:space="preserve">После определения вышеуказанных показателей рассчитывается общее значение шкалы боли, </w:t>
      </w:r>
      <w:r w:rsidR="00A25A13">
        <w:rPr>
          <w:rFonts w:ascii="Times New Roman" w:eastAsia="Yu Mincho" w:hAnsi="Times New Roman" w:cs="Times New Roman"/>
          <w:iCs/>
          <w:sz w:val="28"/>
          <w:szCs w:val="28"/>
        </w:rPr>
        <w:t xml:space="preserve">которое </w:t>
      </w:r>
      <w:r w:rsidRPr="009A0FF3">
        <w:rPr>
          <w:rFonts w:ascii="Times New Roman" w:eastAsia="Yu Mincho" w:hAnsi="Times New Roman" w:cs="Times New Roman"/>
          <w:iCs/>
          <w:sz w:val="28"/>
          <w:szCs w:val="28"/>
        </w:rPr>
        <w:t>соответствует среднему арифметическому четырех показателей.</w:t>
      </w:r>
    </w:p>
    <w:p w:rsidR="009A0FF3" w:rsidRPr="009A0FF3" w:rsidRDefault="009A0FF3" w:rsidP="009A0FF3">
      <w:pPr>
        <w:spacing w:after="0" w:line="360" w:lineRule="auto"/>
        <w:ind w:firstLine="709"/>
        <w:jc w:val="both"/>
        <w:rPr>
          <w:rFonts w:ascii="Times New Roman" w:eastAsia="Yu Mincho" w:hAnsi="Times New Roman" w:cs="Times New Roman"/>
          <w:iCs/>
          <w:sz w:val="28"/>
          <w:szCs w:val="28"/>
        </w:rPr>
      </w:pPr>
    </w:p>
    <w:p w:rsidR="00147F25" w:rsidRPr="009A0FF3" w:rsidRDefault="00147F25" w:rsidP="009A0FF3">
      <w:pPr>
        <w:spacing w:after="0" w:line="360" w:lineRule="auto"/>
        <w:ind w:firstLine="709"/>
        <w:jc w:val="both"/>
        <w:rPr>
          <w:rFonts w:ascii="Times New Roman" w:eastAsia="Yu Mincho" w:hAnsi="Times New Roman" w:cs="Times New Roman"/>
          <w:sz w:val="28"/>
          <w:szCs w:val="28"/>
        </w:rPr>
      </w:pPr>
      <w:r w:rsidRPr="009A0FF3">
        <w:rPr>
          <w:rFonts w:ascii="Times New Roman" w:eastAsia="Yu Mincho" w:hAnsi="Times New Roman" w:cs="Times New Roman"/>
          <w:sz w:val="28"/>
          <w:szCs w:val="28"/>
        </w:rPr>
        <w:t>Таблиц</w:t>
      </w:r>
      <w:r w:rsidR="00A25A13">
        <w:rPr>
          <w:rFonts w:ascii="Times New Roman" w:eastAsia="Yu Mincho" w:hAnsi="Times New Roman" w:cs="Times New Roman"/>
          <w:sz w:val="28"/>
          <w:szCs w:val="28"/>
        </w:rPr>
        <w:t>а</w:t>
      </w:r>
      <w:r w:rsidRPr="009A0FF3">
        <w:rPr>
          <w:rFonts w:ascii="Times New Roman" w:eastAsia="Yu Mincho" w:hAnsi="Times New Roman" w:cs="Times New Roman"/>
          <w:sz w:val="28"/>
          <w:szCs w:val="28"/>
        </w:rPr>
        <w:t xml:space="preserve"> 1</w:t>
      </w:r>
    </w:p>
    <w:p w:rsidR="00147F25" w:rsidRPr="009A0FF3" w:rsidRDefault="00147F25" w:rsidP="00533B79">
      <w:pPr>
        <w:spacing w:after="0" w:line="360" w:lineRule="auto"/>
        <w:ind w:firstLine="709"/>
        <w:jc w:val="both"/>
        <w:rPr>
          <w:rFonts w:ascii="Times New Roman" w:eastAsia="Yu Mincho" w:hAnsi="Times New Roman" w:cs="Times New Roman"/>
          <w:sz w:val="28"/>
          <w:szCs w:val="28"/>
        </w:rPr>
      </w:pPr>
      <w:r w:rsidRPr="009A0FF3">
        <w:rPr>
          <w:rFonts w:ascii="Times New Roman" w:eastAsia="Yu Mincho" w:hAnsi="Times New Roman" w:cs="Times New Roman"/>
          <w:sz w:val="28"/>
          <w:szCs w:val="28"/>
        </w:rPr>
        <w:t>Шкала бол</w:t>
      </w:r>
      <w:r w:rsidR="00D127C8">
        <w:rPr>
          <w:rFonts w:ascii="Times New Roman" w:eastAsia="Yu Mincho" w:hAnsi="Times New Roman" w:cs="Times New Roman"/>
          <w:sz w:val="28"/>
          <w:szCs w:val="28"/>
        </w:rPr>
        <w:t>и</w:t>
      </w:r>
      <w:r w:rsidRPr="009A0FF3">
        <w:rPr>
          <w:rFonts w:ascii="Times New Roman" w:eastAsia="Yu Mincho" w:hAnsi="Times New Roman" w:cs="Times New Roman"/>
          <w:sz w:val="28"/>
          <w:szCs w:val="28"/>
        </w:rPr>
        <w:t xml:space="preserve"> Izbicki</w:t>
      </w:r>
    </w:p>
    <w:p w:rsidR="009761FC" w:rsidRPr="009A0FF3" w:rsidRDefault="00D14256" w:rsidP="00147F25">
      <w:pPr>
        <w:spacing w:after="0" w:line="360" w:lineRule="auto"/>
        <w:jc w:val="center"/>
        <w:rPr>
          <w:rFonts w:ascii="Times New Roman" w:eastAsia="Yu Mincho" w:hAnsi="Times New Roman" w:cs="Times New Roman"/>
          <w:sz w:val="28"/>
          <w:szCs w:val="28"/>
        </w:rPr>
      </w:pPr>
      <w:r w:rsidRPr="009A0FF3">
        <w:rPr>
          <w:noProof/>
          <w:lang w:eastAsia="ru-RU"/>
        </w:rPr>
        <w:lastRenderedPageBreak/>
        <w:drawing>
          <wp:inline distT="0" distB="0" distL="0" distR="0">
            <wp:extent cx="3620951" cy="5628503"/>
            <wp:effectExtent l="0" t="0" r="0" b="0"/>
            <wp:docPr id="31" name="Picture 30">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46D7CEED-D07D-4FC2-9F39-46ABFA131B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a:extLst>
                        <a:ext uri="{FF2B5EF4-FFF2-40B4-BE49-F238E27FC236}">
                          <a16:creationI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46D7CEED-D07D-4FC2-9F39-46ABFA131B66}"/>
                        </a:ext>
                      </a:extLst>
                    </pic:cNvPr>
                    <pic:cNvPicPr>
                      <a:picLocks noChangeAspect="1"/>
                    </pic:cNvPicPr>
                  </pic:nvPicPr>
                  <pic:blipFill>
                    <a:blip r:embed="rId8"/>
                    <a:stretch>
                      <a:fillRect/>
                    </a:stretch>
                  </pic:blipFill>
                  <pic:spPr>
                    <a:xfrm>
                      <a:off x="0" y="0"/>
                      <a:ext cx="3633095" cy="5647380"/>
                    </a:xfrm>
                    <a:prstGeom prst="rect">
                      <a:avLst/>
                    </a:prstGeom>
                  </pic:spPr>
                </pic:pic>
              </a:graphicData>
            </a:graphic>
          </wp:inline>
        </w:drawing>
      </w:r>
    </w:p>
    <w:p w:rsidR="00D127C8" w:rsidRPr="00D127C8" w:rsidRDefault="00D127C8" w:rsidP="00533B79">
      <w:pPr>
        <w:spacing w:after="0" w:line="360" w:lineRule="auto"/>
        <w:ind w:firstLine="709"/>
        <w:jc w:val="both"/>
        <w:rPr>
          <w:rFonts w:ascii="Times New Roman" w:eastAsia="Yu Mincho" w:hAnsi="Times New Roman" w:cs="Times New Roman"/>
          <w:sz w:val="28"/>
          <w:szCs w:val="28"/>
          <w:highlight w:val="yellow"/>
        </w:rPr>
      </w:pPr>
      <w:r w:rsidRPr="00D127C8">
        <w:rPr>
          <w:rFonts w:ascii="Times New Roman" w:eastAsia="Yu Mincho" w:hAnsi="Times New Roman" w:cs="Times New Roman"/>
          <w:sz w:val="28"/>
          <w:szCs w:val="28"/>
          <w:highlight w:val="yellow"/>
        </w:rPr>
        <w:t xml:space="preserve">Шкала боли Izbicki      Баллы      </w:t>
      </w:r>
    </w:p>
    <w:p w:rsidR="00D127C8" w:rsidRPr="00D127C8" w:rsidRDefault="00D127C8" w:rsidP="00533B79">
      <w:pPr>
        <w:spacing w:after="0" w:line="360" w:lineRule="auto"/>
        <w:ind w:firstLine="709"/>
        <w:jc w:val="both"/>
        <w:rPr>
          <w:rFonts w:ascii="Times New Roman" w:eastAsia="Yu Mincho" w:hAnsi="Times New Roman" w:cs="Times New Roman"/>
          <w:sz w:val="28"/>
          <w:szCs w:val="28"/>
          <w:highlight w:val="yellow"/>
        </w:rPr>
      </w:pPr>
      <w:r w:rsidRPr="00D127C8">
        <w:rPr>
          <w:rFonts w:ascii="Times New Roman" w:eastAsia="Yu Mincho" w:hAnsi="Times New Roman" w:cs="Times New Roman"/>
          <w:sz w:val="28"/>
          <w:szCs w:val="28"/>
          <w:highlight w:val="yellow"/>
        </w:rPr>
        <w:t>Частота приступов боли      Ежедневно    Несколько раз в неделю    Несколько раз в месяц….. Несколько раз в год     Нет</w:t>
      </w:r>
    </w:p>
    <w:p w:rsidR="00147F25" w:rsidRPr="00D127C8" w:rsidRDefault="00D127C8" w:rsidP="00533B79">
      <w:pPr>
        <w:spacing w:after="0" w:line="360" w:lineRule="auto"/>
        <w:ind w:firstLine="709"/>
        <w:jc w:val="both"/>
        <w:rPr>
          <w:rFonts w:ascii="Times New Roman" w:eastAsia="Yu Mincho" w:hAnsi="Times New Roman" w:cs="Times New Roman"/>
          <w:sz w:val="28"/>
          <w:szCs w:val="28"/>
          <w:highlight w:val="yellow"/>
        </w:rPr>
      </w:pPr>
      <w:r w:rsidRPr="00D127C8">
        <w:rPr>
          <w:rFonts w:ascii="Times New Roman" w:eastAsia="Yu Mincho" w:hAnsi="Times New Roman" w:cs="Times New Roman"/>
          <w:sz w:val="28"/>
          <w:szCs w:val="28"/>
          <w:highlight w:val="yellow"/>
        </w:rPr>
        <w:t>ВАШ    Нет боли       Вообразимый максимум боли      0 баллов     100 баллов</w:t>
      </w:r>
    </w:p>
    <w:p w:rsidR="00D127C8" w:rsidRPr="00D127C8" w:rsidRDefault="00D127C8" w:rsidP="00533B79">
      <w:pPr>
        <w:spacing w:after="0" w:line="360" w:lineRule="auto"/>
        <w:ind w:firstLine="709"/>
        <w:jc w:val="both"/>
        <w:rPr>
          <w:rFonts w:ascii="Times New Roman" w:eastAsia="Yu Mincho" w:hAnsi="Times New Roman" w:cs="Times New Roman"/>
          <w:sz w:val="28"/>
          <w:szCs w:val="28"/>
          <w:highlight w:val="yellow"/>
        </w:rPr>
      </w:pPr>
      <w:r w:rsidRPr="00D127C8">
        <w:rPr>
          <w:rFonts w:ascii="Times New Roman" w:eastAsia="Yu Mincho" w:hAnsi="Times New Roman" w:cs="Times New Roman"/>
          <w:sz w:val="28"/>
          <w:szCs w:val="28"/>
          <w:highlight w:val="yellow"/>
        </w:rPr>
        <w:t xml:space="preserve">Анальгетики      Морфин     Бупренорфин     Петидин     Трамадол     Метамизол     Ацетилсалициловая кислота     </w:t>
      </w:r>
    </w:p>
    <w:p w:rsidR="00D127C8" w:rsidRPr="00D127C8" w:rsidRDefault="00D127C8" w:rsidP="00533B79">
      <w:pPr>
        <w:spacing w:after="0" w:line="360" w:lineRule="auto"/>
        <w:ind w:firstLine="709"/>
        <w:jc w:val="both"/>
        <w:rPr>
          <w:rFonts w:ascii="Times New Roman" w:eastAsia="Yu Mincho" w:hAnsi="Times New Roman" w:cs="Times New Roman"/>
          <w:iCs/>
          <w:sz w:val="28"/>
          <w:szCs w:val="28"/>
          <w:highlight w:val="yellow"/>
        </w:rPr>
      </w:pPr>
      <w:r w:rsidRPr="00D127C8">
        <w:rPr>
          <w:rFonts w:ascii="Times New Roman" w:eastAsia="Yu Mincho" w:hAnsi="Times New Roman" w:cs="Times New Roman"/>
          <w:iCs/>
          <w:sz w:val="28"/>
          <w:szCs w:val="28"/>
          <w:highlight w:val="yellow"/>
        </w:rPr>
        <w:t>Время нетрудоспособности, связанное с болью      Постоянно   ≤1 года    ≤1 месяца    ≤1 недели     Нет</w:t>
      </w:r>
    </w:p>
    <w:p w:rsidR="00D127C8" w:rsidRDefault="00D127C8" w:rsidP="00533B79">
      <w:pPr>
        <w:spacing w:after="0" w:line="360" w:lineRule="auto"/>
        <w:ind w:firstLine="709"/>
        <w:jc w:val="both"/>
        <w:rPr>
          <w:rFonts w:ascii="Times New Roman" w:eastAsia="Yu Mincho" w:hAnsi="Times New Roman" w:cs="Times New Roman"/>
          <w:sz w:val="28"/>
          <w:szCs w:val="28"/>
        </w:rPr>
      </w:pPr>
      <w:r w:rsidRPr="00D127C8">
        <w:rPr>
          <w:rFonts w:ascii="Times New Roman" w:eastAsia="Yu Mincho" w:hAnsi="Times New Roman" w:cs="Times New Roman"/>
          <w:iCs/>
          <w:sz w:val="28"/>
          <w:szCs w:val="28"/>
          <w:highlight w:val="yellow"/>
        </w:rPr>
        <w:t>ВАШ ― визуально-аналоговая шкала</w:t>
      </w:r>
    </w:p>
    <w:p w:rsidR="00D127C8" w:rsidRPr="009A0FF3" w:rsidRDefault="00D127C8" w:rsidP="00533B79">
      <w:pPr>
        <w:spacing w:after="0" w:line="360" w:lineRule="auto"/>
        <w:ind w:firstLine="709"/>
        <w:jc w:val="both"/>
        <w:rPr>
          <w:rFonts w:ascii="Times New Roman" w:eastAsia="Yu Mincho" w:hAnsi="Times New Roman" w:cs="Times New Roman"/>
          <w:sz w:val="28"/>
          <w:szCs w:val="28"/>
        </w:rPr>
      </w:pPr>
    </w:p>
    <w:p w:rsidR="009A0FF3" w:rsidRPr="009A0FF3" w:rsidRDefault="009A0FF3" w:rsidP="00D127C8">
      <w:pPr>
        <w:spacing w:after="0" w:line="360" w:lineRule="auto"/>
        <w:ind w:firstLine="708"/>
        <w:jc w:val="both"/>
        <w:rPr>
          <w:rFonts w:ascii="Times New Roman" w:eastAsia="Yu Mincho" w:hAnsi="Times New Roman" w:cs="Times New Roman"/>
          <w:sz w:val="28"/>
          <w:szCs w:val="28"/>
        </w:rPr>
      </w:pPr>
      <w:r w:rsidRPr="009A0FF3">
        <w:rPr>
          <w:rFonts w:ascii="Times New Roman" w:eastAsia="Yu Mincho" w:hAnsi="Times New Roman" w:cs="Times New Roman"/>
          <w:sz w:val="28"/>
          <w:szCs w:val="28"/>
        </w:rPr>
        <w:lastRenderedPageBreak/>
        <w:t xml:space="preserve">Полученные показатели статистически обрабатывались с помощью программы SPSS 11.0 (SPSS Inc., Chicago, IL). Показатели боли сравнивались с </w:t>
      </w:r>
      <w:r w:rsidR="008B4FCE">
        <w:rPr>
          <w:rFonts w:ascii="Times New Roman" w:eastAsia="Yu Mincho" w:hAnsi="Times New Roman" w:cs="Times New Roman"/>
          <w:sz w:val="28"/>
          <w:szCs w:val="28"/>
        </w:rPr>
        <w:t xml:space="preserve">использованием </w:t>
      </w:r>
      <w:r w:rsidRPr="009A0FF3">
        <w:rPr>
          <w:rFonts w:ascii="Times New Roman" w:eastAsia="Yu Mincho" w:hAnsi="Times New Roman" w:cs="Times New Roman"/>
          <w:sz w:val="28"/>
          <w:szCs w:val="28"/>
        </w:rPr>
        <w:t>тест</w:t>
      </w:r>
      <w:r w:rsidR="008B4FCE">
        <w:rPr>
          <w:rFonts w:ascii="Times New Roman" w:eastAsia="Yu Mincho" w:hAnsi="Times New Roman" w:cs="Times New Roman"/>
          <w:sz w:val="28"/>
          <w:szCs w:val="28"/>
        </w:rPr>
        <w:t>а</w:t>
      </w:r>
      <w:r w:rsidRPr="009A0FF3">
        <w:rPr>
          <w:rFonts w:ascii="Times New Roman" w:eastAsia="Yu Mincho" w:hAnsi="Times New Roman" w:cs="Times New Roman"/>
          <w:sz w:val="28"/>
          <w:szCs w:val="28"/>
        </w:rPr>
        <w:t xml:space="preserve"> Вилкоксона.</w:t>
      </w:r>
    </w:p>
    <w:p w:rsidR="009A0FF3" w:rsidRPr="009A0FF3" w:rsidRDefault="009A0FF3" w:rsidP="008B4FCE">
      <w:pPr>
        <w:spacing w:after="0" w:line="360" w:lineRule="auto"/>
        <w:ind w:firstLine="708"/>
        <w:jc w:val="both"/>
        <w:rPr>
          <w:rFonts w:ascii="Times New Roman" w:eastAsia="Yu Mincho" w:hAnsi="Times New Roman" w:cs="Times New Roman"/>
          <w:sz w:val="28"/>
          <w:szCs w:val="28"/>
        </w:rPr>
      </w:pPr>
      <w:r w:rsidRPr="008B4FCE">
        <w:rPr>
          <w:rFonts w:ascii="Times New Roman" w:eastAsia="Yu Mincho" w:hAnsi="Times New Roman" w:cs="Times New Roman"/>
          <w:b/>
          <w:sz w:val="28"/>
          <w:szCs w:val="28"/>
        </w:rPr>
        <w:t>Результат</w:t>
      </w:r>
      <w:r w:rsidR="008B4FCE" w:rsidRPr="008B4FCE">
        <w:rPr>
          <w:rFonts w:ascii="Times New Roman" w:eastAsia="Yu Mincho" w:hAnsi="Times New Roman" w:cs="Times New Roman"/>
          <w:b/>
          <w:sz w:val="28"/>
          <w:szCs w:val="28"/>
        </w:rPr>
        <w:t>ы</w:t>
      </w:r>
      <w:r w:rsidRPr="008B4FCE">
        <w:rPr>
          <w:rFonts w:ascii="Times New Roman" w:eastAsia="Yu Mincho" w:hAnsi="Times New Roman" w:cs="Times New Roman"/>
          <w:b/>
          <w:sz w:val="28"/>
          <w:szCs w:val="28"/>
        </w:rPr>
        <w:t>.</w:t>
      </w:r>
      <w:r w:rsidR="008B4FCE">
        <w:rPr>
          <w:rFonts w:ascii="Times New Roman" w:eastAsia="Yu Mincho" w:hAnsi="Times New Roman" w:cs="Times New Roman"/>
          <w:sz w:val="28"/>
          <w:szCs w:val="28"/>
        </w:rPr>
        <w:t xml:space="preserve"> </w:t>
      </w:r>
      <w:r w:rsidRPr="009A0FF3">
        <w:rPr>
          <w:rFonts w:ascii="Times New Roman" w:eastAsia="Yu Mincho" w:hAnsi="Times New Roman" w:cs="Times New Roman"/>
          <w:sz w:val="28"/>
          <w:szCs w:val="28"/>
        </w:rPr>
        <w:t>С</w:t>
      </w:r>
      <w:r w:rsidR="008B4FCE">
        <w:rPr>
          <w:rFonts w:ascii="Times New Roman" w:eastAsia="Yu Mincho" w:hAnsi="Times New Roman" w:cs="Times New Roman"/>
          <w:sz w:val="28"/>
          <w:szCs w:val="28"/>
        </w:rPr>
        <w:t>реди</w:t>
      </w:r>
      <w:r w:rsidRPr="009A0FF3">
        <w:rPr>
          <w:rFonts w:ascii="Times New Roman" w:eastAsia="Yu Mincho" w:hAnsi="Times New Roman" w:cs="Times New Roman"/>
          <w:sz w:val="28"/>
          <w:szCs w:val="28"/>
        </w:rPr>
        <w:t xml:space="preserve"> пациентов, включенных в исследование, было 42 </w:t>
      </w:r>
      <w:r w:rsidR="008B4FCE">
        <w:rPr>
          <w:rFonts w:ascii="Times New Roman" w:eastAsia="Yu Mincho" w:hAnsi="Times New Roman" w:cs="Times New Roman"/>
          <w:sz w:val="28"/>
          <w:szCs w:val="28"/>
        </w:rPr>
        <w:t>мужчины</w:t>
      </w:r>
      <w:r w:rsidRPr="009A0FF3">
        <w:rPr>
          <w:rFonts w:ascii="Times New Roman" w:eastAsia="Yu Mincho" w:hAnsi="Times New Roman" w:cs="Times New Roman"/>
          <w:sz w:val="28"/>
          <w:szCs w:val="28"/>
        </w:rPr>
        <w:t xml:space="preserve"> (93,3%) и 3 женщин</w:t>
      </w:r>
      <w:r w:rsidR="008B4FCE">
        <w:rPr>
          <w:rFonts w:ascii="Times New Roman" w:eastAsia="Yu Mincho" w:hAnsi="Times New Roman" w:cs="Times New Roman"/>
          <w:sz w:val="28"/>
          <w:szCs w:val="28"/>
        </w:rPr>
        <w:t>ы</w:t>
      </w:r>
      <w:r w:rsidRPr="009A0FF3">
        <w:rPr>
          <w:rFonts w:ascii="Times New Roman" w:eastAsia="Yu Mincho" w:hAnsi="Times New Roman" w:cs="Times New Roman"/>
          <w:sz w:val="28"/>
          <w:szCs w:val="28"/>
        </w:rPr>
        <w:t xml:space="preserve"> (6,7%). Средний возраст исследуемых пациентов </w:t>
      </w:r>
      <w:r w:rsidR="008B4FCE">
        <w:rPr>
          <w:rFonts w:ascii="Times New Roman" w:eastAsia="Yu Mincho" w:hAnsi="Times New Roman" w:cs="Times New Roman"/>
          <w:sz w:val="28"/>
          <w:szCs w:val="28"/>
        </w:rPr>
        <w:t xml:space="preserve">составил </w:t>
      </w:r>
      <w:r w:rsidRPr="009A0FF3">
        <w:rPr>
          <w:rFonts w:ascii="Times New Roman" w:eastAsia="Yu Mincho" w:hAnsi="Times New Roman" w:cs="Times New Roman"/>
          <w:sz w:val="28"/>
          <w:szCs w:val="28"/>
        </w:rPr>
        <w:t>45,7</w:t>
      </w:r>
      <w:r w:rsidR="008B4FCE">
        <w:rPr>
          <w:rFonts w:ascii="Times New Roman" w:eastAsia="Yu Mincho" w:hAnsi="Times New Roman" w:cs="Times New Roman"/>
          <w:sz w:val="28"/>
          <w:szCs w:val="28"/>
        </w:rPr>
        <w:t>±</w:t>
      </w:r>
      <w:r w:rsidRPr="009A0FF3">
        <w:rPr>
          <w:rFonts w:ascii="Times New Roman" w:eastAsia="Yu Mincho" w:hAnsi="Times New Roman" w:cs="Times New Roman"/>
          <w:sz w:val="28"/>
          <w:szCs w:val="28"/>
        </w:rPr>
        <w:t>2,9 (95% доверительный интервал, диапазон 27</w:t>
      </w:r>
      <w:r w:rsidR="008B4FCE">
        <w:rPr>
          <w:rFonts w:ascii="Times New Roman" w:eastAsia="Yu Mincho" w:hAnsi="Times New Roman" w:cs="Times New Roman"/>
          <w:sz w:val="28"/>
          <w:szCs w:val="28"/>
        </w:rPr>
        <w:t>−</w:t>
      </w:r>
      <w:r w:rsidRPr="009A0FF3">
        <w:rPr>
          <w:rFonts w:ascii="Times New Roman" w:eastAsia="Yu Mincho" w:hAnsi="Times New Roman" w:cs="Times New Roman"/>
          <w:sz w:val="28"/>
          <w:szCs w:val="28"/>
        </w:rPr>
        <w:t>59). Из пациентов, принявших участие в исследовании, 41 злоупотреблял алкоголем (95,5%) и 33 были активными курильщиками (73,3%).</w:t>
      </w:r>
    </w:p>
    <w:p w:rsidR="00147F25" w:rsidRPr="009A0FF3" w:rsidRDefault="009A0FF3" w:rsidP="008B4FCE">
      <w:pPr>
        <w:spacing w:after="0" w:line="360" w:lineRule="auto"/>
        <w:ind w:firstLine="708"/>
        <w:jc w:val="both"/>
        <w:rPr>
          <w:rFonts w:ascii="Times New Roman" w:hAnsi="Times New Roman" w:cs="Times New Roman"/>
          <w:sz w:val="28"/>
          <w:szCs w:val="28"/>
        </w:rPr>
      </w:pPr>
      <w:r w:rsidRPr="009A0FF3">
        <w:rPr>
          <w:rFonts w:ascii="Times New Roman" w:eastAsia="Yu Mincho" w:hAnsi="Times New Roman" w:cs="Times New Roman"/>
          <w:sz w:val="28"/>
          <w:szCs w:val="28"/>
        </w:rPr>
        <w:t>Предоперационное значение шкалы боли Izbicki</w:t>
      </w:r>
      <w:r w:rsidR="008B4FCE">
        <w:rPr>
          <w:rFonts w:ascii="Times New Roman" w:eastAsia="Yu Mincho" w:hAnsi="Times New Roman" w:cs="Times New Roman"/>
          <w:sz w:val="28"/>
          <w:szCs w:val="28"/>
        </w:rPr>
        <w:t xml:space="preserve"> составило</w:t>
      </w:r>
      <w:r w:rsidRPr="009A0FF3">
        <w:rPr>
          <w:rFonts w:ascii="Times New Roman" w:eastAsia="Yu Mincho" w:hAnsi="Times New Roman" w:cs="Times New Roman"/>
          <w:sz w:val="28"/>
          <w:szCs w:val="28"/>
        </w:rPr>
        <w:t xml:space="preserve"> 52,6 балла. После хирургического лечения удалось значительно снизить показатели субъективной оценки выраженности боли с 76 до 17,6 балла, частоты приступов боли</w:t>
      </w:r>
      <w:r w:rsidR="009B0D71">
        <w:rPr>
          <w:rFonts w:ascii="Times New Roman" w:eastAsia="Yu Mincho" w:hAnsi="Times New Roman" w:cs="Times New Roman"/>
          <w:sz w:val="28"/>
          <w:szCs w:val="28"/>
        </w:rPr>
        <w:t> </w:t>
      </w:r>
      <w:r w:rsidR="008B4FCE">
        <w:rPr>
          <w:rFonts w:ascii="Times New Roman" w:eastAsia="Yu Mincho" w:hAnsi="Times New Roman" w:cs="Times New Roman"/>
          <w:sz w:val="28"/>
          <w:szCs w:val="28"/>
        </w:rPr>
        <w:t xml:space="preserve">― </w:t>
      </w:r>
      <w:r w:rsidRPr="009A0FF3">
        <w:rPr>
          <w:rFonts w:ascii="Times New Roman" w:eastAsia="Yu Mincho" w:hAnsi="Times New Roman" w:cs="Times New Roman"/>
          <w:sz w:val="28"/>
          <w:szCs w:val="28"/>
        </w:rPr>
        <w:t>с 80 до 24,4 балла. Подробная характеристика результатов оценки боли приведена в таблице 2.</w:t>
      </w:r>
      <w:r w:rsidR="008B4FCE">
        <w:rPr>
          <w:rFonts w:ascii="Times New Roman" w:eastAsia="Yu Mincho" w:hAnsi="Times New Roman" w:cs="Times New Roman"/>
          <w:sz w:val="28"/>
          <w:szCs w:val="28"/>
        </w:rPr>
        <w:t xml:space="preserve"> Соответственно </w:t>
      </w:r>
      <w:r w:rsidRPr="009A0FF3">
        <w:rPr>
          <w:rFonts w:ascii="Times New Roman" w:eastAsia="Yu Mincho" w:hAnsi="Times New Roman" w:cs="Times New Roman"/>
          <w:sz w:val="28"/>
          <w:szCs w:val="28"/>
        </w:rPr>
        <w:t>послеоперационные общие значения шкалы боли были значительно ниже</w:t>
      </w:r>
      <w:r w:rsidR="009B0D71">
        <w:rPr>
          <w:rFonts w:ascii="Times New Roman" w:eastAsia="Yu Mincho" w:hAnsi="Times New Roman" w:cs="Times New Roman"/>
          <w:sz w:val="28"/>
          <w:szCs w:val="28"/>
        </w:rPr>
        <w:t>,</w:t>
      </w:r>
      <w:r w:rsidRPr="009A0FF3">
        <w:rPr>
          <w:rFonts w:ascii="Times New Roman" w:eastAsia="Yu Mincho" w:hAnsi="Times New Roman" w:cs="Times New Roman"/>
          <w:sz w:val="28"/>
          <w:szCs w:val="28"/>
        </w:rPr>
        <w:t xml:space="preserve"> показател</w:t>
      </w:r>
      <w:r w:rsidR="009B0D71">
        <w:rPr>
          <w:rFonts w:ascii="Times New Roman" w:eastAsia="Yu Mincho" w:hAnsi="Times New Roman" w:cs="Times New Roman"/>
          <w:sz w:val="28"/>
          <w:szCs w:val="28"/>
        </w:rPr>
        <w:t>ь</w:t>
      </w:r>
      <w:r w:rsidRPr="009A0FF3">
        <w:rPr>
          <w:rFonts w:ascii="Times New Roman" w:eastAsia="Yu Mincho" w:hAnsi="Times New Roman" w:cs="Times New Roman"/>
          <w:sz w:val="28"/>
          <w:szCs w:val="28"/>
        </w:rPr>
        <w:t xml:space="preserve"> </w:t>
      </w:r>
      <w:r w:rsidR="009B0D71">
        <w:rPr>
          <w:rFonts w:ascii="Times New Roman" w:eastAsia="Yu Mincho" w:hAnsi="Times New Roman" w:cs="Times New Roman"/>
          <w:sz w:val="28"/>
          <w:szCs w:val="28"/>
        </w:rPr>
        <w:t xml:space="preserve">составил </w:t>
      </w:r>
      <w:r w:rsidRPr="009A0FF3">
        <w:rPr>
          <w:rFonts w:ascii="Times New Roman" w:eastAsia="Yu Mincho" w:hAnsi="Times New Roman" w:cs="Times New Roman"/>
          <w:sz w:val="28"/>
          <w:szCs w:val="28"/>
        </w:rPr>
        <w:t>11,7 балла.</w:t>
      </w:r>
    </w:p>
    <w:p w:rsidR="009A0FF3" w:rsidRPr="009A0FF3" w:rsidRDefault="009A0FF3" w:rsidP="00147F25">
      <w:pPr>
        <w:spacing w:after="0" w:line="360" w:lineRule="auto"/>
        <w:jc w:val="both"/>
        <w:rPr>
          <w:rFonts w:ascii="Times New Roman" w:hAnsi="Times New Roman" w:cs="Times New Roman"/>
          <w:sz w:val="28"/>
          <w:szCs w:val="28"/>
        </w:rPr>
      </w:pPr>
    </w:p>
    <w:p w:rsidR="00147F25" w:rsidRPr="009A0FF3" w:rsidRDefault="00147F25" w:rsidP="00147F25">
      <w:pPr>
        <w:spacing w:after="0" w:line="360" w:lineRule="auto"/>
        <w:jc w:val="both"/>
        <w:rPr>
          <w:rFonts w:ascii="Times New Roman" w:hAnsi="Times New Roman" w:cs="Times New Roman"/>
          <w:sz w:val="28"/>
          <w:szCs w:val="28"/>
        </w:rPr>
      </w:pPr>
      <w:r w:rsidRPr="009A0FF3">
        <w:rPr>
          <w:rFonts w:ascii="Times New Roman" w:hAnsi="Times New Roman" w:cs="Times New Roman"/>
          <w:sz w:val="28"/>
          <w:szCs w:val="28"/>
        </w:rPr>
        <w:t>Таблиц</w:t>
      </w:r>
      <w:r w:rsidR="008B4FCE">
        <w:rPr>
          <w:rFonts w:ascii="Times New Roman" w:hAnsi="Times New Roman" w:cs="Times New Roman"/>
          <w:sz w:val="28"/>
          <w:szCs w:val="28"/>
        </w:rPr>
        <w:t>а</w:t>
      </w:r>
      <w:r w:rsidRPr="009A0FF3">
        <w:rPr>
          <w:rFonts w:ascii="Times New Roman" w:hAnsi="Times New Roman" w:cs="Times New Roman"/>
          <w:sz w:val="28"/>
          <w:szCs w:val="28"/>
        </w:rPr>
        <w:t xml:space="preserve"> 2</w:t>
      </w:r>
    </w:p>
    <w:p w:rsidR="00147F25" w:rsidRPr="009A0FF3" w:rsidRDefault="00147F25" w:rsidP="00147F25">
      <w:pPr>
        <w:spacing w:after="0" w:line="360" w:lineRule="auto"/>
        <w:jc w:val="both"/>
        <w:rPr>
          <w:rFonts w:ascii="Times New Roman" w:hAnsi="Times New Roman" w:cs="Times New Roman"/>
          <w:sz w:val="28"/>
          <w:szCs w:val="28"/>
        </w:rPr>
      </w:pPr>
      <w:r w:rsidRPr="009A0FF3">
        <w:rPr>
          <w:rFonts w:ascii="Times New Roman" w:hAnsi="Times New Roman" w:cs="Times New Roman"/>
          <w:sz w:val="28"/>
          <w:szCs w:val="28"/>
        </w:rPr>
        <w:t>Результат</w:t>
      </w:r>
      <w:r w:rsidR="008B4FCE">
        <w:rPr>
          <w:rFonts w:ascii="Times New Roman" w:hAnsi="Times New Roman" w:cs="Times New Roman"/>
          <w:sz w:val="28"/>
          <w:szCs w:val="28"/>
        </w:rPr>
        <w:t>ы</w:t>
      </w:r>
      <w:r w:rsidRPr="009A0FF3">
        <w:rPr>
          <w:rFonts w:ascii="Times New Roman" w:hAnsi="Times New Roman" w:cs="Times New Roman"/>
          <w:sz w:val="28"/>
          <w:szCs w:val="28"/>
        </w:rPr>
        <w:t xml:space="preserve"> оц</w:t>
      </w:r>
      <w:r w:rsidR="008B4FCE">
        <w:rPr>
          <w:rFonts w:ascii="Times New Roman" w:hAnsi="Times New Roman" w:cs="Times New Roman"/>
          <w:sz w:val="28"/>
          <w:szCs w:val="28"/>
        </w:rPr>
        <w:t>е</w:t>
      </w:r>
      <w:r w:rsidRPr="009A0FF3">
        <w:rPr>
          <w:rFonts w:ascii="Times New Roman" w:hAnsi="Times New Roman" w:cs="Times New Roman"/>
          <w:sz w:val="28"/>
          <w:szCs w:val="28"/>
        </w:rPr>
        <w:t>нки бол</w:t>
      </w:r>
      <w:r w:rsidR="008B4FCE">
        <w:rPr>
          <w:rFonts w:ascii="Times New Roman" w:hAnsi="Times New Roman" w:cs="Times New Roman"/>
          <w:sz w:val="28"/>
          <w:szCs w:val="28"/>
        </w:rPr>
        <w:t>и</w:t>
      </w:r>
      <w:r w:rsidRPr="009A0FF3">
        <w:rPr>
          <w:rFonts w:ascii="Times New Roman" w:hAnsi="Times New Roman" w:cs="Times New Roman"/>
          <w:sz w:val="28"/>
          <w:szCs w:val="28"/>
        </w:rPr>
        <w:t xml:space="preserve"> </w:t>
      </w:r>
      <w:r w:rsidR="008B4FCE">
        <w:rPr>
          <w:rFonts w:ascii="Times New Roman" w:hAnsi="Times New Roman" w:cs="Times New Roman"/>
          <w:sz w:val="28"/>
          <w:szCs w:val="28"/>
        </w:rPr>
        <w:t>по</w:t>
      </w:r>
      <w:r w:rsidRPr="009A0FF3">
        <w:rPr>
          <w:rFonts w:ascii="Times New Roman" w:hAnsi="Times New Roman" w:cs="Times New Roman"/>
          <w:sz w:val="28"/>
          <w:szCs w:val="28"/>
        </w:rPr>
        <w:t xml:space="preserve"> шкал</w:t>
      </w:r>
      <w:r w:rsidR="008B4FCE">
        <w:rPr>
          <w:rFonts w:ascii="Times New Roman" w:hAnsi="Times New Roman" w:cs="Times New Roman"/>
          <w:sz w:val="28"/>
          <w:szCs w:val="28"/>
        </w:rPr>
        <w:t>е</w:t>
      </w:r>
      <w:r w:rsidRPr="009A0FF3">
        <w:rPr>
          <w:rFonts w:ascii="Times New Roman" w:hAnsi="Times New Roman" w:cs="Times New Roman"/>
          <w:sz w:val="28"/>
          <w:szCs w:val="28"/>
        </w:rPr>
        <w:t xml:space="preserve"> Izbicki до </w:t>
      </w:r>
      <w:r w:rsidR="008B4FCE">
        <w:rPr>
          <w:rFonts w:ascii="Times New Roman" w:hAnsi="Times New Roman" w:cs="Times New Roman"/>
          <w:sz w:val="28"/>
          <w:szCs w:val="28"/>
        </w:rPr>
        <w:t>и</w:t>
      </w:r>
      <w:r w:rsidRPr="009A0FF3">
        <w:rPr>
          <w:rFonts w:ascii="Times New Roman" w:hAnsi="Times New Roman" w:cs="Times New Roman"/>
          <w:sz w:val="28"/>
          <w:szCs w:val="28"/>
        </w:rPr>
        <w:t xml:space="preserve"> п</w:t>
      </w:r>
      <w:r w:rsidR="008B4FCE">
        <w:rPr>
          <w:rFonts w:ascii="Times New Roman" w:hAnsi="Times New Roman" w:cs="Times New Roman"/>
          <w:sz w:val="28"/>
          <w:szCs w:val="28"/>
        </w:rPr>
        <w:t>о</w:t>
      </w:r>
      <w:r w:rsidRPr="009A0FF3">
        <w:rPr>
          <w:rFonts w:ascii="Times New Roman" w:hAnsi="Times New Roman" w:cs="Times New Roman"/>
          <w:sz w:val="28"/>
          <w:szCs w:val="28"/>
        </w:rPr>
        <w:t>сл</w:t>
      </w:r>
      <w:r w:rsidR="008B4FCE">
        <w:rPr>
          <w:rFonts w:ascii="Times New Roman" w:hAnsi="Times New Roman" w:cs="Times New Roman"/>
          <w:sz w:val="28"/>
          <w:szCs w:val="28"/>
        </w:rPr>
        <w:t xml:space="preserve">е </w:t>
      </w:r>
      <w:r w:rsidRPr="009A0FF3">
        <w:rPr>
          <w:rFonts w:ascii="Times New Roman" w:hAnsi="Times New Roman" w:cs="Times New Roman"/>
          <w:sz w:val="28"/>
          <w:szCs w:val="28"/>
        </w:rPr>
        <w:t>х</w:t>
      </w:r>
      <w:r w:rsidR="008B4FCE">
        <w:rPr>
          <w:rFonts w:ascii="Times New Roman" w:hAnsi="Times New Roman" w:cs="Times New Roman"/>
          <w:sz w:val="28"/>
          <w:szCs w:val="28"/>
        </w:rPr>
        <w:t>и</w:t>
      </w:r>
      <w:r w:rsidRPr="009A0FF3">
        <w:rPr>
          <w:rFonts w:ascii="Times New Roman" w:hAnsi="Times New Roman" w:cs="Times New Roman"/>
          <w:sz w:val="28"/>
          <w:szCs w:val="28"/>
        </w:rPr>
        <w:t>рург</w:t>
      </w:r>
      <w:r w:rsidR="008B4FCE">
        <w:rPr>
          <w:rFonts w:ascii="Times New Roman" w:hAnsi="Times New Roman" w:cs="Times New Roman"/>
          <w:sz w:val="28"/>
          <w:szCs w:val="28"/>
        </w:rPr>
        <w:t>и</w:t>
      </w:r>
      <w:r w:rsidRPr="009A0FF3">
        <w:rPr>
          <w:rFonts w:ascii="Times New Roman" w:hAnsi="Times New Roman" w:cs="Times New Roman"/>
          <w:sz w:val="28"/>
          <w:szCs w:val="28"/>
        </w:rPr>
        <w:t>ч</w:t>
      </w:r>
      <w:r w:rsidR="008B4FCE">
        <w:rPr>
          <w:rFonts w:ascii="Times New Roman" w:hAnsi="Times New Roman" w:cs="Times New Roman"/>
          <w:sz w:val="28"/>
          <w:szCs w:val="28"/>
        </w:rPr>
        <w:t>еск</w:t>
      </w:r>
      <w:r w:rsidRPr="009A0FF3">
        <w:rPr>
          <w:rFonts w:ascii="Times New Roman" w:hAnsi="Times New Roman" w:cs="Times New Roman"/>
          <w:sz w:val="28"/>
          <w:szCs w:val="28"/>
        </w:rPr>
        <w:t xml:space="preserve">ого </w:t>
      </w:r>
      <w:r w:rsidR="008B4FCE">
        <w:rPr>
          <w:rFonts w:ascii="Times New Roman" w:hAnsi="Times New Roman" w:cs="Times New Roman"/>
          <w:sz w:val="28"/>
          <w:szCs w:val="28"/>
        </w:rPr>
        <w:t>лечения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3217"/>
        <w:gridCol w:w="3211"/>
        <w:gridCol w:w="3215"/>
      </w:tblGrid>
      <w:tr w:rsidR="0039052A" w:rsidRPr="009A0FF3" w:rsidTr="00147F25">
        <w:trPr>
          <w:trHeight w:val="247"/>
        </w:trPr>
        <w:tc>
          <w:tcPr>
            <w:tcW w:w="1668" w:type="pct"/>
            <w:shd w:val="clear" w:color="auto" w:fill="FFFFFF"/>
            <w:tcMar>
              <w:top w:w="72" w:type="dxa"/>
              <w:left w:w="144" w:type="dxa"/>
              <w:bottom w:w="72" w:type="dxa"/>
              <w:right w:w="144" w:type="dxa"/>
            </w:tcMar>
            <w:vAlign w:val="center"/>
            <w:hideMark/>
          </w:tcPr>
          <w:p w:rsidR="00241947" w:rsidRPr="009A0FF3" w:rsidRDefault="00241947" w:rsidP="00533B79">
            <w:pPr>
              <w:spacing w:after="0" w:line="240" w:lineRule="auto"/>
              <w:ind w:right="-413" w:firstLine="709"/>
              <w:jc w:val="center"/>
              <w:rPr>
                <w:rFonts w:ascii="Times New Roman" w:eastAsia="Times New Roman" w:hAnsi="Times New Roman" w:cs="Times New Roman"/>
                <w:sz w:val="24"/>
                <w:szCs w:val="24"/>
                <w:lang w:eastAsia="ru-RU"/>
              </w:rPr>
            </w:pPr>
          </w:p>
        </w:tc>
        <w:tc>
          <w:tcPr>
            <w:tcW w:w="3332" w:type="pct"/>
            <w:gridSpan w:val="2"/>
            <w:shd w:val="clear" w:color="auto" w:fill="FFFFFF"/>
            <w:tcMar>
              <w:top w:w="72" w:type="dxa"/>
              <w:left w:w="144" w:type="dxa"/>
              <w:bottom w:w="72" w:type="dxa"/>
              <w:right w:w="144" w:type="dxa"/>
            </w:tcMar>
            <w:vAlign w:val="bottom"/>
            <w:hideMark/>
          </w:tcPr>
          <w:p w:rsidR="00241947" w:rsidRPr="009A0FF3" w:rsidRDefault="002A03B8" w:rsidP="00147F2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kern w:val="24"/>
                <w:sz w:val="24"/>
                <w:szCs w:val="24"/>
                <w:lang w:eastAsia="ru-RU"/>
              </w:rPr>
              <w:t>ДСРПЖ</w:t>
            </w:r>
          </w:p>
        </w:tc>
      </w:tr>
      <w:tr w:rsidR="0039052A" w:rsidRPr="009A0FF3" w:rsidTr="00147F25">
        <w:trPr>
          <w:trHeight w:val="247"/>
        </w:trPr>
        <w:tc>
          <w:tcPr>
            <w:tcW w:w="1668" w:type="pct"/>
            <w:shd w:val="clear" w:color="auto" w:fill="FFFFFF"/>
            <w:tcMar>
              <w:top w:w="72" w:type="dxa"/>
              <w:left w:w="144" w:type="dxa"/>
              <w:bottom w:w="72" w:type="dxa"/>
              <w:right w:w="144" w:type="dxa"/>
            </w:tcMar>
            <w:vAlign w:val="center"/>
            <w:hideMark/>
          </w:tcPr>
          <w:p w:rsidR="00241947" w:rsidRPr="009A0FF3" w:rsidRDefault="00241947" w:rsidP="008B4FCE">
            <w:pPr>
              <w:spacing w:after="0" w:line="240" w:lineRule="auto"/>
              <w:jc w:val="center"/>
              <w:rPr>
                <w:rFonts w:ascii="Times New Roman" w:eastAsia="Times New Roman" w:hAnsi="Times New Roman" w:cs="Times New Roman"/>
                <w:sz w:val="24"/>
                <w:szCs w:val="24"/>
                <w:lang w:eastAsia="ru-RU"/>
              </w:rPr>
            </w:pPr>
            <w:r w:rsidRPr="009A0FF3">
              <w:rPr>
                <w:rFonts w:ascii="Times New Roman" w:eastAsia="Times New Roman" w:hAnsi="Times New Roman" w:cs="Times New Roman"/>
                <w:kern w:val="24"/>
                <w:sz w:val="24"/>
                <w:szCs w:val="24"/>
                <w:lang w:eastAsia="ru-RU"/>
              </w:rPr>
              <w:t>Критер</w:t>
            </w:r>
            <w:r w:rsidR="008B4FCE">
              <w:rPr>
                <w:rFonts w:ascii="Times New Roman" w:eastAsia="Times New Roman" w:hAnsi="Times New Roman" w:cs="Times New Roman"/>
                <w:kern w:val="24"/>
                <w:sz w:val="24"/>
                <w:szCs w:val="24"/>
                <w:lang w:eastAsia="ru-RU"/>
              </w:rPr>
              <w:t>и</w:t>
            </w:r>
            <w:r w:rsidRPr="009A0FF3">
              <w:rPr>
                <w:rFonts w:ascii="Times New Roman" w:eastAsia="Times New Roman" w:hAnsi="Times New Roman" w:cs="Times New Roman"/>
                <w:kern w:val="24"/>
                <w:sz w:val="24"/>
                <w:szCs w:val="24"/>
                <w:lang w:eastAsia="ru-RU"/>
              </w:rPr>
              <w:t>й</w:t>
            </w:r>
          </w:p>
        </w:tc>
        <w:tc>
          <w:tcPr>
            <w:tcW w:w="1665" w:type="pct"/>
            <w:shd w:val="clear" w:color="auto" w:fill="FFFFFF"/>
            <w:tcMar>
              <w:top w:w="72" w:type="dxa"/>
              <w:left w:w="144" w:type="dxa"/>
              <w:bottom w:w="72" w:type="dxa"/>
              <w:right w:w="144" w:type="dxa"/>
            </w:tcMar>
            <w:vAlign w:val="center"/>
            <w:hideMark/>
          </w:tcPr>
          <w:p w:rsidR="00241947" w:rsidRPr="009A0FF3" w:rsidRDefault="008B4FCE" w:rsidP="008B4F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До</w:t>
            </w:r>
            <w:r w:rsidR="00241947" w:rsidRPr="009A0FF3">
              <w:rPr>
                <w:rFonts w:ascii="Times New Roman" w:eastAsia="Times New Roman" w:hAnsi="Times New Roman" w:cs="Times New Roman"/>
                <w:kern w:val="24"/>
                <w:sz w:val="24"/>
                <w:szCs w:val="24"/>
                <w:lang w:eastAsia="ru-RU"/>
              </w:rPr>
              <w:t xml:space="preserve"> операц</w:t>
            </w:r>
            <w:r>
              <w:rPr>
                <w:rFonts w:ascii="Times New Roman" w:eastAsia="Times New Roman" w:hAnsi="Times New Roman" w:cs="Times New Roman"/>
                <w:kern w:val="24"/>
                <w:sz w:val="24"/>
                <w:szCs w:val="24"/>
                <w:lang w:eastAsia="ru-RU"/>
              </w:rPr>
              <w:t>ии</w:t>
            </w:r>
          </w:p>
        </w:tc>
        <w:tc>
          <w:tcPr>
            <w:tcW w:w="1667" w:type="pct"/>
            <w:shd w:val="clear" w:color="auto" w:fill="FFFFFF"/>
            <w:tcMar>
              <w:top w:w="72" w:type="dxa"/>
              <w:left w:w="144" w:type="dxa"/>
              <w:bottom w:w="72" w:type="dxa"/>
              <w:right w:w="144" w:type="dxa"/>
            </w:tcMar>
            <w:vAlign w:val="center"/>
            <w:hideMark/>
          </w:tcPr>
          <w:p w:rsidR="00241947" w:rsidRPr="009A0FF3" w:rsidRDefault="00241947" w:rsidP="008B4FCE">
            <w:pPr>
              <w:spacing w:after="0" w:line="240" w:lineRule="auto"/>
              <w:jc w:val="center"/>
              <w:rPr>
                <w:rFonts w:ascii="Times New Roman" w:eastAsia="Times New Roman" w:hAnsi="Times New Roman" w:cs="Times New Roman"/>
                <w:sz w:val="24"/>
                <w:szCs w:val="24"/>
                <w:lang w:eastAsia="ru-RU"/>
              </w:rPr>
            </w:pPr>
            <w:r w:rsidRPr="009A0FF3">
              <w:rPr>
                <w:rFonts w:ascii="Times New Roman" w:eastAsia="Times New Roman" w:hAnsi="Times New Roman" w:cs="Times New Roman"/>
                <w:kern w:val="24"/>
                <w:sz w:val="24"/>
                <w:szCs w:val="24"/>
                <w:lang w:eastAsia="ru-RU"/>
              </w:rPr>
              <w:t>П</w:t>
            </w:r>
            <w:r w:rsidR="008B4FCE">
              <w:rPr>
                <w:rFonts w:ascii="Times New Roman" w:eastAsia="Times New Roman" w:hAnsi="Times New Roman" w:cs="Times New Roman"/>
                <w:kern w:val="24"/>
                <w:sz w:val="24"/>
                <w:szCs w:val="24"/>
                <w:lang w:eastAsia="ru-RU"/>
              </w:rPr>
              <w:t>о</w:t>
            </w:r>
            <w:r w:rsidRPr="009A0FF3">
              <w:rPr>
                <w:rFonts w:ascii="Times New Roman" w:eastAsia="Times New Roman" w:hAnsi="Times New Roman" w:cs="Times New Roman"/>
                <w:kern w:val="24"/>
                <w:sz w:val="24"/>
                <w:szCs w:val="24"/>
                <w:lang w:eastAsia="ru-RU"/>
              </w:rPr>
              <w:t>сл</w:t>
            </w:r>
            <w:r w:rsidR="008B4FCE">
              <w:rPr>
                <w:rFonts w:ascii="Times New Roman" w:eastAsia="Times New Roman" w:hAnsi="Times New Roman" w:cs="Times New Roman"/>
                <w:kern w:val="24"/>
                <w:sz w:val="24"/>
                <w:szCs w:val="24"/>
                <w:lang w:eastAsia="ru-RU"/>
              </w:rPr>
              <w:t>е</w:t>
            </w:r>
            <w:r w:rsidRPr="009A0FF3">
              <w:rPr>
                <w:rFonts w:ascii="Times New Roman" w:eastAsia="Times New Roman" w:hAnsi="Times New Roman" w:cs="Times New Roman"/>
                <w:kern w:val="24"/>
                <w:sz w:val="24"/>
                <w:szCs w:val="24"/>
                <w:lang w:eastAsia="ru-RU"/>
              </w:rPr>
              <w:t xml:space="preserve"> операц</w:t>
            </w:r>
            <w:r w:rsidR="008B4FCE">
              <w:rPr>
                <w:rFonts w:ascii="Times New Roman" w:eastAsia="Times New Roman" w:hAnsi="Times New Roman" w:cs="Times New Roman"/>
                <w:kern w:val="24"/>
                <w:sz w:val="24"/>
                <w:szCs w:val="24"/>
                <w:lang w:eastAsia="ru-RU"/>
              </w:rPr>
              <w:t>ии</w:t>
            </w:r>
          </w:p>
        </w:tc>
      </w:tr>
      <w:tr w:rsidR="0039052A" w:rsidRPr="009A0FF3" w:rsidTr="00147F25">
        <w:trPr>
          <w:trHeight w:val="247"/>
        </w:trPr>
        <w:tc>
          <w:tcPr>
            <w:tcW w:w="1668" w:type="pct"/>
            <w:shd w:val="clear" w:color="auto" w:fill="FFFFFF"/>
            <w:tcMar>
              <w:top w:w="72" w:type="dxa"/>
              <w:left w:w="144" w:type="dxa"/>
              <w:bottom w:w="72" w:type="dxa"/>
              <w:right w:w="144" w:type="dxa"/>
            </w:tcMar>
            <w:vAlign w:val="center"/>
            <w:hideMark/>
          </w:tcPr>
          <w:p w:rsidR="00241947" w:rsidRPr="009A0FF3" w:rsidRDefault="00241947" w:rsidP="008B4FCE">
            <w:pPr>
              <w:spacing w:after="0" w:line="240" w:lineRule="auto"/>
              <w:jc w:val="center"/>
              <w:rPr>
                <w:rFonts w:ascii="Times New Roman" w:eastAsia="Times New Roman" w:hAnsi="Times New Roman" w:cs="Times New Roman"/>
                <w:sz w:val="24"/>
                <w:szCs w:val="24"/>
                <w:lang w:eastAsia="ru-RU"/>
              </w:rPr>
            </w:pPr>
            <w:r w:rsidRPr="009A0FF3">
              <w:rPr>
                <w:rFonts w:ascii="Times New Roman" w:eastAsia="Times New Roman" w:hAnsi="Times New Roman" w:cs="Times New Roman"/>
                <w:kern w:val="24"/>
                <w:sz w:val="24"/>
                <w:szCs w:val="24"/>
                <w:lang w:eastAsia="ru-RU"/>
              </w:rPr>
              <w:t>Б</w:t>
            </w:r>
            <w:r w:rsidR="008B4FCE">
              <w:rPr>
                <w:rFonts w:ascii="Times New Roman" w:eastAsia="Times New Roman" w:hAnsi="Times New Roman" w:cs="Times New Roman"/>
                <w:kern w:val="24"/>
                <w:sz w:val="24"/>
                <w:szCs w:val="24"/>
                <w:lang w:eastAsia="ru-RU"/>
              </w:rPr>
              <w:t>о</w:t>
            </w:r>
            <w:r w:rsidRPr="009A0FF3">
              <w:rPr>
                <w:rFonts w:ascii="Times New Roman" w:eastAsia="Times New Roman" w:hAnsi="Times New Roman" w:cs="Times New Roman"/>
                <w:kern w:val="24"/>
                <w:sz w:val="24"/>
                <w:szCs w:val="24"/>
                <w:lang w:eastAsia="ru-RU"/>
              </w:rPr>
              <w:t xml:space="preserve">ль </w:t>
            </w:r>
            <w:r w:rsidR="008B4FCE">
              <w:rPr>
                <w:rFonts w:ascii="Times New Roman" w:eastAsia="Times New Roman" w:hAnsi="Times New Roman" w:cs="Times New Roman"/>
                <w:kern w:val="24"/>
                <w:sz w:val="24"/>
                <w:szCs w:val="24"/>
                <w:lang w:eastAsia="ru-RU"/>
              </w:rPr>
              <w:t xml:space="preserve">по </w:t>
            </w:r>
            <w:r w:rsidRPr="009A0FF3">
              <w:rPr>
                <w:rFonts w:ascii="Times New Roman" w:eastAsia="Times New Roman" w:hAnsi="Times New Roman" w:cs="Times New Roman"/>
                <w:kern w:val="24"/>
                <w:sz w:val="24"/>
                <w:szCs w:val="24"/>
                <w:lang w:eastAsia="ru-RU"/>
              </w:rPr>
              <w:t>ВАШ</w:t>
            </w:r>
            <w:r w:rsidRPr="009A0FF3">
              <w:rPr>
                <w:rFonts w:ascii="Times New Roman" w:eastAsia="Times New Roman" w:hAnsi="Times New Roman" w:cs="Times New Roman"/>
                <w:kern w:val="24"/>
                <w:position w:val="9"/>
                <w:sz w:val="24"/>
                <w:szCs w:val="24"/>
                <w:vertAlign w:val="superscript"/>
                <w:lang w:eastAsia="ru-RU"/>
              </w:rPr>
              <w:t>1</w:t>
            </w:r>
          </w:p>
        </w:tc>
        <w:tc>
          <w:tcPr>
            <w:tcW w:w="1665" w:type="pct"/>
            <w:shd w:val="clear" w:color="auto" w:fill="FFFFFF"/>
            <w:tcMar>
              <w:top w:w="72" w:type="dxa"/>
              <w:left w:w="144" w:type="dxa"/>
              <w:bottom w:w="72" w:type="dxa"/>
              <w:right w:w="144" w:type="dxa"/>
            </w:tcMar>
            <w:vAlign w:val="center"/>
            <w:hideMark/>
          </w:tcPr>
          <w:p w:rsidR="00241947" w:rsidRPr="009A0FF3" w:rsidRDefault="00241947" w:rsidP="00147F25">
            <w:pPr>
              <w:spacing w:after="0" w:line="240" w:lineRule="auto"/>
              <w:jc w:val="center"/>
              <w:rPr>
                <w:rFonts w:ascii="Times New Roman" w:eastAsia="Times New Roman" w:hAnsi="Times New Roman" w:cs="Times New Roman"/>
                <w:sz w:val="24"/>
                <w:szCs w:val="24"/>
                <w:lang w:eastAsia="ru-RU"/>
              </w:rPr>
            </w:pPr>
            <w:r w:rsidRPr="009A0FF3">
              <w:rPr>
                <w:rFonts w:ascii="Times New Roman" w:eastAsia="Times New Roman" w:hAnsi="Times New Roman" w:cs="Times New Roman"/>
                <w:kern w:val="24"/>
                <w:sz w:val="24"/>
                <w:szCs w:val="24"/>
                <w:lang w:eastAsia="ru-RU"/>
              </w:rPr>
              <w:t>7</w:t>
            </w:r>
            <w:r w:rsidR="005948F5" w:rsidRPr="009A0FF3">
              <w:rPr>
                <w:rFonts w:ascii="Times New Roman" w:eastAsia="Times New Roman" w:hAnsi="Times New Roman" w:cs="Times New Roman"/>
                <w:kern w:val="24"/>
                <w:sz w:val="24"/>
                <w:szCs w:val="24"/>
                <w:lang w:eastAsia="ru-RU"/>
              </w:rPr>
              <w:t>6</w:t>
            </w:r>
          </w:p>
        </w:tc>
        <w:tc>
          <w:tcPr>
            <w:tcW w:w="1667" w:type="pct"/>
            <w:shd w:val="clear" w:color="auto" w:fill="FFFFFF"/>
            <w:tcMar>
              <w:top w:w="72" w:type="dxa"/>
              <w:left w:w="144" w:type="dxa"/>
              <w:bottom w:w="72" w:type="dxa"/>
              <w:right w:w="144" w:type="dxa"/>
            </w:tcMar>
            <w:vAlign w:val="center"/>
            <w:hideMark/>
          </w:tcPr>
          <w:p w:rsidR="00241947" w:rsidRPr="009A0FF3" w:rsidRDefault="00241947" w:rsidP="00147F25">
            <w:pPr>
              <w:spacing w:after="0" w:line="240" w:lineRule="auto"/>
              <w:jc w:val="center"/>
              <w:rPr>
                <w:rFonts w:ascii="Times New Roman" w:eastAsia="Times New Roman" w:hAnsi="Times New Roman" w:cs="Times New Roman"/>
                <w:sz w:val="24"/>
                <w:szCs w:val="24"/>
                <w:lang w:eastAsia="ru-RU"/>
              </w:rPr>
            </w:pPr>
            <w:r w:rsidRPr="009A0FF3">
              <w:rPr>
                <w:rFonts w:ascii="Times New Roman" w:eastAsia="Times New Roman" w:hAnsi="Times New Roman" w:cs="Times New Roman"/>
                <w:kern w:val="24"/>
                <w:sz w:val="24"/>
                <w:szCs w:val="24"/>
                <w:lang w:eastAsia="ru-RU"/>
              </w:rPr>
              <w:t>17,</w:t>
            </w:r>
            <w:r w:rsidR="005948F5" w:rsidRPr="009A0FF3">
              <w:rPr>
                <w:rFonts w:ascii="Times New Roman" w:eastAsia="Times New Roman" w:hAnsi="Times New Roman" w:cs="Times New Roman"/>
                <w:kern w:val="24"/>
                <w:sz w:val="24"/>
                <w:szCs w:val="24"/>
                <w:lang w:eastAsia="ru-RU"/>
              </w:rPr>
              <w:t>6</w:t>
            </w:r>
          </w:p>
        </w:tc>
      </w:tr>
      <w:tr w:rsidR="0039052A" w:rsidRPr="009A0FF3" w:rsidTr="00147F25">
        <w:trPr>
          <w:trHeight w:val="247"/>
        </w:trPr>
        <w:tc>
          <w:tcPr>
            <w:tcW w:w="1668" w:type="pct"/>
            <w:shd w:val="clear" w:color="auto" w:fill="FFFFFF"/>
            <w:tcMar>
              <w:top w:w="72" w:type="dxa"/>
              <w:left w:w="144" w:type="dxa"/>
              <w:bottom w:w="72" w:type="dxa"/>
              <w:right w:w="144" w:type="dxa"/>
            </w:tcMar>
            <w:vAlign w:val="center"/>
            <w:hideMark/>
          </w:tcPr>
          <w:p w:rsidR="00241947" w:rsidRPr="009A0FF3" w:rsidRDefault="00241947" w:rsidP="008B4FCE">
            <w:pPr>
              <w:spacing w:after="0" w:line="240" w:lineRule="auto"/>
              <w:jc w:val="center"/>
              <w:rPr>
                <w:rFonts w:ascii="Times New Roman" w:eastAsia="Times New Roman" w:hAnsi="Times New Roman" w:cs="Times New Roman"/>
                <w:sz w:val="24"/>
                <w:szCs w:val="24"/>
                <w:lang w:eastAsia="ru-RU"/>
              </w:rPr>
            </w:pPr>
            <w:r w:rsidRPr="009A0FF3">
              <w:rPr>
                <w:rFonts w:ascii="Times New Roman" w:eastAsia="Times New Roman" w:hAnsi="Times New Roman" w:cs="Times New Roman"/>
                <w:kern w:val="24"/>
                <w:sz w:val="24"/>
                <w:szCs w:val="24"/>
                <w:lang w:eastAsia="ru-RU"/>
              </w:rPr>
              <w:t xml:space="preserve">Частота </w:t>
            </w:r>
            <w:r w:rsidR="008B4FCE">
              <w:rPr>
                <w:rFonts w:ascii="Times New Roman" w:eastAsia="Times New Roman" w:hAnsi="Times New Roman" w:cs="Times New Roman"/>
                <w:kern w:val="24"/>
                <w:sz w:val="24"/>
                <w:szCs w:val="24"/>
                <w:lang w:eastAsia="ru-RU"/>
              </w:rPr>
              <w:t>приступов</w:t>
            </w:r>
            <w:r w:rsidRPr="009A0FF3">
              <w:rPr>
                <w:rFonts w:ascii="Times New Roman" w:eastAsia="Times New Roman" w:hAnsi="Times New Roman" w:cs="Times New Roman"/>
                <w:kern w:val="24"/>
                <w:sz w:val="24"/>
                <w:szCs w:val="24"/>
                <w:lang w:eastAsia="ru-RU"/>
              </w:rPr>
              <w:t xml:space="preserve"> бол</w:t>
            </w:r>
            <w:r w:rsidR="008B4FCE">
              <w:rPr>
                <w:rFonts w:ascii="Times New Roman" w:eastAsia="Times New Roman" w:hAnsi="Times New Roman" w:cs="Times New Roman"/>
                <w:kern w:val="24"/>
                <w:sz w:val="24"/>
                <w:szCs w:val="24"/>
                <w:lang w:eastAsia="ru-RU"/>
              </w:rPr>
              <w:t>и</w:t>
            </w:r>
          </w:p>
        </w:tc>
        <w:tc>
          <w:tcPr>
            <w:tcW w:w="1665" w:type="pct"/>
            <w:shd w:val="clear" w:color="auto" w:fill="FFFFFF"/>
            <w:tcMar>
              <w:top w:w="72" w:type="dxa"/>
              <w:left w:w="144" w:type="dxa"/>
              <w:bottom w:w="72" w:type="dxa"/>
              <w:right w:w="144" w:type="dxa"/>
            </w:tcMar>
            <w:vAlign w:val="center"/>
            <w:hideMark/>
          </w:tcPr>
          <w:p w:rsidR="00241947" w:rsidRPr="009A0FF3" w:rsidRDefault="00241947" w:rsidP="00147F25">
            <w:pPr>
              <w:spacing w:after="0" w:line="240" w:lineRule="auto"/>
              <w:jc w:val="center"/>
              <w:rPr>
                <w:rFonts w:ascii="Times New Roman" w:eastAsia="Times New Roman" w:hAnsi="Times New Roman" w:cs="Times New Roman"/>
                <w:sz w:val="24"/>
                <w:szCs w:val="24"/>
                <w:lang w:eastAsia="ru-RU"/>
              </w:rPr>
            </w:pPr>
            <w:r w:rsidRPr="009A0FF3">
              <w:rPr>
                <w:rFonts w:ascii="Times New Roman" w:eastAsia="Times New Roman" w:hAnsi="Times New Roman" w:cs="Times New Roman"/>
                <w:kern w:val="24"/>
                <w:sz w:val="24"/>
                <w:szCs w:val="24"/>
                <w:lang w:eastAsia="ru-RU"/>
              </w:rPr>
              <w:t>80</w:t>
            </w:r>
          </w:p>
        </w:tc>
        <w:tc>
          <w:tcPr>
            <w:tcW w:w="1667" w:type="pct"/>
            <w:shd w:val="clear" w:color="auto" w:fill="FFFFFF"/>
            <w:tcMar>
              <w:top w:w="72" w:type="dxa"/>
              <w:left w:w="144" w:type="dxa"/>
              <w:bottom w:w="72" w:type="dxa"/>
              <w:right w:w="144" w:type="dxa"/>
            </w:tcMar>
            <w:vAlign w:val="center"/>
            <w:hideMark/>
          </w:tcPr>
          <w:p w:rsidR="00241947" w:rsidRPr="009A0FF3" w:rsidRDefault="00241947" w:rsidP="00147F25">
            <w:pPr>
              <w:spacing w:after="0" w:line="240" w:lineRule="auto"/>
              <w:jc w:val="center"/>
              <w:rPr>
                <w:rFonts w:ascii="Times New Roman" w:eastAsia="Times New Roman" w:hAnsi="Times New Roman" w:cs="Times New Roman"/>
                <w:sz w:val="24"/>
                <w:szCs w:val="24"/>
                <w:lang w:eastAsia="ru-RU"/>
              </w:rPr>
            </w:pPr>
            <w:r w:rsidRPr="009A0FF3">
              <w:rPr>
                <w:rFonts w:ascii="Times New Roman" w:eastAsia="Times New Roman" w:hAnsi="Times New Roman" w:cs="Times New Roman"/>
                <w:kern w:val="24"/>
                <w:sz w:val="24"/>
                <w:szCs w:val="24"/>
                <w:lang w:eastAsia="ru-RU"/>
              </w:rPr>
              <w:t>24,</w:t>
            </w:r>
            <w:r w:rsidR="005948F5" w:rsidRPr="009A0FF3">
              <w:rPr>
                <w:rFonts w:ascii="Times New Roman" w:eastAsia="Times New Roman" w:hAnsi="Times New Roman" w:cs="Times New Roman"/>
                <w:kern w:val="24"/>
                <w:sz w:val="24"/>
                <w:szCs w:val="24"/>
                <w:lang w:eastAsia="ru-RU"/>
              </w:rPr>
              <w:t>4</w:t>
            </w:r>
          </w:p>
        </w:tc>
      </w:tr>
      <w:tr w:rsidR="0039052A" w:rsidRPr="009A0FF3" w:rsidTr="00147F25">
        <w:trPr>
          <w:trHeight w:val="247"/>
        </w:trPr>
        <w:tc>
          <w:tcPr>
            <w:tcW w:w="1668" w:type="pct"/>
            <w:shd w:val="clear" w:color="auto" w:fill="FFFFFF"/>
            <w:tcMar>
              <w:top w:w="72" w:type="dxa"/>
              <w:left w:w="144" w:type="dxa"/>
              <w:bottom w:w="72" w:type="dxa"/>
              <w:right w:w="144" w:type="dxa"/>
            </w:tcMar>
            <w:vAlign w:val="center"/>
            <w:hideMark/>
          </w:tcPr>
          <w:p w:rsidR="00241947" w:rsidRPr="009A0FF3" w:rsidRDefault="00241947" w:rsidP="00147F25">
            <w:pPr>
              <w:spacing w:after="0" w:line="240" w:lineRule="auto"/>
              <w:jc w:val="center"/>
              <w:rPr>
                <w:rFonts w:ascii="Times New Roman" w:eastAsia="Times New Roman" w:hAnsi="Times New Roman" w:cs="Times New Roman"/>
                <w:sz w:val="24"/>
                <w:szCs w:val="24"/>
                <w:lang w:eastAsia="ru-RU"/>
              </w:rPr>
            </w:pPr>
            <w:r w:rsidRPr="009A0FF3">
              <w:rPr>
                <w:rFonts w:ascii="Times New Roman" w:eastAsia="Times New Roman" w:hAnsi="Times New Roman" w:cs="Times New Roman"/>
                <w:kern w:val="24"/>
                <w:sz w:val="24"/>
                <w:szCs w:val="24"/>
                <w:lang w:eastAsia="ru-RU"/>
              </w:rPr>
              <w:t>Анальгетики</w:t>
            </w:r>
          </w:p>
        </w:tc>
        <w:tc>
          <w:tcPr>
            <w:tcW w:w="1665" w:type="pct"/>
            <w:shd w:val="clear" w:color="auto" w:fill="FFFFFF"/>
            <w:tcMar>
              <w:top w:w="72" w:type="dxa"/>
              <w:left w:w="144" w:type="dxa"/>
              <w:bottom w:w="72" w:type="dxa"/>
              <w:right w:w="144" w:type="dxa"/>
            </w:tcMar>
            <w:vAlign w:val="center"/>
            <w:hideMark/>
          </w:tcPr>
          <w:p w:rsidR="00241947" w:rsidRPr="009A0FF3" w:rsidRDefault="00241947" w:rsidP="00147F25">
            <w:pPr>
              <w:spacing w:after="0" w:line="240" w:lineRule="auto"/>
              <w:jc w:val="center"/>
              <w:rPr>
                <w:rFonts w:ascii="Times New Roman" w:eastAsia="Times New Roman" w:hAnsi="Times New Roman" w:cs="Times New Roman"/>
                <w:sz w:val="24"/>
                <w:szCs w:val="24"/>
                <w:lang w:eastAsia="ru-RU"/>
              </w:rPr>
            </w:pPr>
            <w:r w:rsidRPr="009A0FF3">
              <w:rPr>
                <w:rFonts w:ascii="Times New Roman" w:eastAsia="Times New Roman" w:hAnsi="Times New Roman" w:cs="Times New Roman"/>
                <w:kern w:val="24"/>
                <w:sz w:val="24"/>
                <w:szCs w:val="24"/>
                <w:lang w:eastAsia="ru-RU"/>
              </w:rPr>
              <w:t>15,6</w:t>
            </w:r>
          </w:p>
        </w:tc>
        <w:tc>
          <w:tcPr>
            <w:tcW w:w="1667" w:type="pct"/>
            <w:shd w:val="clear" w:color="auto" w:fill="FFFFFF"/>
            <w:tcMar>
              <w:top w:w="72" w:type="dxa"/>
              <w:left w:w="144" w:type="dxa"/>
              <w:bottom w:w="72" w:type="dxa"/>
              <w:right w:w="144" w:type="dxa"/>
            </w:tcMar>
            <w:vAlign w:val="center"/>
            <w:hideMark/>
          </w:tcPr>
          <w:p w:rsidR="00241947" w:rsidRPr="009A0FF3" w:rsidRDefault="00241947" w:rsidP="00147F25">
            <w:pPr>
              <w:spacing w:after="0" w:line="240" w:lineRule="auto"/>
              <w:jc w:val="center"/>
              <w:rPr>
                <w:rFonts w:ascii="Times New Roman" w:eastAsia="Times New Roman" w:hAnsi="Times New Roman" w:cs="Times New Roman"/>
                <w:sz w:val="24"/>
                <w:szCs w:val="24"/>
                <w:lang w:eastAsia="ru-RU"/>
              </w:rPr>
            </w:pPr>
            <w:r w:rsidRPr="009A0FF3">
              <w:rPr>
                <w:rFonts w:ascii="Times New Roman" w:eastAsia="Times New Roman" w:hAnsi="Times New Roman" w:cs="Times New Roman"/>
                <w:kern w:val="24"/>
                <w:sz w:val="24"/>
                <w:szCs w:val="24"/>
                <w:lang w:eastAsia="ru-RU"/>
              </w:rPr>
              <w:t>1,</w:t>
            </w:r>
            <w:r w:rsidR="005948F5" w:rsidRPr="009A0FF3">
              <w:rPr>
                <w:rFonts w:ascii="Times New Roman" w:eastAsia="Times New Roman" w:hAnsi="Times New Roman" w:cs="Times New Roman"/>
                <w:kern w:val="24"/>
                <w:sz w:val="24"/>
                <w:szCs w:val="24"/>
                <w:lang w:eastAsia="ru-RU"/>
              </w:rPr>
              <w:t>6</w:t>
            </w:r>
          </w:p>
        </w:tc>
      </w:tr>
      <w:tr w:rsidR="0039052A" w:rsidRPr="009A0FF3" w:rsidTr="00147F25">
        <w:trPr>
          <w:trHeight w:val="247"/>
        </w:trPr>
        <w:tc>
          <w:tcPr>
            <w:tcW w:w="1668" w:type="pct"/>
            <w:shd w:val="clear" w:color="auto" w:fill="FFFFFF"/>
            <w:tcMar>
              <w:top w:w="72" w:type="dxa"/>
              <w:left w:w="144" w:type="dxa"/>
              <w:bottom w:w="72" w:type="dxa"/>
              <w:right w:w="144" w:type="dxa"/>
            </w:tcMar>
            <w:vAlign w:val="center"/>
            <w:hideMark/>
          </w:tcPr>
          <w:p w:rsidR="00241947" w:rsidRPr="009A0FF3" w:rsidRDefault="008B4FCE" w:rsidP="00147F2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Нетрудоспособность</w:t>
            </w:r>
          </w:p>
        </w:tc>
        <w:tc>
          <w:tcPr>
            <w:tcW w:w="1665" w:type="pct"/>
            <w:shd w:val="clear" w:color="auto" w:fill="FFFFFF"/>
            <w:tcMar>
              <w:top w:w="72" w:type="dxa"/>
              <w:left w:w="144" w:type="dxa"/>
              <w:bottom w:w="72" w:type="dxa"/>
              <w:right w:w="144" w:type="dxa"/>
            </w:tcMar>
            <w:vAlign w:val="center"/>
            <w:hideMark/>
          </w:tcPr>
          <w:p w:rsidR="00241947" w:rsidRPr="009A0FF3" w:rsidRDefault="00241947" w:rsidP="00147F25">
            <w:pPr>
              <w:spacing w:after="0" w:line="240" w:lineRule="auto"/>
              <w:jc w:val="center"/>
              <w:rPr>
                <w:rFonts w:ascii="Times New Roman" w:eastAsia="Times New Roman" w:hAnsi="Times New Roman" w:cs="Times New Roman"/>
                <w:sz w:val="24"/>
                <w:szCs w:val="24"/>
                <w:lang w:eastAsia="ru-RU"/>
              </w:rPr>
            </w:pPr>
            <w:r w:rsidRPr="009A0FF3">
              <w:rPr>
                <w:rFonts w:ascii="Times New Roman" w:eastAsia="Times New Roman" w:hAnsi="Times New Roman" w:cs="Times New Roman"/>
                <w:kern w:val="24"/>
                <w:sz w:val="24"/>
                <w:szCs w:val="24"/>
                <w:lang w:eastAsia="ru-RU"/>
              </w:rPr>
              <w:t>38,</w:t>
            </w:r>
            <w:r w:rsidR="005948F5" w:rsidRPr="009A0FF3">
              <w:rPr>
                <w:rFonts w:ascii="Times New Roman" w:eastAsia="Times New Roman" w:hAnsi="Times New Roman" w:cs="Times New Roman"/>
                <w:kern w:val="24"/>
                <w:sz w:val="24"/>
                <w:szCs w:val="24"/>
                <w:lang w:eastAsia="ru-RU"/>
              </w:rPr>
              <w:t>7</w:t>
            </w:r>
          </w:p>
        </w:tc>
        <w:tc>
          <w:tcPr>
            <w:tcW w:w="1667" w:type="pct"/>
            <w:shd w:val="clear" w:color="auto" w:fill="FFFFFF"/>
            <w:tcMar>
              <w:top w:w="72" w:type="dxa"/>
              <w:left w:w="144" w:type="dxa"/>
              <w:bottom w:w="72" w:type="dxa"/>
              <w:right w:w="144" w:type="dxa"/>
            </w:tcMar>
            <w:vAlign w:val="center"/>
            <w:hideMark/>
          </w:tcPr>
          <w:p w:rsidR="00241947" w:rsidRPr="009A0FF3" w:rsidRDefault="00241947" w:rsidP="00147F25">
            <w:pPr>
              <w:spacing w:after="0" w:line="240" w:lineRule="auto"/>
              <w:jc w:val="center"/>
              <w:rPr>
                <w:rFonts w:ascii="Times New Roman" w:eastAsia="Times New Roman" w:hAnsi="Times New Roman" w:cs="Times New Roman"/>
                <w:sz w:val="24"/>
                <w:szCs w:val="24"/>
                <w:lang w:eastAsia="ru-RU"/>
              </w:rPr>
            </w:pPr>
            <w:r w:rsidRPr="009A0FF3">
              <w:rPr>
                <w:rFonts w:ascii="Times New Roman" w:eastAsia="Times New Roman" w:hAnsi="Times New Roman" w:cs="Times New Roman"/>
                <w:kern w:val="24"/>
                <w:sz w:val="24"/>
                <w:szCs w:val="24"/>
                <w:lang w:eastAsia="ru-RU"/>
              </w:rPr>
              <w:t>3,</w:t>
            </w:r>
            <w:r w:rsidR="005948F5" w:rsidRPr="009A0FF3">
              <w:rPr>
                <w:rFonts w:ascii="Times New Roman" w:eastAsia="Times New Roman" w:hAnsi="Times New Roman" w:cs="Times New Roman"/>
                <w:kern w:val="24"/>
                <w:sz w:val="24"/>
                <w:szCs w:val="24"/>
                <w:lang w:eastAsia="ru-RU"/>
              </w:rPr>
              <w:t>3</w:t>
            </w:r>
          </w:p>
        </w:tc>
      </w:tr>
      <w:tr w:rsidR="0039052A" w:rsidRPr="009A0FF3" w:rsidTr="00147F25">
        <w:trPr>
          <w:trHeight w:val="247"/>
        </w:trPr>
        <w:tc>
          <w:tcPr>
            <w:tcW w:w="1668" w:type="pct"/>
            <w:shd w:val="clear" w:color="auto" w:fill="FFFFFF"/>
            <w:tcMar>
              <w:top w:w="72" w:type="dxa"/>
              <w:left w:w="144" w:type="dxa"/>
              <w:bottom w:w="72" w:type="dxa"/>
              <w:right w:w="144" w:type="dxa"/>
            </w:tcMar>
            <w:vAlign w:val="center"/>
            <w:hideMark/>
          </w:tcPr>
          <w:p w:rsidR="00241947" w:rsidRPr="009A0FF3" w:rsidRDefault="008B4FCE" w:rsidP="008B4F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kern w:val="24"/>
                <w:sz w:val="24"/>
                <w:szCs w:val="24"/>
                <w:lang w:eastAsia="ru-RU"/>
              </w:rPr>
              <w:t>Общее</w:t>
            </w:r>
            <w:r w:rsidR="00241947" w:rsidRPr="009A0FF3">
              <w:rPr>
                <w:rFonts w:ascii="Times New Roman" w:eastAsia="Times New Roman" w:hAnsi="Times New Roman" w:cs="Times New Roman"/>
                <w:b/>
                <w:bCs/>
                <w:kern w:val="24"/>
                <w:sz w:val="24"/>
                <w:szCs w:val="24"/>
                <w:lang w:eastAsia="ru-RU"/>
              </w:rPr>
              <w:t xml:space="preserve"> значен</w:t>
            </w:r>
            <w:r>
              <w:rPr>
                <w:rFonts w:ascii="Times New Roman" w:eastAsia="Times New Roman" w:hAnsi="Times New Roman" w:cs="Times New Roman"/>
                <w:b/>
                <w:bCs/>
                <w:kern w:val="24"/>
                <w:sz w:val="24"/>
                <w:szCs w:val="24"/>
                <w:lang w:eastAsia="ru-RU"/>
              </w:rPr>
              <w:t>ие</w:t>
            </w:r>
            <w:r w:rsidR="00241947" w:rsidRPr="009A0FF3">
              <w:rPr>
                <w:rFonts w:ascii="Times New Roman" w:eastAsia="Times New Roman" w:hAnsi="Times New Roman" w:cs="Times New Roman"/>
                <w:b/>
                <w:bCs/>
                <w:kern w:val="24"/>
                <w:sz w:val="24"/>
                <w:szCs w:val="24"/>
                <w:lang w:eastAsia="ru-RU"/>
              </w:rPr>
              <w:t xml:space="preserve"> шкал</w:t>
            </w:r>
            <w:r>
              <w:rPr>
                <w:rFonts w:ascii="Times New Roman" w:eastAsia="Times New Roman" w:hAnsi="Times New Roman" w:cs="Times New Roman"/>
                <w:b/>
                <w:bCs/>
                <w:kern w:val="24"/>
                <w:sz w:val="24"/>
                <w:szCs w:val="24"/>
                <w:lang w:eastAsia="ru-RU"/>
              </w:rPr>
              <w:t>ы</w:t>
            </w:r>
            <w:r w:rsidR="00241947" w:rsidRPr="009A0FF3">
              <w:rPr>
                <w:rFonts w:ascii="Times New Roman" w:eastAsia="Times New Roman" w:hAnsi="Times New Roman" w:cs="Times New Roman"/>
                <w:b/>
                <w:bCs/>
                <w:kern w:val="24"/>
                <w:sz w:val="24"/>
                <w:szCs w:val="24"/>
                <w:lang w:eastAsia="ru-RU"/>
              </w:rPr>
              <w:t xml:space="preserve"> бол</w:t>
            </w:r>
            <w:r>
              <w:rPr>
                <w:rFonts w:ascii="Times New Roman" w:eastAsia="Times New Roman" w:hAnsi="Times New Roman" w:cs="Times New Roman"/>
                <w:b/>
                <w:bCs/>
                <w:kern w:val="24"/>
                <w:sz w:val="24"/>
                <w:szCs w:val="24"/>
                <w:lang w:eastAsia="ru-RU"/>
              </w:rPr>
              <w:t>и</w:t>
            </w:r>
          </w:p>
        </w:tc>
        <w:tc>
          <w:tcPr>
            <w:tcW w:w="1665" w:type="pct"/>
            <w:shd w:val="clear" w:color="auto" w:fill="FFFFFF"/>
            <w:tcMar>
              <w:top w:w="72" w:type="dxa"/>
              <w:left w:w="144" w:type="dxa"/>
              <w:bottom w:w="72" w:type="dxa"/>
              <w:right w:w="144" w:type="dxa"/>
            </w:tcMar>
            <w:vAlign w:val="center"/>
            <w:hideMark/>
          </w:tcPr>
          <w:p w:rsidR="00241947" w:rsidRPr="009A0FF3" w:rsidRDefault="00241947" w:rsidP="00147F25">
            <w:pPr>
              <w:spacing w:after="0" w:line="240" w:lineRule="auto"/>
              <w:jc w:val="center"/>
              <w:rPr>
                <w:rFonts w:ascii="Times New Roman" w:eastAsia="Times New Roman" w:hAnsi="Times New Roman" w:cs="Times New Roman"/>
                <w:sz w:val="24"/>
                <w:szCs w:val="24"/>
                <w:lang w:eastAsia="ru-RU"/>
              </w:rPr>
            </w:pPr>
            <w:r w:rsidRPr="009A0FF3">
              <w:rPr>
                <w:rFonts w:ascii="Times New Roman" w:eastAsia="Times New Roman" w:hAnsi="Times New Roman" w:cs="Times New Roman"/>
                <w:b/>
                <w:bCs/>
                <w:kern w:val="24"/>
                <w:sz w:val="24"/>
                <w:szCs w:val="24"/>
                <w:lang w:eastAsia="ru-RU"/>
              </w:rPr>
              <w:t>52,</w:t>
            </w:r>
            <w:r w:rsidR="005948F5" w:rsidRPr="009A0FF3">
              <w:rPr>
                <w:rFonts w:ascii="Times New Roman" w:eastAsia="Times New Roman" w:hAnsi="Times New Roman" w:cs="Times New Roman"/>
                <w:b/>
                <w:bCs/>
                <w:kern w:val="24"/>
                <w:sz w:val="24"/>
                <w:szCs w:val="24"/>
                <w:lang w:eastAsia="ru-RU"/>
              </w:rPr>
              <w:t>6</w:t>
            </w:r>
          </w:p>
        </w:tc>
        <w:tc>
          <w:tcPr>
            <w:tcW w:w="1667" w:type="pct"/>
            <w:shd w:val="clear" w:color="auto" w:fill="FFFFFF"/>
            <w:tcMar>
              <w:top w:w="72" w:type="dxa"/>
              <w:left w:w="144" w:type="dxa"/>
              <w:bottom w:w="72" w:type="dxa"/>
              <w:right w:w="144" w:type="dxa"/>
            </w:tcMar>
            <w:vAlign w:val="center"/>
            <w:hideMark/>
          </w:tcPr>
          <w:p w:rsidR="00241947" w:rsidRPr="009A0FF3" w:rsidRDefault="00241947" w:rsidP="00147F25">
            <w:pPr>
              <w:spacing w:after="0" w:line="240" w:lineRule="auto"/>
              <w:jc w:val="center"/>
              <w:rPr>
                <w:rFonts w:ascii="Times New Roman" w:eastAsia="Times New Roman" w:hAnsi="Times New Roman" w:cs="Times New Roman"/>
                <w:sz w:val="24"/>
                <w:szCs w:val="24"/>
                <w:lang w:eastAsia="ru-RU"/>
              </w:rPr>
            </w:pPr>
            <w:r w:rsidRPr="009A0FF3">
              <w:rPr>
                <w:rFonts w:ascii="Times New Roman" w:eastAsia="Times New Roman" w:hAnsi="Times New Roman" w:cs="Times New Roman"/>
                <w:b/>
                <w:bCs/>
                <w:kern w:val="24"/>
                <w:sz w:val="24"/>
                <w:szCs w:val="24"/>
                <w:lang w:eastAsia="ru-RU"/>
              </w:rPr>
              <w:t>11,</w:t>
            </w:r>
            <w:r w:rsidR="005948F5" w:rsidRPr="009A0FF3">
              <w:rPr>
                <w:rFonts w:ascii="Times New Roman" w:eastAsia="Times New Roman" w:hAnsi="Times New Roman" w:cs="Times New Roman"/>
                <w:b/>
                <w:bCs/>
                <w:kern w:val="24"/>
                <w:sz w:val="24"/>
                <w:szCs w:val="24"/>
                <w:lang w:eastAsia="ru-RU"/>
              </w:rPr>
              <w:t>7</w:t>
            </w:r>
          </w:p>
        </w:tc>
      </w:tr>
      <w:tr w:rsidR="0039052A" w:rsidRPr="009A0FF3" w:rsidTr="00147F25">
        <w:trPr>
          <w:trHeight w:val="235"/>
        </w:trPr>
        <w:tc>
          <w:tcPr>
            <w:tcW w:w="5000" w:type="pct"/>
            <w:gridSpan w:val="3"/>
            <w:shd w:val="clear" w:color="auto" w:fill="FFFFFF"/>
            <w:tcMar>
              <w:top w:w="72" w:type="dxa"/>
              <w:left w:w="144" w:type="dxa"/>
              <w:bottom w:w="72" w:type="dxa"/>
              <w:right w:w="144" w:type="dxa"/>
            </w:tcMar>
            <w:vAlign w:val="center"/>
            <w:hideMark/>
          </w:tcPr>
          <w:p w:rsidR="00147F25" w:rsidRPr="009A0FF3" w:rsidRDefault="00241947" w:rsidP="00147F25">
            <w:pPr>
              <w:spacing w:after="0" w:line="240" w:lineRule="auto"/>
              <w:rPr>
                <w:rFonts w:ascii="Times New Roman" w:eastAsia="Times New Roman" w:hAnsi="Times New Roman" w:cs="Times New Roman"/>
                <w:sz w:val="24"/>
                <w:szCs w:val="24"/>
                <w:lang w:eastAsia="ru-RU"/>
              </w:rPr>
            </w:pPr>
            <w:r w:rsidRPr="009A0FF3">
              <w:rPr>
                <w:rFonts w:ascii="Times New Roman" w:eastAsia="Times New Roman" w:hAnsi="Times New Roman" w:cs="Times New Roman"/>
                <w:kern w:val="24"/>
                <w:sz w:val="24"/>
                <w:szCs w:val="24"/>
                <w:lang w:eastAsia="ru-RU"/>
              </w:rPr>
              <w:t>Для оц</w:t>
            </w:r>
            <w:r w:rsidR="008B4FCE">
              <w:rPr>
                <w:rFonts w:ascii="Times New Roman" w:eastAsia="Times New Roman" w:hAnsi="Times New Roman" w:cs="Times New Roman"/>
                <w:kern w:val="24"/>
                <w:sz w:val="24"/>
                <w:szCs w:val="24"/>
                <w:lang w:eastAsia="ru-RU"/>
              </w:rPr>
              <w:t>е</w:t>
            </w:r>
            <w:r w:rsidRPr="009A0FF3">
              <w:rPr>
                <w:rFonts w:ascii="Times New Roman" w:eastAsia="Times New Roman" w:hAnsi="Times New Roman" w:cs="Times New Roman"/>
                <w:kern w:val="24"/>
                <w:sz w:val="24"/>
                <w:szCs w:val="24"/>
                <w:lang w:eastAsia="ru-RU"/>
              </w:rPr>
              <w:t>нки статистич</w:t>
            </w:r>
            <w:r w:rsidR="008B4FCE">
              <w:rPr>
                <w:rFonts w:ascii="Times New Roman" w:eastAsia="Times New Roman" w:hAnsi="Times New Roman" w:cs="Times New Roman"/>
                <w:kern w:val="24"/>
                <w:sz w:val="24"/>
                <w:szCs w:val="24"/>
                <w:lang w:eastAsia="ru-RU"/>
              </w:rPr>
              <w:t>еской</w:t>
            </w:r>
            <w:r w:rsidRPr="009A0FF3">
              <w:rPr>
                <w:rFonts w:ascii="Times New Roman" w:eastAsia="Times New Roman" w:hAnsi="Times New Roman" w:cs="Times New Roman"/>
                <w:kern w:val="24"/>
                <w:sz w:val="24"/>
                <w:szCs w:val="24"/>
                <w:lang w:eastAsia="ru-RU"/>
              </w:rPr>
              <w:t xml:space="preserve"> достов</w:t>
            </w:r>
            <w:r w:rsidR="008B4FCE">
              <w:rPr>
                <w:rFonts w:ascii="Times New Roman" w:eastAsia="Times New Roman" w:hAnsi="Times New Roman" w:cs="Times New Roman"/>
                <w:kern w:val="24"/>
                <w:sz w:val="24"/>
                <w:szCs w:val="24"/>
                <w:lang w:eastAsia="ru-RU"/>
              </w:rPr>
              <w:t>е</w:t>
            </w:r>
            <w:r w:rsidRPr="009A0FF3">
              <w:rPr>
                <w:rFonts w:ascii="Times New Roman" w:eastAsia="Times New Roman" w:hAnsi="Times New Roman" w:cs="Times New Roman"/>
                <w:kern w:val="24"/>
                <w:sz w:val="24"/>
                <w:szCs w:val="24"/>
                <w:lang w:eastAsia="ru-RU"/>
              </w:rPr>
              <w:t>р</w:t>
            </w:r>
            <w:r w:rsidR="00AD7B56" w:rsidRPr="009A0FF3">
              <w:rPr>
                <w:rFonts w:ascii="Times New Roman" w:eastAsia="Times New Roman" w:hAnsi="Times New Roman" w:cs="Times New Roman"/>
                <w:kern w:val="24"/>
                <w:sz w:val="24"/>
                <w:szCs w:val="24"/>
                <w:lang w:eastAsia="ru-RU"/>
              </w:rPr>
              <w:t>ност</w:t>
            </w:r>
            <w:r w:rsidR="008B4FCE">
              <w:rPr>
                <w:rFonts w:ascii="Times New Roman" w:eastAsia="Times New Roman" w:hAnsi="Times New Roman" w:cs="Times New Roman"/>
                <w:kern w:val="24"/>
                <w:sz w:val="24"/>
                <w:szCs w:val="24"/>
                <w:lang w:eastAsia="ru-RU"/>
              </w:rPr>
              <w:t>и</w:t>
            </w:r>
            <w:r w:rsidR="00AD7B56" w:rsidRPr="009A0FF3">
              <w:rPr>
                <w:rFonts w:ascii="Times New Roman" w:eastAsia="Times New Roman" w:hAnsi="Times New Roman" w:cs="Times New Roman"/>
                <w:kern w:val="24"/>
                <w:sz w:val="24"/>
                <w:szCs w:val="24"/>
                <w:lang w:eastAsia="ru-RU"/>
              </w:rPr>
              <w:t xml:space="preserve"> </w:t>
            </w:r>
            <w:r w:rsidR="008B4FCE">
              <w:rPr>
                <w:rFonts w:ascii="Times New Roman" w:eastAsia="Times New Roman" w:hAnsi="Times New Roman" w:cs="Times New Roman"/>
                <w:kern w:val="24"/>
                <w:sz w:val="24"/>
                <w:szCs w:val="24"/>
                <w:lang w:eastAsia="ru-RU"/>
              </w:rPr>
              <w:t>использовался</w:t>
            </w:r>
            <w:r w:rsidR="00AD7B56" w:rsidRPr="009A0FF3">
              <w:rPr>
                <w:rFonts w:ascii="Times New Roman" w:eastAsia="Times New Roman" w:hAnsi="Times New Roman" w:cs="Times New Roman"/>
                <w:kern w:val="24"/>
                <w:sz w:val="24"/>
                <w:szCs w:val="24"/>
                <w:lang w:eastAsia="ru-RU"/>
              </w:rPr>
              <w:t xml:space="preserve"> тест В</w:t>
            </w:r>
            <w:r w:rsidR="008B4FCE">
              <w:rPr>
                <w:rFonts w:ascii="Times New Roman" w:eastAsia="Times New Roman" w:hAnsi="Times New Roman" w:cs="Times New Roman"/>
                <w:kern w:val="24"/>
                <w:sz w:val="24"/>
                <w:szCs w:val="24"/>
                <w:lang w:eastAsia="ru-RU"/>
              </w:rPr>
              <w:t>и</w:t>
            </w:r>
            <w:r w:rsidR="00AD7B56" w:rsidRPr="009A0FF3">
              <w:rPr>
                <w:rFonts w:ascii="Times New Roman" w:eastAsia="Times New Roman" w:hAnsi="Times New Roman" w:cs="Times New Roman"/>
                <w:kern w:val="24"/>
                <w:sz w:val="24"/>
                <w:szCs w:val="24"/>
                <w:lang w:eastAsia="ru-RU"/>
              </w:rPr>
              <w:t>л</w:t>
            </w:r>
            <w:r w:rsidRPr="009A0FF3">
              <w:rPr>
                <w:rFonts w:ascii="Times New Roman" w:eastAsia="Times New Roman" w:hAnsi="Times New Roman" w:cs="Times New Roman"/>
                <w:kern w:val="24"/>
                <w:sz w:val="24"/>
                <w:szCs w:val="24"/>
                <w:lang w:eastAsia="ru-RU"/>
              </w:rPr>
              <w:t xml:space="preserve">коксона. </w:t>
            </w:r>
            <w:r w:rsidR="008B4FCE">
              <w:rPr>
                <w:rFonts w:ascii="Times New Roman" w:eastAsia="Times New Roman" w:hAnsi="Times New Roman" w:cs="Times New Roman"/>
                <w:kern w:val="24"/>
                <w:sz w:val="24"/>
                <w:szCs w:val="24"/>
                <w:lang w:eastAsia="ru-RU"/>
              </w:rPr>
              <w:t>Все</w:t>
            </w:r>
            <w:r w:rsidR="00E63B14" w:rsidRPr="009A0FF3">
              <w:rPr>
                <w:rFonts w:ascii="Times New Roman" w:eastAsia="Times New Roman" w:hAnsi="Times New Roman" w:cs="Times New Roman"/>
                <w:kern w:val="24"/>
                <w:sz w:val="24"/>
                <w:szCs w:val="24"/>
                <w:lang w:eastAsia="ru-RU"/>
              </w:rPr>
              <w:t xml:space="preserve"> результат</w:t>
            </w:r>
            <w:r w:rsidR="008B4FCE">
              <w:rPr>
                <w:rFonts w:ascii="Times New Roman" w:eastAsia="Times New Roman" w:hAnsi="Times New Roman" w:cs="Times New Roman"/>
                <w:kern w:val="24"/>
                <w:sz w:val="24"/>
                <w:szCs w:val="24"/>
                <w:lang w:eastAsia="ru-RU"/>
              </w:rPr>
              <w:t>ы</w:t>
            </w:r>
            <w:r w:rsidR="00E63B14" w:rsidRPr="009A0FF3">
              <w:rPr>
                <w:rFonts w:ascii="Times New Roman" w:eastAsia="Times New Roman" w:hAnsi="Times New Roman" w:cs="Times New Roman"/>
                <w:kern w:val="24"/>
                <w:sz w:val="24"/>
                <w:szCs w:val="24"/>
                <w:lang w:eastAsia="ru-RU"/>
              </w:rPr>
              <w:t xml:space="preserve"> </w:t>
            </w:r>
            <w:r w:rsidRPr="009A0FF3">
              <w:rPr>
                <w:rFonts w:ascii="Times New Roman" w:eastAsia="Times New Roman" w:hAnsi="Times New Roman" w:cs="Times New Roman"/>
                <w:kern w:val="24"/>
                <w:sz w:val="24"/>
                <w:szCs w:val="24"/>
                <w:lang w:eastAsia="ru-RU"/>
              </w:rPr>
              <w:t>статистич</w:t>
            </w:r>
            <w:r w:rsidR="008B4FCE">
              <w:rPr>
                <w:rFonts w:ascii="Times New Roman" w:eastAsia="Times New Roman" w:hAnsi="Times New Roman" w:cs="Times New Roman"/>
                <w:kern w:val="24"/>
                <w:sz w:val="24"/>
                <w:szCs w:val="24"/>
                <w:lang w:eastAsia="ru-RU"/>
              </w:rPr>
              <w:t>ески</w:t>
            </w:r>
            <w:r w:rsidRPr="009A0FF3">
              <w:rPr>
                <w:rFonts w:ascii="Times New Roman" w:eastAsia="Times New Roman" w:hAnsi="Times New Roman" w:cs="Times New Roman"/>
                <w:kern w:val="24"/>
                <w:sz w:val="24"/>
                <w:szCs w:val="24"/>
                <w:lang w:eastAsia="ru-RU"/>
              </w:rPr>
              <w:t xml:space="preserve"> достов</w:t>
            </w:r>
            <w:r w:rsidR="008B4FCE">
              <w:rPr>
                <w:rFonts w:ascii="Times New Roman" w:eastAsia="Times New Roman" w:hAnsi="Times New Roman" w:cs="Times New Roman"/>
                <w:kern w:val="24"/>
                <w:sz w:val="24"/>
                <w:szCs w:val="24"/>
                <w:lang w:eastAsia="ru-RU"/>
              </w:rPr>
              <w:t>е</w:t>
            </w:r>
            <w:r w:rsidRPr="009A0FF3">
              <w:rPr>
                <w:rFonts w:ascii="Times New Roman" w:eastAsia="Times New Roman" w:hAnsi="Times New Roman" w:cs="Times New Roman"/>
                <w:kern w:val="24"/>
                <w:sz w:val="24"/>
                <w:szCs w:val="24"/>
                <w:lang w:eastAsia="ru-RU"/>
              </w:rPr>
              <w:t>рн</w:t>
            </w:r>
            <w:r w:rsidR="008B4FCE">
              <w:rPr>
                <w:rFonts w:ascii="Times New Roman" w:eastAsia="Times New Roman" w:hAnsi="Times New Roman" w:cs="Times New Roman"/>
                <w:kern w:val="24"/>
                <w:sz w:val="24"/>
                <w:szCs w:val="24"/>
                <w:lang w:eastAsia="ru-RU"/>
              </w:rPr>
              <w:t>ы</w:t>
            </w:r>
            <w:r w:rsidRPr="009A0FF3">
              <w:rPr>
                <w:rFonts w:ascii="Times New Roman" w:eastAsia="Times New Roman" w:hAnsi="Times New Roman" w:cs="Times New Roman"/>
                <w:kern w:val="24"/>
                <w:sz w:val="24"/>
                <w:szCs w:val="24"/>
                <w:lang w:eastAsia="ru-RU"/>
              </w:rPr>
              <w:t xml:space="preserve"> (p&lt;0,05).</w:t>
            </w:r>
          </w:p>
          <w:p w:rsidR="00241947" w:rsidRPr="009A0FF3" w:rsidRDefault="00241947" w:rsidP="008B4FCE">
            <w:pPr>
              <w:spacing w:after="0" w:line="240" w:lineRule="auto"/>
              <w:rPr>
                <w:rFonts w:ascii="Times New Roman" w:eastAsia="Times New Roman" w:hAnsi="Times New Roman" w:cs="Times New Roman"/>
                <w:sz w:val="24"/>
                <w:szCs w:val="24"/>
                <w:lang w:eastAsia="ru-RU"/>
              </w:rPr>
            </w:pPr>
            <w:r w:rsidRPr="009A0FF3">
              <w:rPr>
                <w:rFonts w:ascii="Times New Roman" w:eastAsia="Times New Roman" w:hAnsi="Times New Roman" w:cs="Times New Roman"/>
                <w:kern w:val="24"/>
                <w:position w:val="8"/>
                <w:sz w:val="24"/>
                <w:szCs w:val="24"/>
                <w:vertAlign w:val="superscript"/>
                <w:lang w:eastAsia="ru-RU"/>
              </w:rPr>
              <w:t>1</w:t>
            </w:r>
            <w:r w:rsidRPr="009A0FF3">
              <w:rPr>
                <w:rFonts w:ascii="Times New Roman" w:eastAsia="Times New Roman" w:hAnsi="Times New Roman" w:cs="Times New Roman"/>
                <w:kern w:val="24"/>
                <w:sz w:val="24"/>
                <w:szCs w:val="24"/>
                <w:lang w:eastAsia="ru-RU"/>
              </w:rPr>
              <w:t>ВАШ</w:t>
            </w:r>
            <w:r w:rsidR="00533B79" w:rsidRPr="009A0FF3">
              <w:rPr>
                <w:rFonts w:ascii="Times New Roman" w:eastAsia="Times New Roman" w:hAnsi="Times New Roman" w:cs="Times New Roman"/>
                <w:kern w:val="24"/>
                <w:sz w:val="24"/>
                <w:szCs w:val="24"/>
                <w:lang w:eastAsia="ru-RU"/>
              </w:rPr>
              <w:t xml:space="preserve"> — </w:t>
            </w:r>
            <w:r w:rsidR="00AD7B56" w:rsidRPr="009A0FF3">
              <w:rPr>
                <w:rFonts w:ascii="Times New Roman" w:eastAsia="Times New Roman" w:hAnsi="Times New Roman" w:cs="Times New Roman"/>
                <w:kern w:val="24"/>
                <w:sz w:val="24"/>
                <w:szCs w:val="24"/>
                <w:lang w:eastAsia="ru-RU"/>
              </w:rPr>
              <w:t>в</w:t>
            </w:r>
            <w:r w:rsidR="008B4FCE">
              <w:rPr>
                <w:rFonts w:ascii="Times New Roman" w:eastAsia="Times New Roman" w:hAnsi="Times New Roman" w:cs="Times New Roman"/>
                <w:kern w:val="24"/>
                <w:sz w:val="24"/>
                <w:szCs w:val="24"/>
                <w:lang w:eastAsia="ru-RU"/>
              </w:rPr>
              <w:t>и</w:t>
            </w:r>
            <w:r w:rsidRPr="009A0FF3">
              <w:rPr>
                <w:rFonts w:ascii="Times New Roman" w:eastAsia="Times New Roman" w:hAnsi="Times New Roman" w:cs="Times New Roman"/>
                <w:kern w:val="24"/>
                <w:sz w:val="24"/>
                <w:szCs w:val="24"/>
                <w:lang w:eastAsia="ru-RU"/>
              </w:rPr>
              <w:t>зуально-аналогова</w:t>
            </w:r>
            <w:r w:rsidR="008B4FCE">
              <w:rPr>
                <w:rFonts w:ascii="Times New Roman" w:eastAsia="Times New Roman" w:hAnsi="Times New Roman" w:cs="Times New Roman"/>
                <w:kern w:val="24"/>
                <w:sz w:val="24"/>
                <w:szCs w:val="24"/>
                <w:lang w:eastAsia="ru-RU"/>
              </w:rPr>
              <w:t>я</w:t>
            </w:r>
            <w:r w:rsidRPr="009A0FF3">
              <w:rPr>
                <w:rFonts w:ascii="Times New Roman" w:eastAsia="Times New Roman" w:hAnsi="Times New Roman" w:cs="Times New Roman"/>
                <w:kern w:val="24"/>
                <w:sz w:val="24"/>
                <w:szCs w:val="24"/>
                <w:lang w:eastAsia="ru-RU"/>
              </w:rPr>
              <w:t xml:space="preserve"> шкала.</w:t>
            </w:r>
          </w:p>
        </w:tc>
      </w:tr>
    </w:tbl>
    <w:p w:rsidR="00147F25" w:rsidRPr="009A0FF3" w:rsidRDefault="00147F25" w:rsidP="00533B79">
      <w:pPr>
        <w:spacing w:after="0" w:line="360" w:lineRule="auto"/>
        <w:ind w:firstLine="709"/>
        <w:jc w:val="both"/>
        <w:rPr>
          <w:rFonts w:ascii="Times New Roman" w:hAnsi="Times New Roman" w:cs="Times New Roman"/>
          <w:sz w:val="28"/>
          <w:szCs w:val="28"/>
        </w:rPr>
      </w:pPr>
    </w:p>
    <w:p w:rsidR="009A0FF3" w:rsidRPr="009A0FF3" w:rsidRDefault="009A0FF3" w:rsidP="009A0FF3">
      <w:pPr>
        <w:spacing w:after="0" w:line="360" w:lineRule="auto"/>
        <w:ind w:firstLine="709"/>
        <w:jc w:val="both"/>
        <w:rPr>
          <w:rFonts w:ascii="Times New Roman" w:hAnsi="Times New Roman" w:cs="Times New Roman"/>
          <w:sz w:val="28"/>
          <w:szCs w:val="28"/>
        </w:rPr>
      </w:pPr>
      <w:r w:rsidRPr="009A0FF3">
        <w:rPr>
          <w:rFonts w:ascii="Times New Roman" w:hAnsi="Times New Roman" w:cs="Times New Roman"/>
          <w:sz w:val="28"/>
          <w:szCs w:val="28"/>
        </w:rPr>
        <w:t>Частота послеоперационных осложнений (Clavien</w:t>
      </w:r>
      <w:r w:rsidR="008B4FCE">
        <w:rPr>
          <w:rFonts w:ascii="Times New Roman" w:hAnsi="Times New Roman" w:cs="Times New Roman"/>
          <w:sz w:val="28"/>
          <w:szCs w:val="28"/>
        </w:rPr>
        <w:t> </w:t>
      </w:r>
      <w:r>
        <w:rPr>
          <w:rFonts w:ascii="Times New Roman" w:hAnsi="Times New Roman" w:cs="Times New Roman"/>
          <w:sz w:val="28"/>
          <w:szCs w:val="28"/>
        </w:rPr>
        <w:t xml:space="preserve">― </w:t>
      </w:r>
      <w:r w:rsidR="008B4FCE">
        <w:rPr>
          <w:rFonts w:ascii="Times New Roman" w:hAnsi="Times New Roman" w:cs="Times New Roman"/>
          <w:sz w:val="28"/>
          <w:szCs w:val="28"/>
        </w:rPr>
        <w:t>Dindo</w:t>
      </w:r>
      <w:r w:rsidR="00BE61FD">
        <w:rPr>
          <w:rFonts w:ascii="Times New Roman" w:hAnsi="Times New Roman" w:cs="Times New Roman"/>
          <w:sz w:val="28"/>
          <w:szCs w:val="28"/>
          <w:lang w:val="uk-UA"/>
        </w:rPr>
        <w:t> </w:t>
      </w:r>
      <w:r w:rsidR="008B4FCE">
        <w:rPr>
          <w:rFonts w:ascii="Times New Roman" w:hAnsi="Times New Roman" w:cs="Times New Roman"/>
          <w:sz w:val="28"/>
          <w:szCs w:val="28"/>
        </w:rPr>
        <w:t>&gt;</w:t>
      </w:r>
      <w:r w:rsidRPr="009A0FF3">
        <w:rPr>
          <w:rFonts w:ascii="Times New Roman" w:hAnsi="Times New Roman" w:cs="Times New Roman"/>
          <w:sz w:val="28"/>
          <w:szCs w:val="28"/>
        </w:rPr>
        <w:t xml:space="preserve">2) составляла 8,9%. Наиболее частым осложнением были кровотечения из </w:t>
      </w:r>
      <w:r w:rsidRPr="009A0FF3">
        <w:rPr>
          <w:rFonts w:ascii="Times New Roman" w:hAnsi="Times New Roman" w:cs="Times New Roman"/>
          <w:sz w:val="28"/>
          <w:szCs w:val="28"/>
        </w:rPr>
        <w:lastRenderedPageBreak/>
        <w:t xml:space="preserve">мелких сосудов поджелудочной железы, </w:t>
      </w:r>
      <w:r w:rsidR="008B4FCE">
        <w:rPr>
          <w:rFonts w:ascii="Times New Roman" w:hAnsi="Times New Roman" w:cs="Times New Roman"/>
          <w:sz w:val="28"/>
          <w:szCs w:val="28"/>
        </w:rPr>
        <w:t xml:space="preserve">которые </w:t>
      </w:r>
      <w:r w:rsidRPr="009A0FF3">
        <w:rPr>
          <w:rFonts w:ascii="Times New Roman" w:hAnsi="Times New Roman" w:cs="Times New Roman"/>
          <w:sz w:val="28"/>
          <w:szCs w:val="28"/>
        </w:rPr>
        <w:t>лечи</w:t>
      </w:r>
      <w:r w:rsidR="008B4FCE">
        <w:rPr>
          <w:rFonts w:ascii="Times New Roman" w:hAnsi="Times New Roman" w:cs="Times New Roman"/>
          <w:sz w:val="28"/>
          <w:szCs w:val="28"/>
        </w:rPr>
        <w:t>лись</w:t>
      </w:r>
      <w:r w:rsidRPr="009A0FF3">
        <w:rPr>
          <w:rFonts w:ascii="Times New Roman" w:hAnsi="Times New Roman" w:cs="Times New Roman"/>
          <w:sz w:val="28"/>
          <w:szCs w:val="28"/>
        </w:rPr>
        <w:t xml:space="preserve"> консервативно и с использованием ангиографич</w:t>
      </w:r>
      <w:r w:rsidR="008B4FCE">
        <w:rPr>
          <w:rFonts w:ascii="Times New Roman" w:hAnsi="Times New Roman" w:cs="Times New Roman"/>
          <w:sz w:val="28"/>
          <w:szCs w:val="28"/>
        </w:rPr>
        <w:t>еск</w:t>
      </w:r>
      <w:r w:rsidR="00923F63">
        <w:rPr>
          <w:rFonts w:ascii="Times New Roman" w:hAnsi="Times New Roman" w:cs="Times New Roman"/>
          <w:sz w:val="28"/>
          <w:szCs w:val="28"/>
        </w:rPr>
        <w:t>и</w:t>
      </w:r>
      <w:r w:rsidRPr="009A0FF3">
        <w:rPr>
          <w:rFonts w:ascii="Times New Roman" w:hAnsi="Times New Roman" w:cs="Times New Roman"/>
          <w:sz w:val="28"/>
          <w:szCs w:val="28"/>
        </w:rPr>
        <w:t>х</w:t>
      </w:r>
      <w:r w:rsidR="008B4FCE">
        <w:rPr>
          <w:rFonts w:ascii="Times New Roman" w:hAnsi="Times New Roman" w:cs="Times New Roman"/>
          <w:sz w:val="28"/>
          <w:szCs w:val="28"/>
        </w:rPr>
        <w:t xml:space="preserve"> вмешательств</w:t>
      </w:r>
      <w:r w:rsidRPr="009A0FF3">
        <w:rPr>
          <w:rFonts w:ascii="Times New Roman" w:hAnsi="Times New Roman" w:cs="Times New Roman"/>
          <w:sz w:val="28"/>
          <w:szCs w:val="28"/>
        </w:rPr>
        <w:t>, открыт</w:t>
      </w:r>
      <w:r w:rsidR="006B72BD">
        <w:rPr>
          <w:rFonts w:ascii="Times New Roman" w:hAnsi="Times New Roman" w:cs="Times New Roman"/>
          <w:sz w:val="28"/>
          <w:szCs w:val="28"/>
        </w:rPr>
        <w:t>ые</w:t>
      </w:r>
      <w:r w:rsidRPr="009A0FF3">
        <w:rPr>
          <w:rFonts w:ascii="Times New Roman" w:hAnsi="Times New Roman" w:cs="Times New Roman"/>
          <w:sz w:val="28"/>
          <w:szCs w:val="28"/>
        </w:rPr>
        <w:t xml:space="preserve"> хирургически</w:t>
      </w:r>
      <w:r w:rsidR="006B72BD">
        <w:rPr>
          <w:rFonts w:ascii="Times New Roman" w:hAnsi="Times New Roman" w:cs="Times New Roman"/>
          <w:sz w:val="28"/>
          <w:szCs w:val="28"/>
        </w:rPr>
        <w:t>е</w:t>
      </w:r>
      <w:r w:rsidRPr="009A0FF3">
        <w:rPr>
          <w:rFonts w:ascii="Times New Roman" w:hAnsi="Times New Roman" w:cs="Times New Roman"/>
          <w:sz w:val="28"/>
          <w:szCs w:val="28"/>
        </w:rPr>
        <w:t xml:space="preserve"> операци</w:t>
      </w:r>
      <w:r w:rsidR="006B72BD">
        <w:rPr>
          <w:rFonts w:ascii="Times New Roman" w:hAnsi="Times New Roman" w:cs="Times New Roman"/>
          <w:sz w:val="28"/>
          <w:szCs w:val="28"/>
        </w:rPr>
        <w:t>и</w:t>
      </w:r>
      <w:r w:rsidR="006B72BD" w:rsidRPr="006B72BD">
        <w:rPr>
          <w:rFonts w:ascii="Times New Roman" w:hAnsi="Times New Roman" w:cs="Times New Roman"/>
          <w:sz w:val="28"/>
          <w:szCs w:val="28"/>
        </w:rPr>
        <w:t xml:space="preserve"> </w:t>
      </w:r>
      <w:r w:rsidR="006B72BD" w:rsidRPr="009A0FF3">
        <w:rPr>
          <w:rFonts w:ascii="Times New Roman" w:hAnsi="Times New Roman" w:cs="Times New Roman"/>
          <w:sz w:val="28"/>
          <w:szCs w:val="28"/>
        </w:rPr>
        <w:t>не треб</w:t>
      </w:r>
      <w:r w:rsidR="006B72BD">
        <w:rPr>
          <w:rFonts w:ascii="Times New Roman" w:hAnsi="Times New Roman" w:cs="Times New Roman"/>
          <w:sz w:val="28"/>
          <w:szCs w:val="28"/>
        </w:rPr>
        <w:t>овались</w:t>
      </w:r>
      <w:r w:rsidRPr="009A0FF3">
        <w:rPr>
          <w:rFonts w:ascii="Times New Roman" w:hAnsi="Times New Roman" w:cs="Times New Roman"/>
          <w:sz w:val="28"/>
          <w:szCs w:val="28"/>
        </w:rPr>
        <w:t>.</w:t>
      </w:r>
      <w:r w:rsidR="008B4FCE">
        <w:rPr>
          <w:rFonts w:ascii="Times New Roman" w:hAnsi="Times New Roman" w:cs="Times New Roman"/>
          <w:sz w:val="28"/>
          <w:szCs w:val="28"/>
        </w:rPr>
        <w:t xml:space="preserve"> </w:t>
      </w:r>
      <w:r w:rsidRPr="009A0FF3">
        <w:rPr>
          <w:rFonts w:ascii="Times New Roman" w:hAnsi="Times New Roman" w:cs="Times New Roman"/>
          <w:sz w:val="28"/>
          <w:szCs w:val="28"/>
        </w:rPr>
        <w:t>Средня</w:t>
      </w:r>
      <w:r w:rsidR="006B72BD">
        <w:rPr>
          <w:rFonts w:ascii="Times New Roman" w:hAnsi="Times New Roman" w:cs="Times New Roman"/>
          <w:sz w:val="28"/>
          <w:szCs w:val="28"/>
        </w:rPr>
        <w:t>я</w:t>
      </w:r>
      <w:r w:rsidRPr="009A0FF3">
        <w:rPr>
          <w:rFonts w:ascii="Times New Roman" w:hAnsi="Times New Roman" w:cs="Times New Roman"/>
          <w:sz w:val="28"/>
          <w:szCs w:val="28"/>
        </w:rPr>
        <w:t xml:space="preserve"> продолжительность пребывания в стационаре составила 17,4 дня. Среди исследуемых пациентов не было зарегистрировано смертности. Все полученные результаты являются статистически достоверными</w:t>
      </w:r>
      <w:r w:rsidR="006B72BD">
        <w:rPr>
          <w:rFonts w:ascii="Times New Roman" w:hAnsi="Times New Roman" w:cs="Times New Roman"/>
          <w:sz w:val="28"/>
          <w:szCs w:val="28"/>
        </w:rPr>
        <w:t xml:space="preserve"> (p</w:t>
      </w:r>
      <w:r w:rsidRPr="009A0FF3">
        <w:rPr>
          <w:rFonts w:ascii="Times New Roman" w:hAnsi="Times New Roman" w:cs="Times New Roman"/>
          <w:sz w:val="28"/>
          <w:szCs w:val="28"/>
        </w:rPr>
        <w:t>&lt;0,05).</w:t>
      </w:r>
    </w:p>
    <w:p w:rsidR="00ED0822" w:rsidRPr="009A0FF3" w:rsidRDefault="009A0FF3" w:rsidP="009A0FF3">
      <w:pPr>
        <w:spacing w:after="0" w:line="360" w:lineRule="auto"/>
        <w:ind w:firstLine="709"/>
        <w:jc w:val="both"/>
        <w:rPr>
          <w:rFonts w:ascii="Times New Roman" w:eastAsia="Yu Mincho" w:hAnsi="Times New Roman" w:cs="Times New Roman"/>
          <w:sz w:val="28"/>
          <w:szCs w:val="28"/>
        </w:rPr>
      </w:pPr>
      <w:r w:rsidRPr="006B72BD">
        <w:rPr>
          <w:rFonts w:ascii="Times New Roman" w:hAnsi="Times New Roman" w:cs="Times New Roman"/>
          <w:b/>
          <w:sz w:val="28"/>
          <w:szCs w:val="28"/>
        </w:rPr>
        <w:t>В</w:t>
      </w:r>
      <w:r w:rsidR="006B72BD" w:rsidRPr="006B72BD">
        <w:rPr>
          <w:rFonts w:ascii="Times New Roman" w:hAnsi="Times New Roman" w:cs="Times New Roman"/>
          <w:b/>
          <w:sz w:val="28"/>
          <w:szCs w:val="28"/>
        </w:rPr>
        <w:t>ыводы</w:t>
      </w:r>
      <w:r w:rsidRPr="006B72BD">
        <w:rPr>
          <w:rFonts w:ascii="Times New Roman" w:hAnsi="Times New Roman" w:cs="Times New Roman"/>
          <w:b/>
          <w:sz w:val="28"/>
          <w:szCs w:val="28"/>
        </w:rPr>
        <w:t>.</w:t>
      </w:r>
      <w:r w:rsidRPr="009A0FF3">
        <w:rPr>
          <w:rFonts w:ascii="Times New Roman" w:hAnsi="Times New Roman" w:cs="Times New Roman"/>
          <w:sz w:val="28"/>
          <w:szCs w:val="28"/>
        </w:rPr>
        <w:t xml:space="preserve"> </w:t>
      </w:r>
      <w:r w:rsidR="002A03B8">
        <w:rPr>
          <w:rFonts w:ascii="Times New Roman" w:hAnsi="Times New Roman" w:cs="Times New Roman"/>
          <w:sz w:val="28"/>
          <w:szCs w:val="28"/>
        </w:rPr>
        <w:t>ДСРПЖ</w:t>
      </w:r>
      <w:r w:rsidRPr="009A0FF3">
        <w:rPr>
          <w:rFonts w:ascii="Times New Roman" w:hAnsi="Times New Roman" w:cs="Times New Roman"/>
          <w:sz w:val="28"/>
          <w:szCs w:val="28"/>
        </w:rPr>
        <w:t xml:space="preserve"> являются безопасными и эффективными хирургическими вмешательствами для лечения ПДП. </w:t>
      </w:r>
      <w:r w:rsidR="006B72BD">
        <w:rPr>
          <w:rFonts w:ascii="Times New Roman" w:hAnsi="Times New Roman" w:cs="Times New Roman"/>
          <w:sz w:val="28"/>
          <w:szCs w:val="28"/>
        </w:rPr>
        <w:t xml:space="preserve">Применение </w:t>
      </w:r>
      <w:r w:rsidR="002A03B8">
        <w:rPr>
          <w:rFonts w:ascii="Times New Roman" w:hAnsi="Times New Roman" w:cs="Times New Roman"/>
          <w:sz w:val="28"/>
          <w:szCs w:val="28"/>
        </w:rPr>
        <w:t>ДСРПЖ</w:t>
      </w:r>
      <w:r w:rsidRPr="009A0FF3">
        <w:rPr>
          <w:rFonts w:ascii="Times New Roman" w:hAnsi="Times New Roman" w:cs="Times New Roman"/>
          <w:sz w:val="28"/>
          <w:szCs w:val="28"/>
        </w:rPr>
        <w:t xml:space="preserve"> для хирургического лечения ПДП позволяет достичь отличных показателей контроля болевого синдрома (52,6 и 11,7 балла до и после оперативного вмешательства по шкале Izbicki соответственно) при низкой частоте послеоперационных осложнений (8,9%) и смертности (0% в исследуемой группе пациентов).</w:t>
      </w:r>
    </w:p>
    <w:p w:rsidR="00147F25" w:rsidRPr="009A0FF3" w:rsidRDefault="00147F25" w:rsidP="00147F25">
      <w:pPr>
        <w:spacing w:after="0" w:line="360" w:lineRule="auto"/>
        <w:rPr>
          <w:rFonts w:ascii="Times New Roman" w:eastAsia="Yu Mincho" w:hAnsi="Times New Roman" w:cs="Times New Roman"/>
          <w:sz w:val="28"/>
          <w:szCs w:val="28"/>
        </w:rPr>
      </w:pPr>
    </w:p>
    <w:p w:rsidR="00CA4A80" w:rsidRPr="009A0FF3" w:rsidRDefault="00CA4A80">
      <w:pPr>
        <w:rPr>
          <w:rFonts w:ascii="Times New Roman" w:eastAsia="Yu Mincho" w:hAnsi="Times New Roman" w:cs="Times New Roman"/>
          <w:sz w:val="28"/>
          <w:szCs w:val="28"/>
        </w:rPr>
      </w:pPr>
    </w:p>
    <w:p w:rsidR="00474F98" w:rsidRPr="009A0FF3" w:rsidRDefault="00B27594" w:rsidP="006231ED">
      <w:pPr>
        <w:spacing w:after="0" w:line="360" w:lineRule="auto"/>
        <w:ind w:firstLine="567"/>
        <w:jc w:val="both"/>
        <w:rPr>
          <w:rFonts w:ascii="Times New Roman" w:hAnsi="Times New Roman" w:cs="Times New Roman"/>
          <w:sz w:val="28"/>
          <w:szCs w:val="28"/>
        </w:rPr>
      </w:pPr>
      <w:r w:rsidRPr="009A0FF3">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margin">
              <wp:align>center</wp:align>
            </wp:positionH>
            <wp:positionV relativeFrom="paragraph">
              <wp:posOffset>-824</wp:posOffset>
            </wp:positionV>
            <wp:extent cx="4563762" cy="2347830"/>
            <wp:effectExtent l="0" t="0" r="8255" b="0"/>
            <wp:wrapNone/>
            <wp:docPr id="15" name="Рисунок 14">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551BE17-9611-4FFB-89BC-A17BC867A0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4">
                      <a:extLst>
                        <a:ext uri="{FF2B5EF4-FFF2-40B4-BE49-F238E27FC236}">
                          <a16:creationI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551BE17-9611-4FFB-89BC-A17BC867A0D6}"/>
                        </a:ext>
                      </a:extLst>
                    </pic:cNvPr>
                    <pic:cNvPicPr>
                      <a:picLocks noChangeAspect="1"/>
                    </pic:cNvPicPr>
                  </pic:nvPicPr>
                  <pic:blipFill rotWithShape="1">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474"/>
                    <a:stretch/>
                  </pic:blipFill>
                  <pic:spPr>
                    <a:xfrm>
                      <a:off x="0" y="0"/>
                      <a:ext cx="4563762" cy="2347830"/>
                    </a:xfrm>
                    <a:prstGeom prst="rect">
                      <a:avLst/>
                    </a:prstGeom>
                  </pic:spPr>
                </pic:pic>
              </a:graphicData>
            </a:graphic>
          </wp:anchor>
        </w:drawing>
      </w:r>
    </w:p>
    <w:p w:rsidR="00474F98" w:rsidRPr="009A0FF3" w:rsidRDefault="00474F98" w:rsidP="006231ED">
      <w:pPr>
        <w:spacing w:after="0" w:line="360" w:lineRule="auto"/>
        <w:ind w:firstLine="567"/>
        <w:jc w:val="both"/>
        <w:rPr>
          <w:rFonts w:ascii="Times New Roman" w:hAnsi="Times New Roman" w:cs="Times New Roman"/>
          <w:sz w:val="28"/>
          <w:szCs w:val="28"/>
        </w:rPr>
      </w:pPr>
    </w:p>
    <w:p w:rsidR="00474F98" w:rsidRPr="009A0FF3" w:rsidRDefault="00474F98" w:rsidP="00474F98">
      <w:pPr>
        <w:spacing w:after="0" w:line="360" w:lineRule="auto"/>
        <w:jc w:val="both"/>
        <w:rPr>
          <w:rFonts w:ascii="Times New Roman" w:hAnsi="Times New Roman" w:cs="Times New Roman"/>
          <w:sz w:val="28"/>
          <w:szCs w:val="28"/>
        </w:rPr>
      </w:pPr>
    </w:p>
    <w:p w:rsidR="00757100" w:rsidRPr="009A0FF3" w:rsidRDefault="00757100" w:rsidP="00BB0843">
      <w:pPr>
        <w:spacing w:after="0" w:line="360" w:lineRule="auto"/>
        <w:ind w:firstLine="567"/>
        <w:jc w:val="center"/>
        <w:rPr>
          <w:rFonts w:ascii="Times New Roman" w:hAnsi="Times New Roman" w:cs="Times New Roman"/>
          <w:sz w:val="28"/>
          <w:szCs w:val="28"/>
        </w:rPr>
      </w:pPr>
    </w:p>
    <w:p w:rsidR="00757100" w:rsidRPr="009A0FF3" w:rsidRDefault="00757100" w:rsidP="00BB0843">
      <w:pPr>
        <w:spacing w:after="0" w:line="360" w:lineRule="auto"/>
        <w:ind w:firstLine="567"/>
        <w:jc w:val="center"/>
        <w:rPr>
          <w:rFonts w:ascii="Times New Roman" w:hAnsi="Times New Roman" w:cs="Times New Roman"/>
          <w:sz w:val="28"/>
          <w:szCs w:val="28"/>
        </w:rPr>
      </w:pPr>
    </w:p>
    <w:p w:rsidR="00757100" w:rsidRPr="009A0FF3" w:rsidRDefault="00757100" w:rsidP="00BB0843">
      <w:pPr>
        <w:spacing w:after="0" w:line="360" w:lineRule="auto"/>
        <w:ind w:firstLine="567"/>
        <w:jc w:val="center"/>
        <w:rPr>
          <w:rFonts w:ascii="Times New Roman" w:hAnsi="Times New Roman" w:cs="Times New Roman"/>
          <w:sz w:val="28"/>
          <w:szCs w:val="28"/>
        </w:rPr>
      </w:pPr>
    </w:p>
    <w:p w:rsidR="00757100" w:rsidRPr="009A0FF3" w:rsidRDefault="00757100" w:rsidP="00BB0843">
      <w:pPr>
        <w:spacing w:after="0" w:line="360" w:lineRule="auto"/>
        <w:ind w:firstLine="567"/>
        <w:jc w:val="center"/>
        <w:rPr>
          <w:rFonts w:ascii="Times New Roman" w:hAnsi="Times New Roman" w:cs="Times New Roman"/>
          <w:sz w:val="28"/>
          <w:szCs w:val="28"/>
        </w:rPr>
      </w:pPr>
    </w:p>
    <w:p w:rsidR="00757100" w:rsidRPr="009A0FF3" w:rsidRDefault="00757100" w:rsidP="00BB0843">
      <w:pPr>
        <w:spacing w:after="0" w:line="360" w:lineRule="auto"/>
        <w:ind w:firstLine="567"/>
        <w:jc w:val="center"/>
        <w:rPr>
          <w:rFonts w:ascii="Times New Roman" w:hAnsi="Times New Roman" w:cs="Times New Roman"/>
          <w:sz w:val="28"/>
          <w:szCs w:val="28"/>
        </w:rPr>
      </w:pPr>
    </w:p>
    <w:p w:rsidR="00B27594" w:rsidRPr="009A0FF3" w:rsidRDefault="00B27594" w:rsidP="00B27594">
      <w:pPr>
        <w:spacing w:after="0" w:line="360" w:lineRule="auto"/>
        <w:jc w:val="center"/>
        <w:rPr>
          <w:rFonts w:ascii="Times New Roman" w:hAnsi="Times New Roman" w:cs="Times New Roman"/>
          <w:sz w:val="28"/>
          <w:szCs w:val="28"/>
        </w:rPr>
      </w:pPr>
      <w:r w:rsidRPr="009A0FF3">
        <w:rPr>
          <w:rFonts w:ascii="Times New Roman" w:hAnsi="Times New Roman" w:cs="Times New Roman"/>
          <w:sz w:val="28"/>
          <w:szCs w:val="28"/>
        </w:rPr>
        <w:t>Рис</w:t>
      </w:r>
      <w:r w:rsidR="00024277" w:rsidRPr="009A0FF3">
        <w:rPr>
          <w:rFonts w:ascii="Times New Roman" w:hAnsi="Times New Roman" w:cs="Times New Roman"/>
          <w:sz w:val="28"/>
          <w:szCs w:val="28"/>
        </w:rPr>
        <w:t>.</w:t>
      </w:r>
      <w:r w:rsidRPr="009A0FF3">
        <w:rPr>
          <w:rFonts w:ascii="Times New Roman" w:hAnsi="Times New Roman" w:cs="Times New Roman"/>
          <w:sz w:val="28"/>
          <w:szCs w:val="28"/>
        </w:rPr>
        <w:t xml:space="preserve"> 1. Схематич</w:t>
      </w:r>
      <w:r w:rsidR="006B72BD">
        <w:rPr>
          <w:rFonts w:ascii="Times New Roman" w:hAnsi="Times New Roman" w:cs="Times New Roman"/>
          <w:sz w:val="28"/>
          <w:szCs w:val="28"/>
        </w:rPr>
        <w:t>еское</w:t>
      </w:r>
      <w:r w:rsidRPr="009A0FF3">
        <w:rPr>
          <w:rFonts w:ascii="Times New Roman" w:hAnsi="Times New Roman" w:cs="Times New Roman"/>
          <w:sz w:val="28"/>
          <w:szCs w:val="28"/>
        </w:rPr>
        <w:t xml:space="preserve"> </w:t>
      </w:r>
      <w:r w:rsidR="006B72BD">
        <w:rPr>
          <w:rFonts w:ascii="Times New Roman" w:hAnsi="Times New Roman" w:cs="Times New Roman"/>
          <w:sz w:val="28"/>
          <w:szCs w:val="28"/>
        </w:rPr>
        <w:t>и</w:t>
      </w:r>
      <w:r w:rsidRPr="009A0FF3">
        <w:rPr>
          <w:rFonts w:ascii="Times New Roman" w:hAnsi="Times New Roman" w:cs="Times New Roman"/>
          <w:sz w:val="28"/>
          <w:szCs w:val="28"/>
        </w:rPr>
        <w:t>зображен</w:t>
      </w:r>
      <w:r w:rsidR="006B72BD">
        <w:rPr>
          <w:rFonts w:ascii="Times New Roman" w:hAnsi="Times New Roman" w:cs="Times New Roman"/>
          <w:sz w:val="28"/>
          <w:szCs w:val="28"/>
        </w:rPr>
        <w:t>ие</w:t>
      </w:r>
      <w:r w:rsidRPr="009A0FF3">
        <w:rPr>
          <w:rFonts w:ascii="Times New Roman" w:hAnsi="Times New Roman" w:cs="Times New Roman"/>
          <w:sz w:val="28"/>
          <w:szCs w:val="28"/>
        </w:rPr>
        <w:t xml:space="preserve"> </w:t>
      </w:r>
      <w:r w:rsidR="006B72BD">
        <w:rPr>
          <w:rFonts w:ascii="Times New Roman" w:hAnsi="Times New Roman" w:cs="Times New Roman"/>
          <w:sz w:val="28"/>
          <w:szCs w:val="28"/>
        </w:rPr>
        <w:t>поражения</w:t>
      </w:r>
      <w:r w:rsidRPr="009A0FF3">
        <w:rPr>
          <w:rFonts w:ascii="Times New Roman" w:hAnsi="Times New Roman" w:cs="Times New Roman"/>
          <w:sz w:val="28"/>
          <w:szCs w:val="28"/>
        </w:rPr>
        <w:t xml:space="preserve"> панкреатодуоденально</w:t>
      </w:r>
      <w:r w:rsidR="006B72BD">
        <w:rPr>
          <w:rFonts w:ascii="Times New Roman" w:hAnsi="Times New Roman" w:cs="Times New Roman"/>
          <w:sz w:val="28"/>
          <w:szCs w:val="28"/>
        </w:rPr>
        <w:t>й</w:t>
      </w:r>
      <w:r w:rsidRPr="009A0FF3">
        <w:rPr>
          <w:rFonts w:ascii="Times New Roman" w:hAnsi="Times New Roman" w:cs="Times New Roman"/>
          <w:sz w:val="28"/>
          <w:szCs w:val="28"/>
        </w:rPr>
        <w:t xml:space="preserve"> </w:t>
      </w:r>
      <w:r w:rsidR="006B72BD">
        <w:rPr>
          <w:rFonts w:ascii="Times New Roman" w:hAnsi="Times New Roman" w:cs="Times New Roman"/>
          <w:sz w:val="28"/>
          <w:szCs w:val="28"/>
        </w:rPr>
        <w:t>области</w:t>
      </w:r>
      <w:r w:rsidRPr="009A0FF3">
        <w:rPr>
          <w:rFonts w:ascii="Times New Roman" w:hAnsi="Times New Roman" w:cs="Times New Roman"/>
          <w:sz w:val="28"/>
          <w:szCs w:val="28"/>
        </w:rPr>
        <w:t xml:space="preserve"> при ПДП.</w:t>
      </w:r>
    </w:p>
    <w:p w:rsidR="00636F57" w:rsidRPr="009A0FF3" w:rsidRDefault="00B27594" w:rsidP="00BB0843">
      <w:pPr>
        <w:spacing w:after="0" w:line="360" w:lineRule="auto"/>
        <w:ind w:firstLine="567"/>
        <w:jc w:val="center"/>
        <w:rPr>
          <w:rFonts w:ascii="Times New Roman" w:hAnsi="Times New Roman" w:cs="Times New Roman"/>
          <w:sz w:val="28"/>
          <w:szCs w:val="28"/>
        </w:rPr>
      </w:pPr>
      <w:r w:rsidRPr="009A0FF3">
        <w:rPr>
          <w:rFonts w:ascii="Times New Roman" w:hAnsi="Times New Roman" w:cs="Times New Roman"/>
          <w:noProof/>
          <w:sz w:val="28"/>
          <w:szCs w:val="28"/>
          <w:lang w:eastAsia="ru-RU"/>
        </w:rPr>
        <w:drawing>
          <wp:anchor distT="0" distB="0" distL="114300" distR="114300" simplePos="0" relativeHeight="251662336" behindDoc="1" locked="0" layoutInCell="1" allowOverlap="1">
            <wp:simplePos x="0" y="0"/>
            <wp:positionH relativeFrom="margin">
              <wp:align>center</wp:align>
            </wp:positionH>
            <wp:positionV relativeFrom="paragraph">
              <wp:posOffset>7225</wp:posOffset>
            </wp:positionV>
            <wp:extent cx="3047957" cy="2375065"/>
            <wp:effectExtent l="0" t="0" r="635" b="6350"/>
            <wp:wrapTight wrapText="bothSides">
              <wp:wrapPolygon edited="0">
                <wp:start x="0" y="0"/>
                <wp:lineTo x="0" y="21484"/>
                <wp:lineTo x="21469" y="21484"/>
                <wp:lineTo x="21469" y="0"/>
                <wp:lineTo x="0" y="0"/>
              </wp:wrapPolygon>
            </wp:wrapTight>
            <wp:docPr id="4" name="Рисунок 2">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E7655150-68CB-4129-B589-BE86F6AB64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E7655150-68CB-4129-B589-BE86F6AB6481}"/>
                        </a:ext>
                      </a:extLst>
                    </pic:cNvPr>
                    <pic:cNvPicPr>
                      <a:picLocks noChangeAspect="1"/>
                    </pic:cNvPicPr>
                  </pic:nvPicPr>
                  <pic:blipFill rotWithShape="1">
                    <a:blip r:embed="rId1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03"/>
                    <a:stretch/>
                  </pic:blipFill>
                  <pic:spPr>
                    <a:xfrm>
                      <a:off x="0" y="0"/>
                      <a:ext cx="3047957" cy="2375065"/>
                    </a:xfrm>
                    <a:prstGeom prst="rect">
                      <a:avLst/>
                    </a:prstGeom>
                  </pic:spPr>
                </pic:pic>
              </a:graphicData>
            </a:graphic>
          </wp:anchor>
        </w:drawing>
      </w:r>
    </w:p>
    <w:p w:rsidR="00636F57" w:rsidRPr="009A0FF3" w:rsidRDefault="00636F57" w:rsidP="00BB0843">
      <w:pPr>
        <w:spacing w:after="0" w:line="360" w:lineRule="auto"/>
        <w:ind w:firstLine="567"/>
        <w:jc w:val="center"/>
        <w:rPr>
          <w:rFonts w:ascii="Times New Roman" w:hAnsi="Times New Roman" w:cs="Times New Roman"/>
          <w:sz w:val="28"/>
          <w:szCs w:val="28"/>
        </w:rPr>
      </w:pPr>
    </w:p>
    <w:p w:rsidR="00636F57" w:rsidRPr="009A0FF3" w:rsidRDefault="00636F57" w:rsidP="00BB0843">
      <w:pPr>
        <w:spacing w:after="0" w:line="360" w:lineRule="auto"/>
        <w:ind w:firstLine="567"/>
        <w:jc w:val="center"/>
        <w:rPr>
          <w:rFonts w:ascii="Times New Roman" w:hAnsi="Times New Roman" w:cs="Times New Roman"/>
          <w:sz w:val="28"/>
          <w:szCs w:val="28"/>
        </w:rPr>
      </w:pPr>
    </w:p>
    <w:p w:rsidR="00636F57" w:rsidRPr="009A0FF3" w:rsidRDefault="00636F57" w:rsidP="00BB0843">
      <w:pPr>
        <w:spacing w:after="0" w:line="360" w:lineRule="auto"/>
        <w:ind w:firstLine="567"/>
        <w:jc w:val="center"/>
        <w:rPr>
          <w:rFonts w:ascii="Times New Roman" w:hAnsi="Times New Roman" w:cs="Times New Roman"/>
          <w:sz w:val="28"/>
          <w:szCs w:val="28"/>
        </w:rPr>
      </w:pPr>
    </w:p>
    <w:p w:rsidR="00636F57" w:rsidRPr="009A0FF3" w:rsidRDefault="00636F57" w:rsidP="00BB0843">
      <w:pPr>
        <w:spacing w:after="0" w:line="360" w:lineRule="auto"/>
        <w:ind w:firstLine="567"/>
        <w:jc w:val="center"/>
        <w:rPr>
          <w:rFonts w:ascii="Times New Roman" w:hAnsi="Times New Roman" w:cs="Times New Roman"/>
          <w:sz w:val="28"/>
          <w:szCs w:val="28"/>
        </w:rPr>
      </w:pPr>
    </w:p>
    <w:p w:rsidR="00636F57" w:rsidRPr="009A0FF3" w:rsidRDefault="00636F57" w:rsidP="00BB0843">
      <w:pPr>
        <w:spacing w:after="0" w:line="360" w:lineRule="auto"/>
        <w:ind w:firstLine="567"/>
        <w:jc w:val="center"/>
        <w:rPr>
          <w:rFonts w:ascii="Times New Roman" w:hAnsi="Times New Roman" w:cs="Times New Roman"/>
          <w:sz w:val="28"/>
          <w:szCs w:val="28"/>
        </w:rPr>
      </w:pPr>
    </w:p>
    <w:p w:rsidR="00636F57" w:rsidRPr="009A0FF3" w:rsidRDefault="00636F57" w:rsidP="00BB0843">
      <w:pPr>
        <w:spacing w:after="0" w:line="360" w:lineRule="auto"/>
        <w:ind w:firstLine="567"/>
        <w:jc w:val="center"/>
        <w:rPr>
          <w:rFonts w:ascii="Times New Roman" w:hAnsi="Times New Roman" w:cs="Times New Roman"/>
          <w:sz w:val="28"/>
          <w:szCs w:val="28"/>
        </w:rPr>
      </w:pPr>
    </w:p>
    <w:p w:rsidR="00636F57" w:rsidRPr="009A0FF3" w:rsidRDefault="00636F57" w:rsidP="00BB0843">
      <w:pPr>
        <w:spacing w:after="0" w:line="360" w:lineRule="auto"/>
        <w:ind w:firstLine="567"/>
        <w:jc w:val="center"/>
        <w:rPr>
          <w:rFonts w:ascii="Times New Roman" w:hAnsi="Times New Roman" w:cs="Times New Roman"/>
          <w:sz w:val="28"/>
          <w:szCs w:val="28"/>
        </w:rPr>
      </w:pPr>
    </w:p>
    <w:p w:rsidR="00B27594" w:rsidRPr="009A0FF3" w:rsidRDefault="00B27594" w:rsidP="00B27594">
      <w:pPr>
        <w:spacing w:after="0" w:line="360" w:lineRule="auto"/>
        <w:ind w:firstLine="567"/>
        <w:jc w:val="center"/>
        <w:rPr>
          <w:rFonts w:ascii="Times New Roman" w:hAnsi="Times New Roman" w:cs="Times New Roman"/>
          <w:sz w:val="28"/>
          <w:szCs w:val="28"/>
        </w:rPr>
      </w:pPr>
      <w:r w:rsidRPr="009A0FF3">
        <w:rPr>
          <w:rFonts w:ascii="Times New Roman" w:hAnsi="Times New Roman" w:cs="Times New Roman"/>
          <w:noProof/>
          <w:sz w:val="28"/>
          <w:szCs w:val="28"/>
          <w:lang w:eastAsia="ru-RU"/>
        </w:rPr>
        <w:drawing>
          <wp:anchor distT="0" distB="0" distL="114300" distR="114300" simplePos="0" relativeHeight="251664384" behindDoc="0" locked="0" layoutInCell="1" allowOverlap="1">
            <wp:simplePos x="0" y="0"/>
            <wp:positionH relativeFrom="column">
              <wp:posOffset>8244840</wp:posOffset>
            </wp:positionH>
            <wp:positionV relativeFrom="paragraph">
              <wp:posOffset>27305</wp:posOffset>
            </wp:positionV>
            <wp:extent cx="3047957" cy="2375065"/>
            <wp:effectExtent l="0" t="0" r="635" b="6350"/>
            <wp:wrapNone/>
            <wp:docPr id="3" name="Рисунок 2">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E7655150-68CB-4129-B589-BE86F6AB64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E7655150-68CB-4129-B589-BE86F6AB6481}"/>
                        </a:ext>
                      </a:extLst>
                    </pic:cNvPr>
                    <pic:cNvPicPr>
                      <a:picLocks noChangeAspect="1"/>
                    </pic:cNvPicPr>
                  </pic:nvPicPr>
                  <pic:blipFill rotWithShape="1">
                    <a:blip r:embed="rId10"/>
                    <a:srcRect t="2803"/>
                    <a:stretch/>
                  </pic:blipFill>
                  <pic:spPr>
                    <a:xfrm>
                      <a:off x="0" y="0"/>
                      <a:ext cx="3047957" cy="2375065"/>
                    </a:xfrm>
                    <a:prstGeom prst="rect">
                      <a:avLst/>
                    </a:prstGeom>
                  </pic:spPr>
                </pic:pic>
              </a:graphicData>
            </a:graphic>
          </wp:anchor>
        </w:drawing>
      </w:r>
      <w:r w:rsidRPr="009A0FF3">
        <w:rPr>
          <w:rFonts w:ascii="Times New Roman" w:hAnsi="Times New Roman" w:cs="Times New Roman"/>
          <w:sz w:val="28"/>
          <w:szCs w:val="28"/>
        </w:rPr>
        <w:t>Рис</w:t>
      </w:r>
      <w:r w:rsidR="00024277" w:rsidRPr="009A0FF3">
        <w:rPr>
          <w:rFonts w:ascii="Times New Roman" w:hAnsi="Times New Roman" w:cs="Times New Roman"/>
          <w:sz w:val="28"/>
          <w:szCs w:val="28"/>
        </w:rPr>
        <w:t>.</w:t>
      </w:r>
      <w:r w:rsidRPr="009A0FF3">
        <w:rPr>
          <w:rFonts w:ascii="Times New Roman" w:hAnsi="Times New Roman" w:cs="Times New Roman"/>
          <w:sz w:val="28"/>
          <w:szCs w:val="28"/>
        </w:rPr>
        <w:t xml:space="preserve"> 2. </w:t>
      </w:r>
      <w:r w:rsidR="006B72BD">
        <w:rPr>
          <w:rFonts w:ascii="Times New Roman" w:hAnsi="Times New Roman" w:cs="Times New Roman"/>
          <w:sz w:val="28"/>
          <w:szCs w:val="28"/>
        </w:rPr>
        <w:t>Э</w:t>
      </w:r>
      <w:r w:rsidRPr="009A0FF3">
        <w:rPr>
          <w:rFonts w:ascii="Times New Roman" w:hAnsi="Times New Roman" w:cs="Times New Roman"/>
          <w:sz w:val="28"/>
          <w:szCs w:val="28"/>
        </w:rPr>
        <w:t>ндоскоп</w:t>
      </w:r>
      <w:r w:rsidR="006B72BD">
        <w:rPr>
          <w:rFonts w:ascii="Times New Roman" w:hAnsi="Times New Roman" w:cs="Times New Roman"/>
          <w:sz w:val="28"/>
          <w:szCs w:val="28"/>
        </w:rPr>
        <w:t>и</w:t>
      </w:r>
      <w:r w:rsidRPr="009A0FF3">
        <w:rPr>
          <w:rFonts w:ascii="Times New Roman" w:hAnsi="Times New Roman" w:cs="Times New Roman"/>
          <w:sz w:val="28"/>
          <w:szCs w:val="28"/>
        </w:rPr>
        <w:t>ч</w:t>
      </w:r>
      <w:r w:rsidR="006B72BD">
        <w:rPr>
          <w:rFonts w:ascii="Times New Roman" w:hAnsi="Times New Roman" w:cs="Times New Roman"/>
          <w:sz w:val="28"/>
          <w:szCs w:val="28"/>
        </w:rPr>
        <w:t>еская</w:t>
      </w:r>
      <w:r w:rsidRPr="009A0FF3">
        <w:rPr>
          <w:rFonts w:ascii="Times New Roman" w:hAnsi="Times New Roman" w:cs="Times New Roman"/>
          <w:sz w:val="28"/>
          <w:szCs w:val="28"/>
        </w:rPr>
        <w:t xml:space="preserve"> ультрасонограф</w:t>
      </w:r>
      <w:r w:rsidR="006B72BD">
        <w:rPr>
          <w:rFonts w:ascii="Times New Roman" w:hAnsi="Times New Roman" w:cs="Times New Roman"/>
          <w:sz w:val="28"/>
          <w:szCs w:val="28"/>
        </w:rPr>
        <w:t>и</w:t>
      </w:r>
      <w:r w:rsidRPr="009A0FF3">
        <w:rPr>
          <w:rFonts w:ascii="Times New Roman" w:hAnsi="Times New Roman" w:cs="Times New Roman"/>
          <w:sz w:val="28"/>
          <w:szCs w:val="28"/>
        </w:rPr>
        <w:t>я. К</w:t>
      </w:r>
      <w:r w:rsidR="006B72BD">
        <w:rPr>
          <w:rFonts w:ascii="Times New Roman" w:hAnsi="Times New Roman" w:cs="Times New Roman"/>
          <w:sz w:val="28"/>
          <w:szCs w:val="28"/>
        </w:rPr>
        <w:t>и</w:t>
      </w:r>
      <w:r w:rsidRPr="009A0FF3">
        <w:rPr>
          <w:rFonts w:ascii="Times New Roman" w:hAnsi="Times New Roman" w:cs="Times New Roman"/>
          <w:sz w:val="28"/>
          <w:szCs w:val="28"/>
        </w:rPr>
        <w:t>ст</w:t>
      </w:r>
      <w:r w:rsidR="006B72BD">
        <w:rPr>
          <w:rFonts w:ascii="Times New Roman" w:hAnsi="Times New Roman" w:cs="Times New Roman"/>
          <w:sz w:val="28"/>
          <w:szCs w:val="28"/>
        </w:rPr>
        <w:t>ы</w:t>
      </w:r>
      <w:r w:rsidRPr="009A0FF3">
        <w:rPr>
          <w:rFonts w:ascii="Times New Roman" w:hAnsi="Times New Roman" w:cs="Times New Roman"/>
          <w:sz w:val="28"/>
          <w:szCs w:val="28"/>
        </w:rPr>
        <w:t xml:space="preserve"> </w:t>
      </w:r>
      <w:r w:rsidR="006B72BD">
        <w:rPr>
          <w:rFonts w:ascii="Times New Roman" w:hAnsi="Times New Roman" w:cs="Times New Roman"/>
          <w:sz w:val="28"/>
          <w:szCs w:val="28"/>
        </w:rPr>
        <w:t>в</w:t>
      </w:r>
      <w:r w:rsidR="005436C9" w:rsidRPr="009A0FF3">
        <w:rPr>
          <w:rFonts w:ascii="Times New Roman" w:hAnsi="Times New Roman" w:cs="Times New Roman"/>
          <w:sz w:val="28"/>
          <w:szCs w:val="28"/>
        </w:rPr>
        <w:t> </w:t>
      </w:r>
      <w:r w:rsidRPr="009A0FF3">
        <w:rPr>
          <w:rFonts w:ascii="Times New Roman" w:hAnsi="Times New Roman" w:cs="Times New Roman"/>
          <w:sz w:val="28"/>
          <w:szCs w:val="28"/>
        </w:rPr>
        <w:t>ст</w:t>
      </w:r>
      <w:r w:rsidR="006B72BD">
        <w:rPr>
          <w:rFonts w:ascii="Times New Roman" w:hAnsi="Times New Roman" w:cs="Times New Roman"/>
          <w:sz w:val="28"/>
          <w:szCs w:val="28"/>
        </w:rPr>
        <w:t>е</w:t>
      </w:r>
      <w:r w:rsidRPr="009A0FF3">
        <w:rPr>
          <w:rFonts w:ascii="Times New Roman" w:hAnsi="Times New Roman" w:cs="Times New Roman"/>
          <w:sz w:val="28"/>
          <w:szCs w:val="28"/>
        </w:rPr>
        <w:t>н</w:t>
      </w:r>
      <w:r w:rsidR="006B72BD">
        <w:rPr>
          <w:rFonts w:ascii="Times New Roman" w:hAnsi="Times New Roman" w:cs="Times New Roman"/>
          <w:sz w:val="28"/>
          <w:szCs w:val="28"/>
        </w:rPr>
        <w:t>ке</w:t>
      </w:r>
      <w:r w:rsidRPr="009A0FF3">
        <w:rPr>
          <w:rFonts w:ascii="Times New Roman" w:hAnsi="Times New Roman" w:cs="Times New Roman"/>
          <w:sz w:val="28"/>
          <w:szCs w:val="28"/>
        </w:rPr>
        <w:t xml:space="preserve"> </w:t>
      </w:r>
      <w:r w:rsidR="00526904" w:rsidRPr="009A0FF3">
        <w:rPr>
          <w:rFonts w:ascii="Times New Roman" w:hAnsi="Times New Roman" w:cs="Times New Roman"/>
          <w:sz w:val="28"/>
          <w:szCs w:val="28"/>
        </w:rPr>
        <w:t>дв</w:t>
      </w:r>
      <w:r w:rsidR="006B72BD">
        <w:rPr>
          <w:rFonts w:ascii="Times New Roman" w:hAnsi="Times New Roman" w:cs="Times New Roman"/>
          <w:sz w:val="28"/>
          <w:szCs w:val="28"/>
        </w:rPr>
        <w:t>е</w:t>
      </w:r>
      <w:r w:rsidR="00526904" w:rsidRPr="009A0FF3">
        <w:rPr>
          <w:rFonts w:ascii="Times New Roman" w:hAnsi="Times New Roman" w:cs="Times New Roman"/>
          <w:sz w:val="28"/>
          <w:szCs w:val="28"/>
        </w:rPr>
        <w:t>надц</w:t>
      </w:r>
      <w:r w:rsidR="006B72BD">
        <w:rPr>
          <w:rFonts w:ascii="Times New Roman" w:hAnsi="Times New Roman" w:cs="Times New Roman"/>
          <w:sz w:val="28"/>
          <w:szCs w:val="28"/>
        </w:rPr>
        <w:t>а</w:t>
      </w:r>
      <w:r w:rsidR="00526904" w:rsidRPr="009A0FF3">
        <w:rPr>
          <w:rFonts w:ascii="Times New Roman" w:hAnsi="Times New Roman" w:cs="Times New Roman"/>
          <w:sz w:val="28"/>
          <w:szCs w:val="28"/>
        </w:rPr>
        <w:t>ти</w:t>
      </w:r>
      <w:r w:rsidR="006B72BD">
        <w:rPr>
          <w:rFonts w:ascii="Times New Roman" w:hAnsi="Times New Roman" w:cs="Times New Roman"/>
          <w:sz w:val="28"/>
          <w:szCs w:val="28"/>
        </w:rPr>
        <w:t>перстной</w:t>
      </w:r>
      <w:r w:rsidR="00526904" w:rsidRPr="009A0FF3">
        <w:rPr>
          <w:rFonts w:ascii="Times New Roman" w:hAnsi="Times New Roman" w:cs="Times New Roman"/>
          <w:sz w:val="28"/>
          <w:szCs w:val="28"/>
        </w:rPr>
        <w:t xml:space="preserve"> кишки</w:t>
      </w:r>
      <w:r w:rsidRPr="009A0FF3">
        <w:rPr>
          <w:rFonts w:ascii="Times New Roman" w:hAnsi="Times New Roman" w:cs="Times New Roman"/>
          <w:sz w:val="28"/>
          <w:szCs w:val="28"/>
        </w:rPr>
        <w:t>.</w:t>
      </w:r>
    </w:p>
    <w:p w:rsidR="00B27594" w:rsidRPr="009A0FF3" w:rsidRDefault="00B27594" w:rsidP="00BB0843">
      <w:pPr>
        <w:spacing w:after="0" w:line="360" w:lineRule="auto"/>
        <w:ind w:firstLine="567"/>
        <w:jc w:val="center"/>
        <w:rPr>
          <w:rFonts w:ascii="Times New Roman" w:hAnsi="Times New Roman" w:cs="Times New Roman"/>
          <w:sz w:val="28"/>
          <w:szCs w:val="28"/>
        </w:rPr>
      </w:pPr>
      <w:r w:rsidRPr="009A0FF3">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margin">
              <wp:align>center</wp:align>
            </wp:positionH>
            <wp:positionV relativeFrom="paragraph">
              <wp:posOffset>68460</wp:posOffset>
            </wp:positionV>
            <wp:extent cx="3469388" cy="2359151"/>
            <wp:effectExtent l="0" t="0" r="0" b="3175"/>
            <wp:wrapNone/>
            <wp:docPr id="1" name="Рисунок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3D46013-6D47-45B3-9C41-48C685E4D1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3D46013-6D47-45B3-9C41-48C685E4D1BA}"/>
                        </a:ext>
                      </a:extLst>
                    </pic:cNvPr>
                    <pic:cNvPicPr>
                      <a:picLocks noChangeAspect="1"/>
                    </pic:cNvPicPr>
                  </pic:nvPicPr>
                  <pic:blipFill rotWithShape="1">
                    <a:blip r:embed="rId11" cstate="print"/>
                    <a:srcRect t="3494"/>
                    <a:stretch/>
                  </pic:blipFill>
                  <pic:spPr>
                    <a:xfrm>
                      <a:off x="0" y="0"/>
                      <a:ext cx="3469388" cy="2359151"/>
                    </a:xfrm>
                    <a:prstGeom prst="rect">
                      <a:avLst/>
                    </a:prstGeom>
                  </pic:spPr>
                </pic:pic>
              </a:graphicData>
            </a:graphic>
          </wp:anchor>
        </w:drawing>
      </w:r>
    </w:p>
    <w:p w:rsidR="00584ABB" w:rsidRPr="009A0FF3" w:rsidRDefault="00584ABB" w:rsidP="00BB0843">
      <w:pPr>
        <w:spacing w:after="0" w:line="360" w:lineRule="auto"/>
        <w:ind w:firstLine="567"/>
        <w:jc w:val="center"/>
        <w:rPr>
          <w:rFonts w:ascii="Times New Roman" w:hAnsi="Times New Roman" w:cs="Times New Roman"/>
          <w:sz w:val="28"/>
          <w:szCs w:val="28"/>
        </w:rPr>
      </w:pPr>
    </w:p>
    <w:p w:rsidR="00584ABB" w:rsidRPr="009A0FF3" w:rsidRDefault="00584ABB" w:rsidP="00BB0843">
      <w:pPr>
        <w:spacing w:after="0" w:line="360" w:lineRule="auto"/>
        <w:ind w:firstLine="567"/>
        <w:jc w:val="center"/>
        <w:rPr>
          <w:rFonts w:ascii="Times New Roman" w:hAnsi="Times New Roman" w:cs="Times New Roman"/>
          <w:sz w:val="28"/>
          <w:szCs w:val="28"/>
        </w:rPr>
      </w:pPr>
    </w:p>
    <w:p w:rsidR="00584ABB" w:rsidRPr="009A0FF3" w:rsidRDefault="00584ABB" w:rsidP="00BB0843">
      <w:pPr>
        <w:spacing w:after="0" w:line="360" w:lineRule="auto"/>
        <w:ind w:firstLine="567"/>
        <w:jc w:val="center"/>
        <w:rPr>
          <w:rFonts w:ascii="Times New Roman" w:hAnsi="Times New Roman" w:cs="Times New Roman"/>
          <w:sz w:val="28"/>
          <w:szCs w:val="28"/>
        </w:rPr>
      </w:pPr>
    </w:p>
    <w:p w:rsidR="00584ABB" w:rsidRPr="009A0FF3" w:rsidRDefault="00584ABB" w:rsidP="00BB0843">
      <w:pPr>
        <w:spacing w:after="0" w:line="360" w:lineRule="auto"/>
        <w:ind w:firstLine="567"/>
        <w:jc w:val="center"/>
        <w:rPr>
          <w:rFonts w:ascii="Times New Roman" w:hAnsi="Times New Roman" w:cs="Times New Roman"/>
          <w:sz w:val="28"/>
          <w:szCs w:val="28"/>
        </w:rPr>
      </w:pPr>
    </w:p>
    <w:p w:rsidR="00584ABB" w:rsidRPr="009A0FF3" w:rsidRDefault="00584ABB" w:rsidP="00BB0843">
      <w:pPr>
        <w:spacing w:after="0" w:line="360" w:lineRule="auto"/>
        <w:ind w:firstLine="567"/>
        <w:jc w:val="center"/>
        <w:rPr>
          <w:rFonts w:ascii="Times New Roman" w:hAnsi="Times New Roman" w:cs="Times New Roman"/>
          <w:sz w:val="28"/>
          <w:szCs w:val="28"/>
        </w:rPr>
      </w:pPr>
    </w:p>
    <w:p w:rsidR="00584ABB" w:rsidRPr="009A0FF3" w:rsidRDefault="00584ABB" w:rsidP="00BB0843">
      <w:pPr>
        <w:spacing w:after="0" w:line="360" w:lineRule="auto"/>
        <w:ind w:firstLine="567"/>
        <w:jc w:val="center"/>
        <w:rPr>
          <w:rFonts w:ascii="Times New Roman" w:hAnsi="Times New Roman" w:cs="Times New Roman"/>
          <w:sz w:val="28"/>
          <w:szCs w:val="28"/>
        </w:rPr>
      </w:pPr>
    </w:p>
    <w:p w:rsidR="00584ABB" w:rsidRPr="009A0FF3" w:rsidRDefault="00584ABB" w:rsidP="00BB0843">
      <w:pPr>
        <w:spacing w:after="0" w:line="360" w:lineRule="auto"/>
        <w:ind w:firstLine="567"/>
        <w:jc w:val="center"/>
        <w:rPr>
          <w:rFonts w:ascii="Times New Roman" w:hAnsi="Times New Roman" w:cs="Times New Roman"/>
          <w:sz w:val="28"/>
          <w:szCs w:val="28"/>
        </w:rPr>
      </w:pPr>
    </w:p>
    <w:p w:rsidR="00FD31FF" w:rsidRDefault="00584ABB" w:rsidP="00BB0843">
      <w:pPr>
        <w:spacing w:after="0" w:line="360" w:lineRule="auto"/>
        <w:ind w:firstLine="567"/>
        <w:jc w:val="center"/>
        <w:rPr>
          <w:rFonts w:ascii="Times New Roman" w:hAnsi="Times New Roman" w:cs="Times New Roman"/>
          <w:sz w:val="28"/>
          <w:szCs w:val="28"/>
        </w:rPr>
      </w:pPr>
      <w:r w:rsidRPr="009A0FF3">
        <w:rPr>
          <w:rFonts w:ascii="Times New Roman" w:hAnsi="Times New Roman" w:cs="Times New Roman"/>
          <w:sz w:val="28"/>
          <w:szCs w:val="28"/>
        </w:rPr>
        <w:t>Рис</w:t>
      </w:r>
      <w:r w:rsidR="00024277" w:rsidRPr="009A0FF3">
        <w:rPr>
          <w:rFonts w:ascii="Times New Roman" w:hAnsi="Times New Roman" w:cs="Times New Roman"/>
          <w:sz w:val="28"/>
          <w:szCs w:val="28"/>
        </w:rPr>
        <w:t>.</w:t>
      </w:r>
      <w:r w:rsidRPr="009A0FF3">
        <w:rPr>
          <w:rFonts w:ascii="Times New Roman" w:hAnsi="Times New Roman" w:cs="Times New Roman"/>
          <w:sz w:val="28"/>
          <w:szCs w:val="28"/>
        </w:rPr>
        <w:t xml:space="preserve"> 3. </w:t>
      </w:r>
      <w:r w:rsidR="001E049C" w:rsidRPr="009A0FF3">
        <w:rPr>
          <w:rFonts w:ascii="Times New Roman" w:hAnsi="Times New Roman" w:cs="Times New Roman"/>
          <w:sz w:val="28"/>
          <w:szCs w:val="28"/>
        </w:rPr>
        <w:t>Комп</w:t>
      </w:r>
      <w:r w:rsidR="006B72BD">
        <w:rPr>
          <w:rFonts w:ascii="Times New Roman" w:hAnsi="Times New Roman" w:cs="Times New Roman"/>
          <w:sz w:val="28"/>
          <w:szCs w:val="28"/>
        </w:rPr>
        <w:t>ь</w:t>
      </w:r>
      <w:r w:rsidR="001E049C" w:rsidRPr="009A0FF3">
        <w:rPr>
          <w:rFonts w:ascii="Times New Roman" w:hAnsi="Times New Roman" w:cs="Times New Roman"/>
          <w:sz w:val="28"/>
          <w:szCs w:val="28"/>
        </w:rPr>
        <w:t>ютерна</w:t>
      </w:r>
      <w:r w:rsidR="006B72BD">
        <w:rPr>
          <w:rFonts w:ascii="Times New Roman" w:hAnsi="Times New Roman" w:cs="Times New Roman"/>
          <w:sz w:val="28"/>
          <w:szCs w:val="28"/>
        </w:rPr>
        <w:t>я</w:t>
      </w:r>
      <w:r w:rsidR="001E049C" w:rsidRPr="009A0FF3">
        <w:rPr>
          <w:rFonts w:ascii="Times New Roman" w:hAnsi="Times New Roman" w:cs="Times New Roman"/>
          <w:sz w:val="28"/>
          <w:szCs w:val="28"/>
        </w:rPr>
        <w:t xml:space="preserve"> томограф</w:t>
      </w:r>
      <w:r w:rsidR="006B72BD">
        <w:rPr>
          <w:rFonts w:ascii="Times New Roman" w:hAnsi="Times New Roman" w:cs="Times New Roman"/>
          <w:sz w:val="28"/>
          <w:szCs w:val="28"/>
        </w:rPr>
        <w:t>и</w:t>
      </w:r>
      <w:r w:rsidR="001E049C" w:rsidRPr="009A0FF3">
        <w:rPr>
          <w:rFonts w:ascii="Times New Roman" w:hAnsi="Times New Roman" w:cs="Times New Roman"/>
          <w:sz w:val="28"/>
          <w:szCs w:val="28"/>
        </w:rPr>
        <w:t>я.</w:t>
      </w:r>
      <w:r w:rsidR="005436C9" w:rsidRPr="009A0FF3">
        <w:rPr>
          <w:rFonts w:ascii="Times New Roman" w:hAnsi="Times New Roman" w:cs="Times New Roman"/>
          <w:sz w:val="28"/>
          <w:szCs w:val="28"/>
        </w:rPr>
        <w:t xml:space="preserve"> </w:t>
      </w:r>
      <w:r w:rsidR="006B72BD">
        <w:rPr>
          <w:rFonts w:ascii="Times New Roman" w:hAnsi="Times New Roman" w:cs="Times New Roman"/>
          <w:sz w:val="28"/>
          <w:szCs w:val="28"/>
        </w:rPr>
        <w:t>Во</w:t>
      </w:r>
      <w:r w:rsidR="00923F63">
        <w:rPr>
          <w:rFonts w:ascii="Times New Roman" w:hAnsi="Times New Roman" w:cs="Times New Roman"/>
          <w:sz w:val="28"/>
          <w:szCs w:val="28"/>
        </w:rPr>
        <w:t>с</w:t>
      </w:r>
      <w:r w:rsidR="006B72BD">
        <w:rPr>
          <w:rFonts w:ascii="Times New Roman" w:hAnsi="Times New Roman" w:cs="Times New Roman"/>
          <w:sz w:val="28"/>
          <w:szCs w:val="28"/>
        </w:rPr>
        <w:t>палительные</w:t>
      </w:r>
      <w:r w:rsidR="005436C9" w:rsidRPr="009A0FF3">
        <w:rPr>
          <w:rFonts w:ascii="Times New Roman" w:hAnsi="Times New Roman" w:cs="Times New Roman"/>
          <w:sz w:val="28"/>
          <w:szCs w:val="28"/>
        </w:rPr>
        <w:t xml:space="preserve"> </w:t>
      </w:r>
      <w:r w:rsidR="006B72BD">
        <w:rPr>
          <w:rFonts w:ascii="Times New Roman" w:hAnsi="Times New Roman" w:cs="Times New Roman"/>
          <w:sz w:val="28"/>
          <w:szCs w:val="28"/>
        </w:rPr>
        <w:t>изменения</w:t>
      </w:r>
      <w:r w:rsidR="005436C9" w:rsidRPr="009A0FF3">
        <w:rPr>
          <w:rFonts w:ascii="Times New Roman" w:hAnsi="Times New Roman" w:cs="Times New Roman"/>
          <w:sz w:val="28"/>
          <w:szCs w:val="28"/>
        </w:rPr>
        <w:t xml:space="preserve"> мя</w:t>
      </w:r>
      <w:r w:rsidR="006B72BD">
        <w:rPr>
          <w:rFonts w:ascii="Times New Roman" w:hAnsi="Times New Roman" w:cs="Times New Roman"/>
          <w:sz w:val="28"/>
          <w:szCs w:val="28"/>
        </w:rPr>
        <w:t>г</w:t>
      </w:r>
      <w:r w:rsidR="005436C9" w:rsidRPr="009A0FF3">
        <w:rPr>
          <w:rFonts w:ascii="Times New Roman" w:hAnsi="Times New Roman" w:cs="Times New Roman"/>
          <w:sz w:val="28"/>
          <w:szCs w:val="28"/>
        </w:rPr>
        <w:t>ких тка</w:t>
      </w:r>
      <w:r w:rsidR="006B72BD">
        <w:rPr>
          <w:rFonts w:ascii="Times New Roman" w:hAnsi="Times New Roman" w:cs="Times New Roman"/>
          <w:sz w:val="28"/>
          <w:szCs w:val="28"/>
        </w:rPr>
        <w:t>ней</w:t>
      </w:r>
      <w:r w:rsidR="005436C9" w:rsidRPr="009A0FF3">
        <w:rPr>
          <w:rFonts w:ascii="Times New Roman" w:hAnsi="Times New Roman" w:cs="Times New Roman"/>
          <w:sz w:val="28"/>
          <w:szCs w:val="28"/>
        </w:rPr>
        <w:t xml:space="preserve"> </w:t>
      </w:r>
      <w:r w:rsidR="006B72BD">
        <w:rPr>
          <w:rFonts w:ascii="Times New Roman" w:hAnsi="Times New Roman" w:cs="Times New Roman"/>
          <w:sz w:val="28"/>
          <w:szCs w:val="28"/>
        </w:rPr>
        <w:t>в</w:t>
      </w:r>
      <w:r w:rsidR="005436C9" w:rsidRPr="009A0FF3">
        <w:rPr>
          <w:rFonts w:ascii="Times New Roman" w:hAnsi="Times New Roman" w:cs="Times New Roman"/>
          <w:sz w:val="28"/>
          <w:szCs w:val="28"/>
        </w:rPr>
        <w:t> </w:t>
      </w:r>
      <w:r w:rsidR="001E049C" w:rsidRPr="009A0FF3">
        <w:rPr>
          <w:rFonts w:ascii="Times New Roman" w:hAnsi="Times New Roman" w:cs="Times New Roman"/>
          <w:sz w:val="28"/>
          <w:szCs w:val="28"/>
        </w:rPr>
        <w:t>парадуоденальн</w:t>
      </w:r>
      <w:r w:rsidR="006B72BD">
        <w:rPr>
          <w:rFonts w:ascii="Times New Roman" w:hAnsi="Times New Roman" w:cs="Times New Roman"/>
          <w:sz w:val="28"/>
          <w:szCs w:val="28"/>
        </w:rPr>
        <w:t>о</w:t>
      </w:r>
      <w:r w:rsidR="001E049C" w:rsidRPr="009A0FF3">
        <w:rPr>
          <w:rFonts w:ascii="Times New Roman" w:hAnsi="Times New Roman" w:cs="Times New Roman"/>
          <w:sz w:val="28"/>
          <w:szCs w:val="28"/>
        </w:rPr>
        <w:t xml:space="preserve">й </w:t>
      </w:r>
      <w:r w:rsidR="006B72BD">
        <w:rPr>
          <w:rFonts w:ascii="Times New Roman" w:hAnsi="Times New Roman" w:cs="Times New Roman"/>
          <w:sz w:val="28"/>
          <w:szCs w:val="28"/>
        </w:rPr>
        <w:t>области</w:t>
      </w:r>
      <w:r w:rsidR="001E049C" w:rsidRPr="009A0FF3">
        <w:rPr>
          <w:rFonts w:ascii="Times New Roman" w:hAnsi="Times New Roman" w:cs="Times New Roman"/>
          <w:sz w:val="28"/>
          <w:szCs w:val="28"/>
        </w:rPr>
        <w:t>.</w:t>
      </w:r>
    </w:p>
    <w:p w:rsidR="00FD31FF" w:rsidRDefault="00FD31FF">
      <w:pPr>
        <w:rPr>
          <w:rFonts w:ascii="Times New Roman" w:hAnsi="Times New Roman" w:cs="Times New Roman"/>
          <w:sz w:val="28"/>
          <w:szCs w:val="28"/>
        </w:rPr>
      </w:pPr>
      <w:r>
        <w:rPr>
          <w:rFonts w:ascii="Times New Roman" w:hAnsi="Times New Roman" w:cs="Times New Roman"/>
          <w:sz w:val="28"/>
          <w:szCs w:val="28"/>
        </w:rPr>
        <w:br w:type="page"/>
      </w:r>
    </w:p>
    <w:p w:rsidR="00FD31FF" w:rsidRDefault="00FD31FF" w:rsidP="00FD31FF">
      <w:pPr>
        <w:spacing w:after="0" w:line="360" w:lineRule="auto"/>
        <w:rPr>
          <w:rFonts w:ascii="Times New Roman" w:eastAsia="Yu Mincho" w:hAnsi="Times New Roman" w:cs="Times New Roman"/>
          <w:b/>
          <w:sz w:val="28"/>
          <w:szCs w:val="28"/>
          <w:lang w:val="uk-UA"/>
        </w:rPr>
      </w:pPr>
      <w:r>
        <w:rPr>
          <w:rFonts w:ascii="Times New Roman" w:eastAsia="Yu Mincho" w:hAnsi="Times New Roman" w:cs="Times New Roman"/>
          <w:b/>
          <w:sz w:val="28"/>
          <w:szCs w:val="28"/>
          <w:lang w:val="uk-UA"/>
        </w:rPr>
        <w:lastRenderedPageBreak/>
        <w:t>Л</w:t>
      </w:r>
      <w:r>
        <w:rPr>
          <w:rFonts w:ascii="Times New Roman" w:eastAsia="Yu Mincho" w:hAnsi="Times New Roman" w:cs="Times New Roman"/>
          <w:b/>
          <w:sz w:val="28"/>
          <w:szCs w:val="28"/>
        </w:rPr>
        <w:t>и</w:t>
      </w:r>
      <w:r>
        <w:rPr>
          <w:rFonts w:ascii="Times New Roman" w:eastAsia="Yu Mincho" w:hAnsi="Times New Roman" w:cs="Times New Roman"/>
          <w:b/>
          <w:sz w:val="28"/>
          <w:szCs w:val="28"/>
          <w:lang w:val="uk-UA"/>
        </w:rPr>
        <w:t>тература:</w:t>
      </w:r>
    </w:p>
    <w:p w:rsidR="00FD31FF" w:rsidRDefault="00FD31FF" w:rsidP="00FD31FF">
      <w:pPr>
        <w:pStyle w:val="a9"/>
        <w:widowControl w:val="0"/>
        <w:numPr>
          <w:ilvl w:val="0"/>
          <w:numId w:val="4"/>
        </w:numPr>
        <w:autoSpaceDE w:val="0"/>
        <w:autoSpaceDN w:val="0"/>
        <w:adjustRightInd w:val="0"/>
        <w:spacing w:after="0" w:line="360" w:lineRule="auto"/>
        <w:jc w:val="both"/>
        <w:rPr>
          <w:rFonts w:ascii="Times New Roman" w:hAnsi="Times New Roman" w:cs="Times New Roman"/>
          <w:noProof/>
          <w:sz w:val="28"/>
          <w:szCs w:val="24"/>
          <w:lang w:val="uk-UA"/>
        </w:rPr>
      </w:pPr>
      <w:bookmarkStart w:id="1" w:name="_Ref48079535"/>
      <w:r>
        <w:rPr>
          <w:rFonts w:ascii="Times New Roman" w:hAnsi="Times New Roman" w:cs="Times New Roman"/>
          <w:noProof/>
          <w:sz w:val="28"/>
          <w:szCs w:val="24"/>
          <w:lang w:val="uk-UA"/>
        </w:rPr>
        <w:t>Adsay N</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xml:space="preserve">V., Zamboni G. Paraduodenal pancreatitis: A clinico-pathologically distinct entity unifying “cystic dystrophy of heterotopic pancreas,” “para-duodenal wall cyst,” and “groove pancreatitis.” </w:t>
      </w:r>
      <w:r>
        <w:rPr>
          <w:rFonts w:ascii="Times New Roman" w:hAnsi="Times New Roman" w:cs="Times New Roman"/>
          <w:i/>
          <w:noProof/>
          <w:sz w:val="28"/>
          <w:szCs w:val="24"/>
          <w:lang w:val="uk-UA"/>
        </w:rPr>
        <w:t>Semin</w:t>
      </w:r>
      <w:r>
        <w:rPr>
          <w:rFonts w:ascii="Times New Roman" w:hAnsi="Times New Roman" w:cs="Times New Roman"/>
          <w:i/>
          <w:noProof/>
          <w:sz w:val="28"/>
          <w:szCs w:val="24"/>
          <w:lang w:val="en-US"/>
        </w:rPr>
        <w:t>.</w:t>
      </w:r>
      <w:r>
        <w:rPr>
          <w:rFonts w:ascii="Times New Roman" w:hAnsi="Times New Roman" w:cs="Times New Roman"/>
          <w:i/>
          <w:noProof/>
          <w:sz w:val="28"/>
          <w:szCs w:val="24"/>
          <w:lang w:val="uk-UA"/>
        </w:rPr>
        <w:t xml:space="preserve"> Diagn</w:t>
      </w:r>
      <w:r>
        <w:rPr>
          <w:rFonts w:ascii="Times New Roman" w:hAnsi="Times New Roman" w:cs="Times New Roman"/>
          <w:i/>
          <w:noProof/>
          <w:sz w:val="28"/>
          <w:szCs w:val="24"/>
          <w:lang w:val="en-US"/>
        </w:rPr>
        <w:t>.</w:t>
      </w:r>
      <w:r>
        <w:rPr>
          <w:rFonts w:ascii="Times New Roman" w:hAnsi="Times New Roman" w:cs="Times New Roman"/>
          <w:i/>
          <w:noProof/>
          <w:sz w:val="28"/>
          <w:szCs w:val="24"/>
          <w:lang w:val="uk-UA"/>
        </w:rPr>
        <w:t xml:space="preserve"> Pathol</w:t>
      </w:r>
      <w:r>
        <w:rPr>
          <w:rFonts w:ascii="Times New Roman" w:hAnsi="Times New Roman" w:cs="Times New Roman"/>
          <w:noProof/>
          <w:sz w:val="28"/>
          <w:szCs w:val="24"/>
          <w:lang w:val="uk-UA"/>
        </w:rPr>
        <w:t>. 2004</w:t>
      </w:r>
      <w:r>
        <w:rPr>
          <w:rFonts w:ascii="Times New Roman" w:hAnsi="Times New Roman" w:cs="Times New Roman"/>
          <w:noProof/>
          <w:sz w:val="28"/>
          <w:szCs w:val="24"/>
          <w:lang w:val="en-US"/>
        </w:rPr>
        <w:t>. Vol. </w:t>
      </w:r>
      <w:r>
        <w:rPr>
          <w:rFonts w:ascii="Times New Roman" w:hAnsi="Times New Roman" w:cs="Times New Roman"/>
          <w:noProof/>
          <w:sz w:val="28"/>
          <w:szCs w:val="24"/>
          <w:lang w:val="uk-UA"/>
        </w:rPr>
        <w:t>21</w:t>
      </w:r>
      <w:r>
        <w:rPr>
          <w:rFonts w:ascii="Times New Roman" w:hAnsi="Times New Roman" w:cs="Times New Roman"/>
          <w:noProof/>
          <w:sz w:val="28"/>
          <w:szCs w:val="24"/>
          <w:lang w:val="en-US"/>
        </w:rPr>
        <w:t>, No </w:t>
      </w:r>
      <w:r>
        <w:rPr>
          <w:rFonts w:ascii="Times New Roman" w:hAnsi="Times New Roman" w:cs="Times New Roman"/>
          <w:noProof/>
          <w:sz w:val="28"/>
          <w:szCs w:val="24"/>
          <w:lang w:val="uk-UA"/>
        </w:rPr>
        <w:t>4</w:t>
      </w:r>
      <w:r>
        <w:rPr>
          <w:rFonts w:ascii="Times New Roman" w:hAnsi="Times New Roman" w:cs="Times New Roman"/>
          <w:noProof/>
          <w:sz w:val="28"/>
          <w:szCs w:val="24"/>
          <w:lang w:val="en-US"/>
        </w:rPr>
        <w:t>. P. </w:t>
      </w:r>
      <w:r>
        <w:rPr>
          <w:rFonts w:ascii="Times New Roman" w:hAnsi="Times New Roman" w:cs="Times New Roman"/>
          <w:noProof/>
          <w:sz w:val="28"/>
          <w:szCs w:val="24"/>
          <w:lang w:val="uk-UA"/>
        </w:rPr>
        <w:t>247–</w:t>
      </w:r>
      <w:r>
        <w:rPr>
          <w:rFonts w:ascii="Times New Roman" w:hAnsi="Times New Roman" w:cs="Times New Roman"/>
          <w:noProof/>
          <w:sz w:val="28"/>
          <w:szCs w:val="24"/>
          <w:lang w:val="en-US"/>
        </w:rPr>
        <w:t>2</w:t>
      </w:r>
      <w:r>
        <w:rPr>
          <w:rFonts w:ascii="Times New Roman" w:hAnsi="Times New Roman" w:cs="Times New Roman"/>
          <w:noProof/>
          <w:sz w:val="28"/>
          <w:szCs w:val="24"/>
          <w:lang w:val="uk-UA"/>
        </w:rPr>
        <w:t>54.</w:t>
      </w:r>
      <w:bookmarkEnd w:id="1"/>
    </w:p>
    <w:p w:rsidR="00FD31FF" w:rsidRDefault="00FD31FF" w:rsidP="00FD31FF">
      <w:pPr>
        <w:pStyle w:val="a9"/>
        <w:widowControl w:val="0"/>
        <w:numPr>
          <w:ilvl w:val="0"/>
          <w:numId w:val="4"/>
        </w:numPr>
        <w:autoSpaceDE w:val="0"/>
        <w:autoSpaceDN w:val="0"/>
        <w:adjustRightInd w:val="0"/>
        <w:spacing w:after="0" w:line="360" w:lineRule="auto"/>
        <w:jc w:val="both"/>
        <w:rPr>
          <w:rFonts w:ascii="Times New Roman" w:hAnsi="Times New Roman" w:cs="Times New Roman"/>
          <w:noProof/>
          <w:sz w:val="28"/>
          <w:szCs w:val="24"/>
          <w:lang w:val="uk-UA"/>
        </w:rPr>
      </w:pPr>
      <w:bookmarkStart w:id="2" w:name="_Ref48079572"/>
      <w:r>
        <w:rPr>
          <w:rFonts w:ascii="Times New Roman" w:hAnsi="Times New Roman" w:cs="Times New Roman"/>
          <w:noProof/>
          <w:sz w:val="28"/>
          <w:szCs w:val="24"/>
          <w:lang w:val="uk-UA"/>
        </w:rPr>
        <w:t>Bloechle C</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Izbicki J</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R</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Knoefel W</w:t>
      </w:r>
      <w:r>
        <w:rPr>
          <w:rFonts w:ascii="Times New Roman" w:hAnsi="Times New Roman" w:cs="Times New Roman"/>
          <w:noProof/>
          <w:sz w:val="28"/>
          <w:szCs w:val="24"/>
          <w:lang w:val="en-US"/>
        </w:rPr>
        <w:t>. </w:t>
      </w:r>
      <w:r>
        <w:rPr>
          <w:rFonts w:ascii="Times New Roman" w:hAnsi="Times New Roman" w:cs="Times New Roman"/>
          <w:noProof/>
          <w:sz w:val="28"/>
          <w:szCs w:val="24"/>
          <w:lang w:val="uk-UA"/>
        </w:rPr>
        <w:t>T</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Kuechler T</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Broelsch C</w:t>
      </w:r>
      <w:r>
        <w:rPr>
          <w:rFonts w:ascii="Times New Roman" w:hAnsi="Times New Roman" w:cs="Times New Roman"/>
          <w:noProof/>
          <w:sz w:val="28"/>
          <w:szCs w:val="24"/>
          <w:lang w:val="en-US"/>
        </w:rPr>
        <w:t>. </w:t>
      </w:r>
      <w:r>
        <w:rPr>
          <w:rFonts w:ascii="Times New Roman" w:hAnsi="Times New Roman" w:cs="Times New Roman"/>
          <w:noProof/>
          <w:sz w:val="28"/>
          <w:szCs w:val="24"/>
          <w:lang w:val="uk-UA"/>
        </w:rPr>
        <w:t xml:space="preserve">E. Quality of life in chronic pancreatitis, results after duodenum-preserving resection of the head of the pancreas. </w:t>
      </w:r>
      <w:r>
        <w:rPr>
          <w:rFonts w:ascii="Times New Roman" w:hAnsi="Times New Roman" w:cs="Times New Roman"/>
          <w:i/>
          <w:noProof/>
          <w:sz w:val="28"/>
          <w:szCs w:val="24"/>
          <w:lang w:val="uk-UA"/>
        </w:rPr>
        <w:t>Pancreas</w:t>
      </w:r>
      <w:r>
        <w:rPr>
          <w:rFonts w:ascii="Times New Roman" w:hAnsi="Times New Roman" w:cs="Times New Roman"/>
          <w:noProof/>
          <w:sz w:val="28"/>
          <w:szCs w:val="24"/>
          <w:lang w:val="uk-UA"/>
        </w:rPr>
        <w:t xml:space="preserve">. 1995. </w:t>
      </w:r>
      <w:r>
        <w:rPr>
          <w:rFonts w:ascii="Times New Roman" w:hAnsi="Times New Roman" w:cs="Times New Roman"/>
          <w:noProof/>
          <w:sz w:val="28"/>
          <w:szCs w:val="24"/>
          <w:lang w:val="en-US"/>
        </w:rPr>
        <w:t>Vol</w:t>
      </w:r>
      <w:r>
        <w:rPr>
          <w:rFonts w:ascii="Times New Roman" w:hAnsi="Times New Roman" w:cs="Times New Roman"/>
          <w:noProof/>
          <w:sz w:val="28"/>
          <w:szCs w:val="24"/>
          <w:lang w:val="uk-UA"/>
        </w:rPr>
        <w:t xml:space="preserve">. 11, </w:t>
      </w:r>
      <w:r>
        <w:rPr>
          <w:rFonts w:ascii="Times New Roman" w:hAnsi="Times New Roman" w:cs="Times New Roman"/>
          <w:noProof/>
          <w:sz w:val="28"/>
          <w:szCs w:val="24"/>
          <w:lang w:val="en-US"/>
        </w:rPr>
        <w:t>No</w:t>
      </w:r>
      <w:r>
        <w:rPr>
          <w:rFonts w:ascii="Times New Roman" w:hAnsi="Times New Roman" w:cs="Times New Roman"/>
          <w:noProof/>
          <w:sz w:val="28"/>
          <w:szCs w:val="24"/>
          <w:lang w:val="uk-UA"/>
        </w:rPr>
        <w:t xml:space="preserve"> 1. </w:t>
      </w:r>
      <w:r>
        <w:rPr>
          <w:rFonts w:ascii="Times New Roman" w:hAnsi="Times New Roman" w:cs="Times New Roman"/>
          <w:noProof/>
          <w:sz w:val="28"/>
          <w:szCs w:val="24"/>
          <w:lang w:val="en-US"/>
        </w:rPr>
        <w:t>P</w:t>
      </w:r>
      <w:r>
        <w:rPr>
          <w:rFonts w:ascii="Times New Roman" w:hAnsi="Times New Roman" w:cs="Times New Roman"/>
          <w:noProof/>
          <w:sz w:val="28"/>
          <w:szCs w:val="24"/>
          <w:lang w:val="uk-UA"/>
        </w:rPr>
        <w:t>. 77–85.</w:t>
      </w:r>
      <w:bookmarkEnd w:id="2"/>
    </w:p>
    <w:p w:rsidR="00FD31FF" w:rsidRDefault="00FD31FF" w:rsidP="00FD31FF">
      <w:pPr>
        <w:pStyle w:val="a9"/>
        <w:widowControl w:val="0"/>
        <w:numPr>
          <w:ilvl w:val="0"/>
          <w:numId w:val="4"/>
        </w:numPr>
        <w:autoSpaceDE w:val="0"/>
        <w:autoSpaceDN w:val="0"/>
        <w:adjustRightInd w:val="0"/>
        <w:spacing w:after="0" w:line="360" w:lineRule="auto"/>
        <w:jc w:val="both"/>
        <w:rPr>
          <w:rFonts w:ascii="Times New Roman" w:hAnsi="Times New Roman" w:cs="Times New Roman"/>
          <w:noProof/>
          <w:sz w:val="28"/>
          <w:szCs w:val="24"/>
          <w:lang w:val="uk-UA"/>
        </w:rPr>
      </w:pPr>
      <w:bookmarkStart w:id="3" w:name="_Ref48079543"/>
      <w:r>
        <w:rPr>
          <w:rFonts w:ascii="Times New Roman" w:hAnsi="Times New Roman" w:cs="Times New Roman"/>
          <w:noProof/>
          <w:sz w:val="28"/>
          <w:szCs w:val="24"/>
          <w:lang w:val="uk-UA"/>
        </w:rPr>
        <w:t>De Pretis N</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Capuano F</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Amodio A</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Pellicciari M</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Casetti L</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Manfredi R</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xml:space="preserve"> et al. Clinical and morphological features of paraduodenal pancreatitis: an italian experience with 120 patients. </w:t>
      </w:r>
      <w:r>
        <w:rPr>
          <w:rFonts w:ascii="Times New Roman" w:hAnsi="Times New Roman" w:cs="Times New Roman"/>
          <w:i/>
          <w:noProof/>
          <w:sz w:val="28"/>
          <w:szCs w:val="24"/>
          <w:lang w:val="uk-UA"/>
        </w:rPr>
        <w:t>Pancreas</w:t>
      </w:r>
      <w:r>
        <w:rPr>
          <w:rFonts w:ascii="Times New Roman" w:hAnsi="Times New Roman" w:cs="Times New Roman"/>
          <w:noProof/>
          <w:sz w:val="28"/>
          <w:szCs w:val="24"/>
          <w:lang w:val="uk-UA"/>
        </w:rPr>
        <w:t>. 2017</w:t>
      </w:r>
      <w:r>
        <w:rPr>
          <w:rFonts w:ascii="Times New Roman" w:hAnsi="Times New Roman" w:cs="Times New Roman"/>
          <w:noProof/>
          <w:sz w:val="28"/>
          <w:szCs w:val="24"/>
          <w:lang w:val="en-US"/>
        </w:rPr>
        <w:t>. Vol. </w:t>
      </w:r>
      <w:r>
        <w:rPr>
          <w:rFonts w:ascii="Times New Roman" w:hAnsi="Times New Roman" w:cs="Times New Roman"/>
          <w:noProof/>
          <w:sz w:val="28"/>
          <w:szCs w:val="24"/>
          <w:lang w:val="uk-UA"/>
        </w:rPr>
        <w:t>46</w:t>
      </w:r>
      <w:r>
        <w:rPr>
          <w:rFonts w:ascii="Times New Roman" w:hAnsi="Times New Roman" w:cs="Times New Roman"/>
          <w:noProof/>
          <w:sz w:val="28"/>
          <w:szCs w:val="24"/>
          <w:lang w:val="en-US"/>
        </w:rPr>
        <w:t>, No </w:t>
      </w:r>
      <w:r>
        <w:rPr>
          <w:rFonts w:ascii="Times New Roman" w:hAnsi="Times New Roman" w:cs="Times New Roman"/>
          <w:noProof/>
          <w:sz w:val="28"/>
          <w:szCs w:val="24"/>
          <w:lang w:val="uk-UA"/>
        </w:rPr>
        <w:t>4</w:t>
      </w:r>
      <w:r>
        <w:rPr>
          <w:rFonts w:ascii="Times New Roman" w:hAnsi="Times New Roman" w:cs="Times New Roman"/>
          <w:noProof/>
          <w:sz w:val="28"/>
          <w:szCs w:val="24"/>
          <w:lang w:val="en-US"/>
        </w:rPr>
        <w:t>. P. </w:t>
      </w:r>
      <w:r>
        <w:rPr>
          <w:rFonts w:ascii="Times New Roman" w:hAnsi="Times New Roman" w:cs="Times New Roman"/>
          <w:noProof/>
          <w:sz w:val="28"/>
          <w:szCs w:val="24"/>
          <w:lang w:val="uk-UA"/>
        </w:rPr>
        <w:t>489–</w:t>
      </w:r>
      <w:r>
        <w:rPr>
          <w:rFonts w:ascii="Times New Roman" w:hAnsi="Times New Roman" w:cs="Times New Roman"/>
          <w:noProof/>
          <w:sz w:val="28"/>
          <w:szCs w:val="24"/>
          <w:lang w:val="en-US"/>
        </w:rPr>
        <w:t>4</w:t>
      </w:r>
      <w:r>
        <w:rPr>
          <w:rFonts w:ascii="Times New Roman" w:hAnsi="Times New Roman" w:cs="Times New Roman"/>
          <w:noProof/>
          <w:sz w:val="28"/>
          <w:szCs w:val="24"/>
          <w:lang w:val="uk-UA"/>
        </w:rPr>
        <w:t>95.</w:t>
      </w:r>
      <w:bookmarkEnd w:id="3"/>
    </w:p>
    <w:p w:rsidR="00FD31FF" w:rsidRDefault="00FD31FF" w:rsidP="00FD31FF">
      <w:pPr>
        <w:pStyle w:val="a9"/>
        <w:widowControl w:val="0"/>
        <w:numPr>
          <w:ilvl w:val="0"/>
          <w:numId w:val="4"/>
        </w:numPr>
        <w:autoSpaceDE w:val="0"/>
        <w:autoSpaceDN w:val="0"/>
        <w:adjustRightInd w:val="0"/>
        <w:spacing w:after="0" w:line="360" w:lineRule="auto"/>
        <w:jc w:val="both"/>
        <w:rPr>
          <w:rFonts w:ascii="Times New Roman" w:hAnsi="Times New Roman" w:cs="Times New Roman"/>
          <w:noProof/>
          <w:sz w:val="28"/>
          <w:szCs w:val="24"/>
          <w:lang w:val="uk-UA"/>
        </w:rPr>
      </w:pPr>
      <w:bookmarkStart w:id="4" w:name="_Ref48079570"/>
      <w:r>
        <w:rPr>
          <w:rFonts w:ascii="Times New Roman" w:hAnsi="Times New Roman" w:cs="Times New Roman"/>
          <w:noProof/>
          <w:sz w:val="28"/>
          <w:szCs w:val="24"/>
          <w:lang w:val="uk-UA"/>
        </w:rPr>
        <w:t>Dindo D</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Demartines N</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Clavien P</w:t>
      </w:r>
      <w:r>
        <w:rPr>
          <w:rFonts w:ascii="Times New Roman" w:hAnsi="Times New Roman" w:cs="Times New Roman"/>
          <w:noProof/>
          <w:sz w:val="28"/>
          <w:szCs w:val="24"/>
          <w:lang w:val="en-US"/>
        </w:rPr>
        <w:t>. </w:t>
      </w:r>
      <w:r>
        <w:rPr>
          <w:rFonts w:ascii="Times New Roman" w:hAnsi="Times New Roman" w:cs="Times New Roman"/>
          <w:noProof/>
          <w:sz w:val="28"/>
          <w:szCs w:val="24"/>
          <w:lang w:val="uk-UA"/>
        </w:rPr>
        <w:t xml:space="preserve">A. Classification of surgical complications: A new proposal with evaluation in a cohort of 6336 patients and results of a survey. </w:t>
      </w:r>
      <w:r>
        <w:rPr>
          <w:rFonts w:ascii="Times New Roman" w:hAnsi="Times New Roman" w:cs="Times New Roman"/>
          <w:i/>
          <w:noProof/>
          <w:sz w:val="28"/>
          <w:szCs w:val="24"/>
          <w:lang w:val="uk-UA"/>
        </w:rPr>
        <w:t>Annals of Surgery</w:t>
      </w:r>
      <w:r>
        <w:rPr>
          <w:rFonts w:ascii="Times New Roman" w:hAnsi="Times New Roman" w:cs="Times New Roman"/>
          <w:noProof/>
          <w:sz w:val="28"/>
          <w:szCs w:val="24"/>
          <w:lang w:val="uk-UA"/>
        </w:rPr>
        <w:t>. 2004. Vol. 240</w:t>
      </w:r>
      <w:r>
        <w:rPr>
          <w:rFonts w:ascii="Times New Roman" w:hAnsi="Times New Roman" w:cs="Times New Roman"/>
          <w:noProof/>
          <w:sz w:val="28"/>
          <w:szCs w:val="24"/>
          <w:lang w:val="en-US"/>
        </w:rPr>
        <w:t>. P</w:t>
      </w:r>
      <w:r>
        <w:rPr>
          <w:rFonts w:ascii="Times New Roman" w:hAnsi="Times New Roman" w:cs="Times New Roman"/>
          <w:noProof/>
          <w:sz w:val="28"/>
          <w:szCs w:val="24"/>
          <w:lang w:val="uk-UA"/>
        </w:rPr>
        <w:t>. 205–</w:t>
      </w:r>
      <w:r>
        <w:rPr>
          <w:rFonts w:ascii="Times New Roman" w:hAnsi="Times New Roman" w:cs="Times New Roman"/>
          <w:noProof/>
          <w:sz w:val="28"/>
          <w:szCs w:val="24"/>
          <w:lang w:val="en-US"/>
        </w:rPr>
        <w:t>2</w:t>
      </w:r>
      <w:r>
        <w:rPr>
          <w:rFonts w:ascii="Times New Roman" w:hAnsi="Times New Roman" w:cs="Times New Roman"/>
          <w:noProof/>
          <w:sz w:val="28"/>
          <w:szCs w:val="24"/>
          <w:lang w:val="uk-UA"/>
        </w:rPr>
        <w:t>13.</w:t>
      </w:r>
      <w:bookmarkEnd w:id="4"/>
    </w:p>
    <w:p w:rsidR="00FD31FF" w:rsidRDefault="00FD31FF" w:rsidP="00FD31FF">
      <w:pPr>
        <w:pStyle w:val="a9"/>
        <w:widowControl w:val="0"/>
        <w:numPr>
          <w:ilvl w:val="0"/>
          <w:numId w:val="4"/>
        </w:numPr>
        <w:autoSpaceDE w:val="0"/>
        <w:autoSpaceDN w:val="0"/>
        <w:adjustRightInd w:val="0"/>
        <w:spacing w:after="0" w:line="360" w:lineRule="auto"/>
        <w:jc w:val="both"/>
        <w:rPr>
          <w:rFonts w:ascii="Times New Roman" w:hAnsi="Times New Roman" w:cs="Times New Roman"/>
          <w:noProof/>
          <w:sz w:val="28"/>
          <w:szCs w:val="24"/>
          <w:lang w:val="uk-UA"/>
        </w:rPr>
      </w:pPr>
      <w:bookmarkStart w:id="5" w:name="_Ref48079565"/>
      <w:r>
        <w:rPr>
          <w:rFonts w:ascii="Times New Roman" w:hAnsi="Times New Roman" w:cs="Times New Roman"/>
          <w:noProof/>
          <w:sz w:val="28"/>
          <w:szCs w:val="24"/>
          <w:lang w:val="uk-UA"/>
        </w:rPr>
        <w:t>Itoh S</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Yamakawa K</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Shimamoto K</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Endo T</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Ishigaki T. C</w:t>
      </w:r>
      <w:r>
        <w:rPr>
          <w:rFonts w:ascii="Times New Roman" w:hAnsi="Times New Roman" w:cs="Times New Roman"/>
          <w:noProof/>
          <w:sz w:val="28"/>
          <w:szCs w:val="24"/>
          <w:lang w:val="en-US"/>
        </w:rPr>
        <w:t>T</w:t>
      </w:r>
      <w:r>
        <w:rPr>
          <w:rFonts w:ascii="Times New Roman" w:hAnsi="Times New Roman" w:cs="Times New Roman"/>
          <w:noProof/>
          <w:sz w:val="28"/>
          <w:szCs w:val="24"/>
          <w:lang w:val="uk-UA"/>
        </w:rPr>
        <w:t xml:space="preserve"> findings in groove pancreatitis: Correlation with histopathological findings. </w:t>
      </w:r>
      <w:r>
        <w:rPr>
          <w:rFonts w:ascii="Times New Roman" w:hAnsi="Times New Roman" w:cs="Times New Roman"/>
          <w:i/>
          <w:noProof/>
          <w:sz w:val="28"/>
          <w:szCs w:val="24"/>
          <w:lang w:val="uk-UA"/>
        </w:rPr>
        <w:t>J</w:t>
      </w:r>
      <w:r>
        <w:rPr>
          <w:rFonts w:ascii="Times New Roman" w:hAnsi="Times New Roman" w:cs="Times New Roman"/>
          <w:i/>
          <w:noProof/>
          <w:sz w:val="28"/>
          <w:szCs w:val="24"/>
          <w:lang w:val="en-US"/>
        </w:rPr>
        <w:t>.</w:t>
      </w:r>
      <w:r>
        <w:rPr>
          <w:rFonts w:ascii="Times New Roman" w:hAnsi="Times New Roman" w:cs="Times New Roman"/>
          <w:i/>
          <w:noProof/>
          <w:sz w:val="28"/>
          <w:szCs w:val="24"/>
          <w:lang w:val="uk-UA"/>
        </w:rPr>
        <w:t> Comput</w:t>
      </w:r>
      <w:r>
        <w:rPr>
          <w:rFonts w:ascii="Times New Roman" w:hAnsi="Times New Roman" w:cs="Times New Roman"/>
          <w:i/>
          <w:noProof/>
          <w:sz w:val="28"/>
          <w:szCs w:val="24"/>
          <w:lang w:val="en-US"/>
        </w:rPr>
        <w:t>.</w:t>
      </w:r>
      <w:r>
        <w:rPr>
          <w:rFonts w:ascii="Times New Roman" w:hAnsi="Times New Roman" w:cs="Times New Roman"/>
          <w:i/>
          <w:noProof/>
          <w:sz w:val="28"/>
          <w:szCs w:val="24"/>
          <w:lang w:val="uk-UA"/>
        </w:rPr>
        <w:t xml:space="preserve"> Assist. Tomogr</w:t>
      </w:r>
      <w:r>
        <w:rPr>
          <w:rFonts w:ascii="Times New Roman" w:hAnsi="Times New Roman" w:cs="Times New Roman"/>
          <w:noProof/>
          <w:sz w:val="28"/>
          <w:szCs w:val="24"/>
          <w:lang w:val="uk-UA"/>
        </w:rPr>
        <w:t>. 1994</w:t>
      </w:r>
      <w:r>
        <w:rPr>
          <w:rFonts w:ascii="Times New Roman" w:hAnsi="Times New Roman" w:cs="Times New Roman"/>
          <w:noProof/>
          <w:sz w:val="28"/>
          <w:szCs w:val="24"/>
          <w:lang w:val="en-US"/>
        </w:rPr>
        <w:t>. Vol. </w:t>
      </w:r>
      <w:r>
        <w:rPr>
          <w:rFonts w:ascii="Times New Roman" w:hAnsi="Times New Roman" w:cs="Times New Roman"/>
          <w:noProof/>
          <w:sz w:val="28"/>
          <w:szCs w:val="24"/>
          <w:lang w:val="uk-UA"/>
        </w:rPr>
        <w:t>18</w:t>
      </w:r>
      <w:r>
        <w:rPr>
          <w:rFonts w:ascii="Times New Roman" w:hAnsi="Times New Roman" w:cs="Times New Roman"/>
          <w:noProof/>
          <w:sz w:val="28"/>
          <w:szCs w:val="24"/>
          <w:lang w:val="en-US"/>
        </w:rPr>
        <w:t>, No </w:t>
      </w:r>
      <w:r>
        <w:rPr>
          <w:rFonts w:ascii="Times New Roman" w:hAnsi="Times New Roman" w:cs="Times New Roman"/>
          <w:noProof/>
          <w:sz w:val="28"/>
          <w:szCs w:val="24"/>
          <w:lang w:val="uk-UA"/>
        </w:rPr>
        <w:t>6</w:t>
      </w:r>
      <w:r>
        <w:rPr>
          <w:rFonts w:ascii="Times New Roman" w:hAnsi="Times New Roman" w:cs="Times New Roman"/>
          <w:noProof/>
          <w:sz w:val="28"/>
          <w:szCs w:val="24"/>
          <w:lang w:val="en-US"/>
        </w:rPr>
        <w:t>. P. </w:t>
      </w:r>
      <w:r>
        <w:rPr>
          <w:rFonts w:ascii="Times New Roman" w:hAnsi="Times New Roman" w:cs="Times New Roman"/>
          <w:noProof/>
          <w:sz w:val="28"/>
          <w:szCs w:val="24"/>
          <w:lang w:val="uk-UA"/>
        </w:rPr>
        <w:t>911–</w:t>
      </w:r>
      <w:r>
        <w:rPr>
          <w:rFonts w:ascii="Times New Roman" w:hAnsi="Times New Roman" w:cs="Times New Roman"/>
          <w:noProof/>
          <w:sz w:val="28"/>
          <w:szCs w:val="24"/>
          <w:lang w:val="en-US"/>
        </w:rPr>
        <w:t>91</w:t>
      </w:r>
      <w:r>
        <w:rPr>
          <w:rFonts w:ascii="Times New Roman" w:hAnsi="Times New Roman" w:cs="Times New Roman"/>
          <w:noProof/>
          <w:sz w:val="28"/>
          <w:szCs w:val="24"/>
          <w:lang w:val="uk-UA"/>
        </w:rPr>
        <w:t>5.</w:t>
      </w:r>
      <w:bookmarkEnd w:id="5"/>
    </w:p>
    <w:p w:rsidR="00FD31FF" w:rsidRDefault="00FD31FF" w:rsidP="00FD31FF">
      <w:pPr>
        <w:pStyle w:val="a9"/>
        <w:widowControl w:val="0"/>
        <w:numPr>
          <w:ilvl w:val="0"/>
          <w:numId w:val="4"/>
        </w:numPr>
        <w:autoSpaceDE w:val="0"/>
        <w:autoSpaceDN w:val="0"/>
        <w:adjustRightInd w:val="0"/>
        <w:spacing w:after="0" w:line="360" w:lineRule="auto"/>
        <w:jc w:val="both"/>
        <w:rPr>
          <w:rFonts w:ascii="Times New Roman" w:hAnsi="Times New Roman" w:cs="Times New Roman"/>
          <w:noProof/>
          <w:sz w:val="28"/>
          <w:szCs w:val="24"/>
          <w:lang w:val="en-US"/>
        </w:rPr>
      </w:pPr>
      <w:bookmarkStart w:id="6" w:name="_Ref48079552"/>
      <w:r>
        <w:rPr>
          <w:rFonts w:ascii="Times New Roman" w:hAnsi="Times New Roman" w:cs="Times New Roman"/>
          <w:noProof/>
          <w:sz w:val="28"/>
          <w:szCs w:val="24"/>
          <w:lang w:val="uk-UA"/>
        </w:rPr>
        <w:t>Keck T</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Adam U</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Makowiec F</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Riediger H</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Wellner U</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Tittelbach-Helmrich D</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xml:space="preserve"> et al. Short- and long-term results of duodenum preservation versus resection for the management of chronic pancreatitis: a prospective, randomized study. </w:t>
      </w:r>
      <w:r>
        <w:rPr>
          <w:rFonts w:ascii="Times New Roman" w:hAnsi="Times New Roman" w:cs="Times New Roman"/>
          <w:i/>
          <w:noProof/>
          <w:sz w:val="28"/>
          <w:szCs w:val="24"/>
          <w:lang w:val="uk-UA"/>
        </w:rPr>
        <w:t>Surgery</w:t>
      </w:r>
      <w:r>
        <w:rPr>
          <w:rFonts w:ascii="Times New Roman" w:hAnsi="Times New Roman" w:cs="Times New Roman"/>
          <w:noProof/>
          <w:sz w:val="28"/>
          <w:szCs w:val="24"/>
          <w:lang w:val="uk-UA"/>
        </w:rPr>
        <w:t>. 2012</w:t>
      </w:r>
      <w:r>
        <w:rPr>
          <w:rFonts w:ascii="Times New Roman" w:hAnsi="Times New Roman" w:cs="Times New Roman"/>
          <w:noProof/>
          <w:sz w:val="28"/>
          <w:szCs w:val="24"/>
          <w:lang w:val="en-US"/>
        </w:rPr>
        <w:t>. Vol. </w:t>
      </w:r>
      <w:r>
        <w:rPr>
          <w:rFonts w:ascii="Times New Roman" w:hAnsi="Times New Roman" w:cs="Times New Roman"/>
          <w:noProof/>
          <w:sz w:val="28"/>
          <w:szCs w:val="24"/>
          <w:lang w:val="uk-UA"/>
        </w:rPr>
        <w:t>152</w:t>
      </w:r>
      <w:r>
        <w:rPr>
          <w:rFonts w:ascii="Times New Roman" w:hAnsi="Times New Roman" w:cs="Times New Roman"/>
          <w:noProof/>
          <w:sz w:val="28"/>
          <w:szCs w:val="24"/>
          <w:lang w:val="en-US"/>
        </w:rPr>
        <w:t xml:space="preserve">, </w:t>
      </w:r>
      <w:r>
        <w:rPr>
          <w:rFonts w:ascii="Times New Roman" w:hAnsi="Times New Roman" w:cs="Times New Roman"/>
          <w:noProof/>
          <w:sz w:val="28"/>
          <w:szCs w:val="24"/>
          <w:lang w:val="uk-UA"/>
        </w:rPr>
        <w:t>No 3, Suppl. 1</w:t>
      </w:r>
      <w:r>
        <w:rPr>
          <w:rFonts w:ascii="Times New Roman" w:hAnsi="Times New Roman" w:cs="Times New Roman"/>
          <w:noProof/>
          <w:sz w:val="28"/>
          <w:szCs w:val="24"/>
          <w:lang w:val="en-US"/>
        </w:rPr>
        <w:t>. P. </w:t>
      </w:r>
      <w:r>
        <w:rPr>
          <w:rFonts w:ascii="Times New Roman" w:hAnsi="Times New Roman" w:cs="Times New Roman"/>
          <w:noProof/>
          <w:sz w:val="28"/>
          <w:szCs w:val="24"/>
          <w:lang w:val="uk-UA"/>
        </w:rPr>
        <w:t>S95–102.</w:t>
      </w:r>
      <w:bookmarkEnd w:id="6"/>
    </w:p>
    <w:p w:rsidR="00FD31FF" w:rsidRDefault="00FD31FF" w:rsidP="00FD31FF">
      <w:pPr>
        <w:pStyle w:val="a9"/>
        <w:widowControl w:val="0"/>
        <w:numPr>
          <w:ilvl w:val="0"/>
          <w:numId w:val="4"/>
        </w:numPr>
        <w:autoSpaceDE w:val="0"/>
        <w:autoSpaceDN w:val="0"/>
        <w:adjustRightInd w:val="0"/>
        <w:spacing w:after="0" w:line="360" w:lineRule="auto"/>
        <w:jc w:val="both"/>
        <w:rPr>
          <w:rFonts w:ascii="Times New Roman" w:hAnsi="Times New Roman" w:cs="Times New Roman"/>
          <w:noProof/>
          <w:sz w:val="28"/>
          <w:szCs w:val="24"/>
          <w:lang w:val="en-US"/>
        </w:rPr>
      </w:pPr>
      <w:bookmarkStart w:id="7" w:name="_Ref48079547"/>
      <w:r>
        <w:rPr>
          <w:rFonts w:ascii="Times New Roman" w:hAnsi="Times New Roman" w:cs="Times New Roman"/>
          <w:noProof/>
          <w:sz w:val="28"/>
          <w:szCs w:val="24"/>
          <w:lang w:val="uk-UA"/>
        </w:rPr>
        <w:t>Kempeneers M</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A</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Issa Y</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Ali</w:t>
      </w:r>
      <w:r>
        <w:rPr>
          <w:rFonts w:ascii="Times New Roman" w:hAnsi="Times New Roman" w:cs="Times New Roman"/>
          <w:noProof/>
          <w:sz w:val="28"/>
          <w:szCs w:val="24"/>
          <w:lang w:val="en-US"/>
        </w:rPr>
        <w:t> </w:t>
      </w:r>
      <w:r>
        <w:rPr>
          <w:rFonts w:ascii="Times New Roman" w:hAnsi="Times New Roman" w:cs="Times New Roman"/>
          <w:noProof/>
          <w:sz w:val="28"/>
          <w:szCs w:val="24"/>
          <w:lang w:val="uk-UA"/>
        </w:rPr>
        <w:t>U</w:t>
      </w:r>
      <w:r>
        <w:rPr>
          <w:rFonts w:ascii="Times New Roman" w:hAnsi="Times New Roman" w:cs="Times New Roman"/>
          <w:noProof/>
          <w:sz w:val="28"/>
          <w:szCs w:val="24"/>
          <w:lang w:val="en-US"/>
        </w:rPr>
        <w:t>. </w:t>
      </w:r>
      <w:r>
        <w:rPr>
          <w:rFonts w:ascii="Times New Roman" w:hAnsi="Times New Roman" w:cs="Times New Roman"/>
          <w:noProof/>
          <w:sz w:val="28"/>
          <w:szCs w:val="24"/>
          <w:lang w:val="uk-UA"/>
        </w:rPr>
        <w:t>A</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Baron R</w:t>
      </w:r>
      <w:r>
        <w:rPr>
          <w:rFonts w:ascii="Times New Roman" w:hAnsi="Times New Roman" w:cs="Times New Roman"/>
          <w:noProof/>
          <w:sz w:val="28"/>
          <w:szCs w:val="24"/>
          <w:lang w:val="en-US"/>
        </w:rPr>
        <w:t>. </w:t>
      </w:r>
      <w:r>
        <w:rPr>
          <w:rFonts w:ascii="Times New Roman" w:hAnsi="Times New Roman" w:cs="Times New Roman"/>
          <w:noProof/>
          <w:sz w:val="28"/>
          <w:szCs w:val="24"/>
          <w:lang w:val="uk-UA"/>
        </w:rPr>
        <w:t>D</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Besselink M</w:t>
      </w:r>
      <w:r>
        <w:rPr>
          <w:rFonts w:ascii="Times New Roman" w:hAnsi="Times New Roman" w:cs="Times New Roman"/>
          <w:noProof/>
          <w:sz w:val="28"/>
          <w:szCs w:val="24"/>
          <w:lang w:val="en-US"/>
        </w:rPr>
        <w:t>. </w:t>
      </w:r>
      <w:r>
        <w:rPr>
          <w:rFonts w:ascii="Times New Roman" w:hAnsi="Times New Roman" w:cs="Times New Roman"/>
          <w:noProof/>
          <w:sz w:val="28"/>
          <w:szCs w:val="24"/>
          <w:lang w:val="uk-UA"/>
        </w:rPr>
        <w:t>G</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Büchler M</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xml:space="preserve"> et al. International consensus guidelines for surgery and the timing of intervention in chronic pancreatitis. </w:t>
      </w:r>
      <w:r>
        <w:rPr>
          <w:rFonts w:ascii="Times New Roman" w:hAnsi="Times New Roman" w:cs="Times New Roman"/>
          <w:i/>
          <w:noProof/>
          <w:sz w:val="28"/>
          <w:szCs w:val="24"/>
          <w:lang w:val="uk-UA"/>
        </w:rPr>
        <w:t>Pancreatology</w:t>
      </w:r>
      <w:r>
        <w:rPr>
          <w:rFonts w:ascii="Times New Roman" w:hAnsi="Times New Roman" w:cs="Times New Roman"/>
          <w:noProof/>
          <w:sz w:val="28"/>
          <w:szCs w:val="24"/>
          <w:lang w:val="uk-UA"/>
        </w:rPr>
        <w:t>. 2020</w:t>
      </w:r>
      <w:r>
        <w:rPr>
          <w:rFonts w:ascii="Times New Roman" w:hAnsi="Times New Roman" w:cs="Times New Roman"/>
          <w:noProof/>
          <w:sz w:val="28"/>
          <w:szCs w:val="24"/>
          <w:lang w:val="en-US"/>
        </w:rPr>
        <w:t>. Vol. </w:t>
      </w:r>
      <w:r>
        <w:rPr>
          <w:rFonts w:ascii="Times New Roman" w:hAnsi="Times New Roman" w:cs="Times New Roman"/>
          <w:noProof/>
          <w:sz w:val="28"/>
          <w:szCs w:val="24"/>
          <w:lang w:val="uk-UA"/>
        </w:rPr>
        <w:t>20</w:t>
      </w:r>
      <w:r>
        <w:rPr>
          <w:rFonts w:ascii="Times New Roman" w:hAnsi="Times New Roman" w:cs="Times New Roman"/>
          <w:noProof/>
          <w:sz w:val="28"/>
          <w:szCs w:val="24"/>
          <w:lang w:val="en-US"/>
        </w:rPr>
        <w:t>, No </w:t>
      </w:r>
      <w:r>
        <w:rPr>
          <w:rFonts w:ascii="Times New Roman" w:hAnsi="Times New Roman" w:cs="Times New Roman"/>
          <w:noProof/>
          <w:sz w:val="28"/>
          <w:szCs w:val="24"/>
          <w:lang w:val="uk-UA"/>
        </w:rPr>
        <w:t>2</w:t>
      </w:r>
      <w:r>
        <w:rPr>
          <w:rFonts w:ascii="Times New Roman" w:hAnsi="Times New Roman" w:cs="Times New Roman"/>
          <w:noProof/>
          <w:sz w:val="28"/>
          <w:szCs w:val="24"/>
          <w:lang w:val="en-US"/>
        </w:rPr>
        <w:t>. P. </w:t>
      </w:r>
      <w:r>
        <w:rPr>
          <w:rFonts w:ascii="Times New Roman" w:hAnsi="Times New Roman" w:cs="Times New Roman"/>
          <w:noProof/>
          <w:sz w:val="28"/>
          <w:szCs w:val="24"/>
          <w:lang w:val="uk-UA"/>
        </w:rPr>
        <w:t>149</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157</w:t>
      </w:r>
      <w:r>
        <w:rPr>
          <w:rFonts w:ascii="Times New Roman" w:hAnsi="Times New Roman" w:cs="Times New Roman"/>
          <w:noProof/>
          <w:sz w:val="28"/>
          <w:szCs w:val="24"/>
          <w:lang w:val="en-US"/>
        </w:rPr>
        <w:t>.</w:t>
      </w:r>
      <w:bookmarkEnd w:id="7"/>
    </w:p>
    <w:p w:rsidR="00FD31FF" w:rsidRDefault="00FD31FF" w:rsidP="00FD31FF">
      <w:pPr>
        <w:pStyle w:val="a9"/>
        <w:widowControl w:val="0"/>
        <w:numPr>
          <w:ilvl w:val="0"/>
          <w:numId w:val="4"/>
        </w:numPr>
        <w:autoSpaceDE w:val="0"/>
        <w:autoSpaceDN w:val="0"/>
        <w:adjustRightInd w:val="0"/>
        <w:spacing w:after="0" w:line="360" w:lineRule="auto"/>
        <w:jc w:val="both"/>
        <w:rPr>
          <w:rFonts w:ascii="Times New Roman" w:hAnsi="Times New Roman" w:cs="Times New Roman"/>
          <w:noProof/>
          <w:sz w:val="28"/>
          <w:szCs w:val="24"/>
          <w:lang w:val="uk-UA"/>
        </w:rPr>
      </w:pPr>
      <w:bookmarkStart w:id="8" w:name="_Ref48079532"/>
      <w:r>
        <w:rPr>
          <w:rFonts w:ascii="Times New Roman" w:hAnsi="Times New Roman" w:cs="Times New Roman"/>
          <w:noProof/>
          <w:sz w:val="28"/>
          <w:szCs w:val="24"/>
          <w:lang w:val="uk-UA"/>
        </w:rPr>
        <w:t>Muraki T</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Kim G</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E</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Reid M</w:t>
      </w:r>
      <w:r>
        <w:rPr>
          <w:rFonts w:ascii="Times New Roman" w:hAnsi="Times New Roman" w:cs="Times New Roman"/>
          <w:noProof/>
          <w:sz w:val="28"/>
          <w:szCs w:val="24"/>
          <w:lang w:val="en-US"/>
        </w:rPr>
        <w:t>. </w:t>
      </w:r>
      <w:r>
        <w:rPr>
          <w:rFonts w:ascii="Times New Roman" w:hAnsi="Times New Roman" w:cs="Times New Roman"/>
          <w:noProof/>
          <w:sz w:val="28"/>
          <w:szCs w:val="24"/>
          <w:lang w:val="uk-UA"/>
        </w:rPr>
        <w:t>D</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Mittal</w:t>
      </w:r>
      <w:r>
        <w:rPr>
          <w:rFonts w:ascii="Times New Roman" w:hAnsi="Times New Roman" w:cs="Times New Roman"/>
          <w:noProof/>
          <w:sz w:val="28"/>
          <w:szCs w:val="24"/>
          <w:lang w:val="en-US"/>
        </w:rPr>
        <w:t> </w:t>
      </w:r>
      <w:r>
        <w:rPr>
          <w:rFonts w:ascii="Times New Roman" w:hAnsi="Times New Roman" w:cs="Times New Roman"/>
          <w:noProof/>
          <w:sz w:val="28"/>
          <w:szCs w:val="24"/>
          <w:lang w:val="uk-UA"/>
        </w:rPr>
        <w:t>P</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Bedolla G</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Memis B</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xml:space="preserve"> et al. Paraduodenal pancreatitis: imaging and pathologic correlation of 47 cases elucidates distinct subtypes and the factors involved in its etiopathogenesis. </w:t>
      </w:r>
      <w:r>
        <w:rPr>
          <w:rFonts w:ascii="Times New Roman" w:hAnsi="Times New Roman" w:cs="Times New Roman"/>
          <w:i/>
          <w:noProof/>
          <w:sz w:val="28"/>
          <w:szCs w:val="24"/>
          <w:lang w:val="uk-UA"/>
        </w:rPr>
        <w:t>Am</w:t>
      </w:r>
      <w:r>
        <w:rPr>
          <w:rFonts w:ascii="Times New Roman" w:hAnsi="Times New Roman" w:cs="Times New Roman"/>
          <w:i/>
          <w:noProof/>
          <w:sz w:val="28"/>
          <w:szCs w:val="24"/>
          <w:lang w:val="en-US"/>
        </w:rPr>
        <w:t>.</w:t>
      </w:r>
      <w:r>
        <w:rPr>
          <w:rFonts w:ascii="Times New Roman" w:hAnsi="Times New Roman" w:cs="Times New Roman"/>
          <w:i/>
          <w:noProof/>
          <w:sz w:val="28"/>
          <w:szCs w:val="24"/>
          <w:lang w:val="uk-UA"/>
        </w:rPr>
        <w:t xml:space="preserve"> J</w:t>
      </w:r>
      <w:r>
        <w:rPr>
          <w:rFonts w:ascii="Times New Roman" w:hAnsi="Times New Roman" w:cs="Times New Roman"/>
          <w:i/>
          <w:noProof/>
          <w:sz w:val="28"/>
          <w:szCs w:val="24"/>
          <w:lang w:val="en-US"/>
        </w:rPr>
        <w:t>.</w:t>
      </w:r>
      <w:r>
        <w:rPr>
          <w:rFonts w:ascii="Times New Roman" w:hAnsi="Times New Roman" w:cs="Times New Roman"/>
          <w:i/>
          <w:noProof/>
          <w:sz w:val="28"/>
          <w:szCs w:val="24"/>
          <w:lang w:val="uk-UA"/>
        </w:rPr>
        <w:t> Surg</w:t>
      </w:r>
      <w:r>
        <w:rPr>
          <w:rFonts w:ascii="Times New Roman" w:hAnsi="Times New Roman" w:cs="Times New Roman"/>
          <w:i/>
          <w:noProof/>
          <w:sz w:val="28"/>
          <w:szCs w:val="24"/>
          <w:lang w:val="en-US"/>
        </w:rPr>
        <w:t>.</w:t>
      </w:r>
      <w:r>
        <w:rPr>
          <w:rFonts w:ascii="Times New Roman" w:hAnsi="Times New Roman" w:cs="Times New Roman"/>
          <w:i/>
          <w:noProof/>
          <w:sz w:val="28"/>
          <w:szCs w:val="24"/>
          <w:lang w:val="uk-UA"/>
        </w:rPr>
        <w:t xml:space="preserve"> Pathol</w:t>
      </w:r>
      <w:r>
        <w:rPr>
          <w:rFonts w:ascii="Times New Roman" w:hAnsi="Times New Roman" w:cs="Times New Roman"/>
          <w:noProof/>
          <w:sz w:val="28"/>
          <w:szCs w:val="24"/>
          <w:lang w:val="uk-UA"/>
        </w:rPr>
        <w:t>. 2017</w:t>
      </w:r>
      <w:r>
        <w:rPr>
          <w:rFonts w:ascii="Times New Roman" w:hAnsi="Times New Roman" w:cs="Times New Roman"/>
          <w:noProof/>
          <w:sz w:val="28"/>
          <w:szCs w:val="24"/>
          <w:lang w:val="en-US"/>
        </w:rPr>
        <w:t>. Vol. </w:t>
      </w:r>
      <w:r>
        <w:rPr>
          <w:rFonts w:ascii="Times New Roman" w:hAnsi="Times New Roman" w:cs="Times New Roman"/>
          <w:noProof/>
          <w:sz w:val="28"/>
          <w:szCs w:val="24"/>
          <w:lang w:val="uk-UA"/>
        </w:rPr>
        <w:t>41</w:t>
      </w:r>
      <w:r>
        <w:rPr>
          <w:rFonts w:ascii="Times New Roman" w:hAnsi="Times New Roman" w:cs="Times New Roman"/>
          <w:noProof/>
          <w:sz w:val="28"/>
          <w:szCs w:val="24"/>
          <w:lang w:val="en-US"/>
        </w:rPr>
        <w:t>, No </w:t>
      </w:r>
      <w:r>
        <w:rPr>
          <w:rFonts w:ascii="Times New Roman" w:hAnsi="Times New Roman" w:cs="Times New Roman"/>
          <w:noProof/>
          <w:sz w:val="28"/>
          <w:szCs w:val="24"/>
          <w:lang w:val="uk-UA"/>
        </w:rPr>
        <w:t>10</w:t>
      </w:r>
      <w:r>
        <w:rPr>
          <w:rFonts w:ascii="Times New Roman" w:hAnsi="Times New Roman" w:cs="Times New Roman"/>
          <w:noProof/>
          <w:sz w:val="28"/>
          <w:szCs w:val="24"/>
          <w:lang w:val="en-US"/>
        </w:rPr>
        <w:t>. P. </w:t>
      </w:r>
      <w:r>
        <w:rPr>
          <w:rFonts w:ascii="Times New Roman" w:hAnsi="Times New Roman" w:cs="Times New Roman"/>
          <w:noProof/>
          <w:sz w:val="28"/>
          <w:szCs w:val="24"/>
          <w:lang w:val="uk-UA"/>
        </w:rPr>
        <w:t>1347–</w:t>
      </w:r>
      <w:r>
        <w:rPr>
          <w:rFonts w:ascii="Times New Roman" w:hAnsi="Times New Roman" w:cs="Times New Roman"/>
          <w:noProof/>
          <w:sz w:val="28"/>
          <w:szCs w:val="24"/>
          <w:lang w:val="en-US"/>
        </w:rPr>
        <w:t>13</w:t>
      </w:r>
      <w:r>
        <w:rPr>
          <w:rFonts w:ascii="Times New Roman" w:hAnsi="Times New Roman" w:cs="Times New Roman"/>
          <w:noProof/>
          <w:sz w:val="28"/>
          <w:szCs w:val="24"/>
          <w:lang w:val="uk-UA"/>
        </w:rPr>
        <w:t>63.</w:t>
      </w:r>
      <w:bookmarkEnd w:id="8"/>
    </w:p>
    <w:p w:rsidR="00FD31FF" w:rsidRDefault="00FD31FF" w:rsidP="00FD31FF">
      <w:pPr>
        <w:pStyle w:val="a9"/>
        <w:widowControl w:val="0"/>
        <w:numPr>
          <w:ilvl w:val="0"/>
          <w:numId w:val="4"/>
        </w:numPr>
        <w:autoSpaceDE w:val="0"/>
        <w:autoSpaceDN w:val="0"/>
        <w:adjustRightInd w:val="0"/>
        <w:spacing w:after="0" w:line="360" w:lineRule="auto"/>
        <w:jc w:val="both"/>
        <w:rPr>
          <w:rFonts w:ascii="Times New Roman" w:hAnsi="Times New Roman" w:cs="Times New Roman"/>
          <w:noProof/>
          <w:sz w:val="28"/>
          <w:szCs w:val="24"/>
          <w:lang w:val="en-US"/>
        </w:rPr>
      </w:pPr>
      <w:bookmarkStart w:id="9" w:name="_Ref48079528"/>
      <w:r>
        <w:rPr>
          <w:rFonts w:ascii="Times New Roman" w:hAnsi="Times New Roman" w:cs="Times New Roman"/>
          <w:noProof/>
          <w:sz w:val="28"/>
          <w:szCs w:val="24"/>
          <w:lang w:val="uk-UA"/>
        </w:rPr>
        <w:t>Potet F</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xml:space="preserve">, Duclert N. Cystic dystrophy on aberrant pancreas of the duodenal wall. </w:t>
      </w:r>
      <w:r>
        <w:rPr>
          <w:rFonts w:ascii="Times New Roman" w:hAnsi="Times New Roman" w:cs="Times New Roman"/>
          <w:i/>
          <w:noProof/>
          <w:sz w:val="28"/>
          <w:szCs w:val="24"/>
          <w:lang w:val="uk-UA"/>
        </w:rPr>
        <w:lastRenderedPageBreak/>
        <w:t>Arch</w:t>
      </w:r>
      <w:r>
        <w:rPr>
          <w:rFonts w:ascii="Times New Roman" w:hAnsi="Times New Roman" w:cs="Times New Roman"/>
          <w:i/>
          <w:noProof/>
          <w:sz w:val="28"/>
          <w:szCs w:val="24"/>
          <w:lang w:val="en-US"/>
        </w:rPr>
        <w:t>.</w:t>
      </w:r>
      <w:r>
        <w:rPr>
          <w:rFonts w:ascii="Times New Roman" w:hAnsi="Times New Roman" w:cs="Times New Roman"/>
          <w:i/>
          <w:noProof/>
          <w:sz w:val="28"/>
          <w:szCs w:val="24"/>
          <w:lang w:val="uk-UA"/>
        </w:rPr>
        <w:t xml:space="preserve"> Fr</w:t>
      </w:r>
      <w:r>
        <w:rPr>
          <w:rFonts w:ascii="Times New Roman" w:hAnsi="Times New Roman" w:cs="Times New Roman"/>
          <w:i/>
          <w:noProof/>
          <w:sz w:val="28"/>
          <w:szCs w:val="24"/>
          <w:lang w:val="en-US"/>
        </w:rPr>
        <w:t>.</w:t>
      </w:r>
      <w:r>
        <w:rPr>
          <w:rFonts w:ascii="Times New Roman" w:hAnsi="Times New Roman" w:cs="Times New Roman"/>
          <w:i/>
          <w:noProof/>
          <w:sz w:val="28"/>
          <w:szCs w:val="24"/>
          <w:lang w:val="uk-UA"/>
        </w:rPr>
        <w:t xml:space="preserve"> Mal</w:t>
      </w:r>
      <w:r>
        <w:rPr>
          <w:rFonts w:ascii="Times New Roman" w:hAnsi="Times New Roman" w:cs="Times New Roman"/>
          <w:i/>
          <w:noProof/>
          <w:sz w:val="28"/>
          <w:szCs w:val="24"/>
          <w:lang w:val="en-US"/>
        </w:rPr>
        <w:t>.</w:t>
      </w:r>
      <w:r>
        <w:rPr>
          <w:rFonts w:ascii="Times New Roman" w:hAnsi="Times New Roman" w:cs="Times New Roman"/>
          <w:i/>
          <w:noProof/>
          <w:sz w:val="28"/>
          <w:szCs w:val="24"/>
          <w:lang w:val="uk-UA"/>
        </w:rPr>
        <w:t xml:space="preserve"> App</w:t>
      </w:r>
      <w:r>
        <w:rPr>
          <w:rFonts w:ascii="Times New Roman" w:hAnsi="Times New Roman" w:cs="Times New Roman"/>
          <w:i/>
          <w:noProof/>
          <w:sz w:val="28"/>
          <w:szCs w:val="24"/>
          <w:lang w:val="en-US"/>
        </w:rPr>
        <w:t>.</w:t>
      </w:r>
      <w:r>
        <w:rPr>
          <w:rFonts w:ascii="Times New Roman" w:hAnsi="Times New Roman" w:cs="Times New Roman"/>
          <w:i/>
          <w:noProof/>
          <w:sz w:val="28"/>
          <w:szCs w:val="24"/>
          <w:lang w:val="uk-UA"/>
        </w:rPr>
        <w:t xml:space="preserve"> Dig</w:t>
      </w:r>
      <w:r>
        <w:rPr>
          <w:rFonts w:ascii="Times New Roman" w:hAnsi="Times New Roman" w:cs="Times New Roman"/>
          <w:noProof/>
          <w:sz w:val="28"/>
          <w:szCs w:val="24"/>
          <w:lang w:val="uk-UA"/>
        </w:rPr>
        <w:t xml:space="preserve">. </w:t>
      </w:r>
      <w:r>
        <w:rPr>
          <w:rFonts w:ascii="Times New Roman" w:hAnsi="Times New Roman" w:cs="Times New Roman"/>
          <w:noProof/>
          <w:sz w:val="28"/>
          <w:szCs w:val="24"/>
          <w:lang w:val="en-US"/>
        </w:rPr>
        <w:t>1970. Vol. </w:t>
      </w:r>
      <w:r>
        <w:rPr>
          <w:rFonts w:ascii="Times New Roman" w:hAnsi="Times New Roman" w:cs="Times New Roman"/>
          <w:noProof/>
          <w:sz w:val="28"/>
          <w:szCs w:val="24"/>
          <w:lang w:val="uk-UA"/>
        </w:rPr>
        <w:t>59</w:t>
      </w:r>
      <w:r>
        <w:rPr>
          <w:rFonts w:ascii="Times New Roman" w:hAnsi="Times New Roman" w:cs="Times New Roman"/>
          <w:noProof/>
          <w:sz w:val="28"/>
          <w:szCs w:val="24"/>
          <w:lang w:val="en-US"/>
        </w:rPr>
        <w:t>, No </w:t>
      </w:r>
      <w:r>
        <w:rPr>
          <w:rFonts w:ascii="Times New Roman" w:hAnsi="Times New Roman" w:cs="Times New Roman"/>
          <w:noProof/>
          <w:sz w:val="28"/>
          <w:szCs w:val="24"/>
          <w:lang w:val="uk-UA"/>
        </w:rPr>
        <w:t>4</w:t>
      </w:r>
      <w:r>
        <w:rPr>
          <w:rFonts w:ascii="Times New Roman" w:hAnsi="Times New Roman" w:cs="Times New Roman"/>
          <w:noProof/>
          <w:sz w:val="28"/>
          <w:szCs w:val="24"/>
          <w:lang w:val="en-US"/>
        </w:rPr>
        <w:t>. P. </w:t>
      </w:r>
      <w:r>
        <w:rPr>
          <w:rFonts w:ascii="Times New Roman" w:hAnsi="Times New Roman" w:cs="Times New Roman"/>
          <w:noProof/>
          <w:sz w:val="28"/>
          <w:szCs w:val="24"/>
          <w:lang w:val="uk-UA"/>
        </w:rPr>
        <w:t>223–</w:t>
      </w:r>
      <w:r>
        <w:rPr>
          <w:rFonts w:ascii="Times New Roman" w:hAnsi="Times New Roman" w:cs="Times New Roman"/>
          <w:noProof/>
          <w:sz w:val="28"/>
          <w:szCs w:val="24"/>
          <w:lang w:val="en-US"/>
        </w:rPr>
        <w:t>2</w:t>
      </w:r>
      <w:r>
        <w:rPr>
          <w:rFonts w:ascii="Times New Roman" w:hAnsi="Times New Roman" w:cs="Times New Roman"/>
          <w:noProof/>
          <w:sz w:val="28"/>
          <w:szCs w:val="24"/>
          <w:lang w:val="uk-UA"/>
        </w:rPr>
        <w:t>38.</w:t>
      </w:r>
      <w:bookmarkEnd w:id="9"/>
    </w:p>
    <w:p w:rsidR="00FD31FF" w:rsidRDefault="00FD31FF" w:rsidP="00FD31FF">
      <w:pPr>
        <w:pStyle w:val="a9"/>
        <w:widowControl w:val="0"/>
        <w:numPr>
          <w:ilvl w:val="0"/>
          <w:numId w:val="4"/>
        </w:numPr>
        <w:autoSpaceDE w:val="0"/>
        <w:autoSpaceDN w:val="0"/>
        <w:adjustRightInd w:val="0"/>
        <w:spacing w:after="0" w:line="360" w:lineRule="auto"/>
        <w:jc w:val="both"/>
        <w:rPr>
          <w:rFonts w:ascii="Times New Roman" w:hAnsi="Times New Roman" w:cs="Times New Roman"/>
          <w:noProof/>
          <w:sz w:val="28"/>
          <w:szCs w:val="24"/>
          <w:lang w:val="en-US"/>
        </w:rPr>
      </w:pPr>
      <w:bookmarkStart w:id="10" w:name="_Ref48079561"/>
      <w:r>
        <w:rPr>
          <w:rFonts w:ascii="Times New Roman" w:hAnsi="Times New Roman" w:cs="Times New Roman"/>
          <w:noProof/>
          <w:sz w:val="28"/>
          <w:szCs w:val="24"/>
          <w:lang w:val="uk-UA"/>
        </w:rPr>
        <w:t>Raman S</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P</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Salaria S</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N</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Hruban R</w:t>
      </w:r>
      <w:r>
        <w:rPr>
          <w:rFonts w:ascii="Times New Roman" w:hAnsi="Times New Roman" w:cs="Times New Roman"/>
          <w:noProof/>
          <w:sz w:val="28"/>
          <w:szCs w:val="24"/>
          <w:lang w:val="en-US"/>
        </w:rPr>
        <w:t>. </w:t>
      </w:r>
      <w:r>
        <w:rPr>
          <w:rFonts w:ascii="Times New Roman" w:hAnsi="Times New Roman" w:cs="Times New Roman"/>
          <w:noProof/>
          <w:sz w:val="28"/>
          <w:szCs w:val="24"/>
          <w:lang w:val="uk-UA"/>
        </w:rPr>
        <w:t>H</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Fishman E</w:t>
      </w:r>
      <w:r>
        <w:rPr>
          <w:rFonts w:ascii="Times New Roman" w:hAnsi="Times New Roman" w:cs="Times New Roman"/>
          <w:noProof/>
          <w:sz w:val="28"/>
          <w:szCs w:val="24"/>
          <w:lang w:val="en-US"/>
        </w:rPr>
        <w:t>. </w:t>
      </w:r>
      <w:r>
        <w:rPr>
          <w:rFonts w:ascii="Times New Roman" w:hAnsi="Times New Roman" w:cs="Times New Roman"/>
          <w:noProof/>
          <w:sz w:val="28"/>
          <w:szCs w:val="24"/>
          <w:lang w:val="uk-UA"/>
        </w:rPr>
        <w:t xml:space="preserve">K. Groove pancreatitis: spectrum of imaging findings and radiology-pathology correlation. </w:t>
      </w:r>
      <w:r>
        <w:rPr>
          <w:rFonts w:ascii="Times New Roman" w:hAnsi="Times New Roman" w:cs="Times New Roman"/>
          <w:i/>
          <w:noProof/>
          <w:sz w:val="28"/>
          <w:szCs w:val="24"/>
          <w:lang w:val="uk-UA"/>
        </w:rPr>
        <w:t>Am</w:t>
      </w:r>
      <w:r>
        <w:rPr>
          <w:rFonts w:ascii="Times New Roman" w:hAnsi="Times New Roman" w:cs="Times New Roman"/>
          <w:i/>
          <w:noProof/>
          <w:sz w:val="28"/>
          <w:szCs w:val="24"/>
          <w:lang w:val="en-US"/>
        </w:rPr>
        <w:t>.</w:t>
      </w:r>
      <w:r>
        <w:rPr>
          <w:rFonts w:ascii="Times New Roman" w:hAnsi="Times New Roman" w:cs="Times New Roman"/>
          <w:i/>
          <w:noProof/>
          <w:sz w:val="28"/>
          <w:szCs w:val="24"/>
          <w:lang w:val="uk-UA"/>
        </w:rPr>
        <w:t xml:space="preserve"> J</w:t>
      </w:r>
      <w:r>
        <w:rPr>
          <w:rFonts w:ascii="Times New Roman" w:hAnsi="Times New Roman" w:cs="Times New Roman"/>
          <w:i/>
          <w:noProof/>
          <w:sz w:val="28"/>
          <w:szCs w:val="24"/>
          <w:lang w:val="en-US"/>
        </w:rPr>
        <w:t>.</w:t>
      </w:r>
      <w:r>
        <w:rPr>
          <w:rFonts w:ascii="Times New Roman" w:hAnsi="Times New Roman" w:cs="Times New Roman"/>
          <w:i/>
          <w:noProof/>
          <w:sz w:val="28"/>
          <w:szCs w:val="24"/>
          <w:lang w:val="uk-UA"/>
        </w:rPr>
        <w:t> Roentgenol</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xml:space="preserve"> 2013</w:t>
      </w:r>
      <w:r>
        <w:rPr>
          <w:rFonts w:ascii="Times New Roman" w:hAnsi="Times New Roman" w:cs="Times New Roman"/>
          <w:noProof/>
          <w:sz w:val="28"/>
          <w:szCs w:val="24"/>
          <w:lang w:val="en-US"/>
        </w:rPr>
        <w:t>. Vol. </w:t>
      </w:r>
      <w:r>
        <w:rPr>
          <w:rFonts w:ascii="Times New Roman" w:hAnsi="Times New Roman" w:cs="Times New Roman"/>
          <w:noProof/>
          <w:sz w:val="28"/>
          <w:szCs w:val="24"/>
          <w:lang w:val="uk-UA"/>
        </w:rPr>
        <w:t>201</w:t>
      </w:r>
      <w:r>
        <w:rPr>
          <w:rFonts w:ascii="Times New Roman" w:hAnsi="Times New Roman" w:cs="Times New Roman"/>
          <w:noProof/>
          <w:sz w:val="28"/>
          <w:szCs w:val="24"/>
          <w:lang w:val="en-US"/>
        </w:rPr>
        <w:t>, No </w:t>
      </w:r>
      <w:r>
        <w:rPr>
          <w:rFonts w:ascii="Times New Roman" w:hAnsi="Times New Roman" w:cs="Times New Roman"/>
          <w:noProof/>
          <w:sz w:val="28"/>
          <w:szCs w:val="24"/>
          <w:lang w:val="uk-UA"/>
        </w:rPr>
        <w:t>1</w:t>
      </w:r>
      <w:r>
        <w:rPr>
          <w:rFonts w:ascii="Times New Roman" w:hAnsi="Times New Roman" w:cs="Times New Roman"/>
          <w:noProof/>
          <w:sz w:val="28"/>
          <w:szCs w:val="24"/>
          <w:lang w:val="en-US"/>
        </w:rPr>
        <w:t>. P. </w:t>
      </w:r>
      <w:r>
        <w:rPr>
          <w:rFonts w:ascii="Times New Roman" w:hAnsi="Times New Roman" w:cs="Times New Roman"/>
          <w:noProof/>
          <w:sz w:val="28"/>
          <w:szCs w:val="24"/>
          <w:lang w:val="uk-UA"/>
        </w:rPr>
        <w:t>W29–39.</w:t>
      </w:r>
      <w:bookmarkEnd w:id="10"/>
    </w:p>
    <w:p w:rsidR="00FD31FF" w:rsidRDefault="00FD31FF" w:rsidP="00FD31FF">
      <w:pPr>
        <w:pStyle w:val="a9"/>
        <w:widowControl w:val="0"/>
        <w:numPr>
          <w:ilvl w:val="0"/>
          <w:numId w:val="4"/>
        </w:numPr>
        <w:autoSpaceDE w:val="0"/>
        <w:autoSpaceDN w:val="0"/>
        <w:adjustRightInd w:val="0"/>
        <w:spacing w:after="0" w:line="360" w:lineRule="auto"/>
        <w:jc w:val="both"/>
        <w:rPr>
          <w:rFonts w:ascii="Times New Roman" w:hAnsi="Times New Roman" w:cs="Times New Roman"/>
          <w:noProof/>
          <w:sz w:val="28"/>
          <w:szCs w:val="24"/>
          <w:lang w:val="uk-UA"/>
        </w:rPr>
      </w:pPr>
      <w:bookmarkStart w:id="11" w:name="_Ref48079539"/>
      <w:r>
        <w:rPr>
          <w:rFonts w:ascii="Times New Roman" w:hAnsi="Times New Roman" w:cs="Times New Roman"/>
          <w:noProof/>
          <w:sz w:val="28"/>
          <w:szCs w:val="24"/>
          <w:lang w:val="uk-UA"/>
        </w:rPr>
        <w:t>Usenko O</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Y</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Kopchak V</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M</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Khomiak I</w:t>
      </w:r>
      <w:r>
        <w:rPr>
          <w:rFonts w:ascii="Times New Roman" w:hAnsi="Times New Roman" w:cs="Times New Roman"/>
          <w:noProof/>
          <w:sz w:val="28"/>
          <w:szCs w:val="24"/>
          <w:lang w:val="en-US"/>
        </w:rPr>
        <w:t>. </w:t>
      </w:r>
      <w:r>
        <w:rPr>
          <w:rFonts w:ascii="Times New Roman" w:hAnsi="Times New Roman" w:cs="Times New Roman"/>
          <w:noProof/>
          <w:sz w:val="28"/>
          <w:szCs w:val="24"/>
          <w:lang w:val="uk-UA"/>
        </w:rPr>
        <w:t>V., Khomiak A</w:t>
      </w:r>
      <w:r>
        <w:rPr>
          <w:rFonts w:ascii="Times New Roman" w:hAnsi="Times New Roman" w:cs="Times New Roman"/>
          <w:noProof/>
          <w:sz w:val="28"/>
          <w:szCs w:val="24"/>
          <w:lang w:val="en-US"/>
        </w:rPr>
        <w:t>. </w:t>
      </w:r>
      <w:r>
        <w:rPr>
          <w:rFonts w:ascii="Times New Roman" w:hAnsi="Times New Roman" w:cs="Times New Roman"/>
          <w:noProof/>
          <w:sz w:val="28"/>
          <w:szCs w:val="24"/>
          <w:lang w:val="uk-UA"/>
        </w:rPr>
        <w:t>I</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Malik A</w:t>
      </w:r>
      <w:r>
        <w:rPr>
          <w:rFonts w:ascii="Times New Roman" w:hAnsi="Times New Roman" w:cs="Times New Roman"/>
          <w:noProof/>
          <w:sz w:val="28"/>
          <w:szCs w:val="24"/>
          <w:lang w:val="en-US"/>
        </w:rPr>
        <w:t>. </w:t>
      </w:r>
      <w:r>
        <w:rPr>
          <w:rFonts w:ascii="Times New Roman" w:hAnsi="Times New Roman" w:cs="Times New Roman"/>
          <w:noProof/>
          <w:sz w:val="28"/>
          <w:szCs w:val="24"/>
          <w:lang w:val="uk-UA"/>
        </w:rPr>
        <w:t xml:space="preserve">V. Results of surgical treatment of paraduodenal (groove) pancreatitis. </w:t>
      </w:r>
      <w:r>
        <w:rPr>
          <w:rFonts w:ascii="Times New Roman" w:hAnsi="Times New Roman" w:cs="Times New Roman"/>
          <w:i/>
          <w:noProof/>
          <w:sz w:val="28"/>
          <w:szCs w:val="24"/>
          <w:lang w:val="uk-UA"/>
        </w:rPr>
        <w:t>Klin</w:t>
      </w:r>
      <w:r>
        <w:rPr>
          <w:rFonts w:ascii="Times New Roman" w:hAnsi="Times New Roman" w:cs="Times New Roman"/>
          <w:i/>
          <w:noProof/>
          <w:sz w:val="28"/>
          <w:szCs w:val="24"/>
          <w:lang w:val="en-US"/>
        </w:rPr>
        <w:t>.</w:t>
      </w:r>
      <w:r>
        <w:rPr>
          <w:rFonts w:ascii="Times New Roman" w:hAnsi="Times New Roman" w:cs="Times New Roman"/>
          <w:i/>
          <w:noProof/>
          <w:sz w:val="28"/>
          <w:szCs w:val="24"/>
          <w:lang w:val="uk-UA"/>
        </w:rPr>
        <w:t xml:space="preserve"> Khir</w:t>
      </w:r>
      <w:r>
        <w:rPr>
          <w:rFonts w:ascii="Times New Roman" w:hAnsi="Times New Roman" w:cs="Times New Roman"/>
          <w:noProof/>
          <w:sz w:val="28"/>
          <w:szCs w:val="24"/>
          <w:lang w:val="uk-UA"/>
        </w:rPr>
        <w:t>. 2019</w:t>
      </w:r>
      <w:r>
        <w:rPr>
          <w:rFonts w:ascii="Times New Roman" w:hAnsi="Times New Roman" w:cs="Times New Roman"/>
          <w:noProof/>
          <w:sz w:val="28"/>
          <w:szCs w:val="24"/>
          <w:lang w:val="en-US"/>
        </w:rPr>
        <w:t>. Vol. </w:t>
      </w:r>
      <w:r>
        <w:rPr>
          <w:rFonts w:ascii="Times New Roman" w:hAnsi="Times New Roman" w:cs="Times New Roman"/>
          <w:noProof/>
          <w:sz w:val="28"/>
          <w:szCs w:val="24"/>
          <w:lang w:val="uk-UA"/>
        </w:rPr>
        <w:t>85</w:t>
      </w:r>
      <w:r>
        <w:rPr>
          <w:rFonts w:ascii="Times New Roman" w:hAnsi="Times New Roman" w:cs="Times New Roman"/>
          <w:noProof/>
          <w:sz w:val="28"/>
          <w:szCs w:val="24"/>
          <w:lang w:val="en-US"/>
        </w:rPr>
        <w:t>, No </w:t>
      </w:r>
      <w:r>
        <w:rPr>
          <w:rFonts w:ascii="Times New Roman" w:hAnsi="Times New Roman" w:cs="Times New Roman"/>
          <w:noProof/>
          <w:sz w:val="28"/>
          <w:szCs w:val="24"/>
          <w:lang w:val="uk-UA"/>
        </w:rPr>
        <w:t>11</w:t>
      </w:r>
      <w:r>
        <w:rPr>
          <w:rFonts w:ascii="Times New Roman" w:hAnsi="Times New Roman" w:cs="Times New Roman"/>
          <w:noProof/>
          <w:sz w:val="28"/>
          <w:szCs w:val="24"/>
          <w:lang w:val="en-US"/>
        </w:rPr>
        <w:t>. P. </w:t>
      </w:r>
      <w:r>
        <w:rPr>
          <w:rFonts w:ascii="Times New Roman" w:hAnsi="Times New Roman" w:cs="Times New Roman"/>
          <w:noProof/>
          <w:sz w:val="28"/>
          <w:szCs w:val="24"/>
          <w:lang w:val="uk-UA"/>
        </w:rPr>
        <w:t>5–8.</w:t>
      </w:r>
      <w:bookmarkEnd w:id="11"/>
    </w:p>
    <w:p w:rsidR="00FD31FF" w:rsidRDefault="00FD31FF" w:rsidP="00FD31FF">
      <w:pPr>
        <w:pStyle w:val="a9"/>
        <w:widowControl w:val="0"/>
        <w:numPr>
          <w:ilvl w:val="0"/>
          <w:numId w:val="4"/>
        </w:numPr>
        <w:autoSpaceDE w:val="0"/>
        <w:autoSpaceDN w:val="0"/>
        <w:adjustRightInd w:val="0"/>
        <w:spacing w:after="0" w:line="360" w:lineRule="auto"/>
        <w:jc w:val="both"/>
        <w:rPr>
          <w:rFonts w:ascii="Times New Roman" w:hAnsi="Times New Roman" w:cs="Times New Roman"/>
          <w:noProof/>
          <w:sz w:val="28"/>
          <w:szCs w:val="24"/>
          <w:lang w:val="uk-UA"/>
        </w:rPr>
      </w:pPr>
      <w:bookmarkStart w:id="12" w:name="_Ref48079523"/>
      <w:r>
        <w:rPr>
          <w:rFonts w:ascii="Times New Roman" w:hAnsi="Times New Roman" w:cs="Times New Roman"/>
          <w:noProof/>
          <w:sz w:val="28"/>
          <w:szCs w:val="24"/>
          <w:lang w:val="uk-UA"/>
        </w:rPr>
        <w:t>Whitcomb D</w:t>
      </w:r>
      <w:r>
        <w:rPr>
          <w:rFonts w:ascii="Times New Roman" w:eastAsia="SimSun" w:hAnsi="Times New Roman" w:cs="Times New Roman"/>
          <w:noProof/>
          <w:sz w:val="28"/>
          <w:szCs w:val="24"/>
          <w:lang w:val="en-US" w:eastAsia="zh-CN"/>
        </w:rPr>
        <w:t>.</w:t>
      </w:r>
      <w:r>
        <w:rPr>
          <w:rFonts w:ascii="Times New Roman" w:hAnsi="Times New Roman" w:cs="Times New Roman"/>
          <w:noProof/>
          <w:sz w:val="28"/>
          <w:szCs w:val="24"/>
          <w:lang w:val="uk-UA"/>
        </w:rPr>
        <w:t>C</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Frulloni L</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Garg P</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Greer J</w:t>
      </w:r>
      <w:r>
        <w:rPr>
          <w:rFonts w:ascii="Times New Roman" w:hAnsi="Times New Roman" w:cs="Times New Roman"/>
          <w:noProof/>
          <w:sz w:val="28"/>
          <w:szCs w:val="24"/>
          <w:lang w:val="en-US"/>
        </w:rPr>
        <w:t>. </w:t>
      </w:r>
      <w:r>
        <w:rPr>
          <w:rFonts w:ascii="Times New Roman" w:hAnsi="Times New Roman" w:cs="Times New Roman"/>
          <w:noProof/>
          <w:sz w:val="28"/>
          <w:szCs w:val="24"/>
          <w:lang w:val="uk-UA"/>
        </w:rPr>
        <w:t>B</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Schneider A</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Yadav D</w:t>
      </w:r>
      <w:r>
        <w:rPr>
          <w:rFonts w:ascii="Times New Roman" w:hAnsi="Times New Roman" w:cs="Times New Roman"/>
          <w:noProof/>
          <w:sz w:val="28"/>
          <w:szCs w:val="24"/>
          <w:lang w:val="en-US"/>
        </w:rPr>
        <w:t>.</w:t>
      </w:r>
      <w:r>
        <w:rPr>
          <w:rFonts w:ascii="Times New Roman" w:hAnsi="Times New Roman" w:cs="Times New Roman"/>
          <w:noProof/>
          <w:sz w:val="28"/>
          <w:szCs w:val="24"/>
          <w:lang w:val="uk-UA"/>
        </w:rPr>
        <w:t xml:space="preserve"> et al. Chronic pancreatitis: An international draft consensus proposal for a new mechanistic definition. </w:t>
      </w:r>
      <w:r>
        <w:rPr>
          <w:rFonts w:ascii="Times New Roman" w:hAnsi="Times New Roman" w:cs="Times New Roman"/>
          <w:i/>
          <w:noProof/>
          <w:sz w:val="28"/>
          <w:szCs w:val="24"/>
          <w:lang w:val="uk-UA"/>
        </w:rPr>
        <w:t>Pancreatology</w:t>
      </w:r>
      <w:r>
        <w:rPr>
          <w:rFonts w:ascii="Times New Roman" w:hAnsi="Times New Roman" w:cs="Times New Roman"/>
          <w:noProof/>
          <w:sz w:val="28"/>
          <w:szCs w:val="24"/>
          <w:lang w:val="uk-UA"/>
        </w:rPr>
        <w:t xml:space="preserve">. 2016. </w:t>
      </w:r>
      <w:r>
        <w:rPr>
          <w:rFonts w:ascii="Times New Roman" w:hAnsi="Times New Roman" w:cs="Times New Roman"/>
          <w:noProof/>
          <w:sz w:val="28"/>
          <w:szCs w:val="24"/>
          <w:lang w:val="en-US"/>
        </w:rPr>
        <w:t>Vol</w:t>
      </w:r>
      <w:r>
        <w:rPr>
          <w:rFonts w:ascii="Times New Roman" w:hAnsi="Times New Roman" w:cs="Times New Roman"/>
          <w:noProof/>
          <w:sz w:val="28"/>
          <w:szCs w:val="24"/>
          <w:lang w:val="uk-UA"/>
        </w:rPr>
        <w:t xml:space="preserve">. 16, </w:t>
      </w:r>
      <w:r>
        <w:rPr>
          <w:rFonts w:ascii="Times New Roman" w:hAnsi="Times New Roman" w:cs="Times New Roman"/>
          <w:noProof/>
          <w:sz w:val="28"/>
          <w:szCs w:val="24"/>
          <w:lang w:val="en-US"/>
        </w:rPr>
        <w:t>No</w:t>
      </w:r>
      <w:r>
        <w:rPr>
          <w:rFonts w:ascii="Times New Roman" w:hAnsi="Times New Roman" w:cs="Times New Roman"/>
          <w:noProof/>
          <w:sz w:val="28"/>
          <w:szCs w:val="24"/>
          <w:lang w:val="uk-UA"/>
        </w:rPr>
        <w:t xml:space="preserve"> 2. </w:t>
      </w:r>
      <w:r>
        <w:rPr>
          <w:rFonts w:ascii="Times New Roman" w:hAnsi="Times New Roman" w:cs="Times New Roman"/>
          <w:noProof/>
          <w:sz w:val="28"/>
          <w:szCs w:val="24"/>
          <w:lang w:val="en-US"/>
        </w:rPr>
        <w:t>P</w:t>
      </w:r>
      <w:r>
        <w:rPr>
          <w:rFonts w:ascii="Times New Roman" w:hAnsi="Times New Roman" w:cs="Times New Roman"/>
          <w:noProof/>
          <w:sz w:val="28"/>
          <w:szCs w:val="24"/>
          <w:lang w:val="uk-UA"/>
        </w:rPr>
        <w:t>.</w:t>
      </w:r>
      <w:r>
        <w:rPr>
          <w:rFonts w:ascii="Times New Roman" w:hAnsi="Times New Roman" w:cs="Times New Roman"/>
          <w:noProof/>
          <w:sz w:val="28"/>
          <w:szCs w:val="24"/>
          <w:lang w:val="en-US"/>
        </w:rPr>
        <w:t> </w:t>
      </w:r>
      <w:r>
        <w:rPr>
          <w:rFonts w:ascii="Times New Roman" w:hAnsi="Times New Roman" w:cs="Times New Roman"/>
          <w:noProof/>
          <w:sz w:val="28"/>
          <w:szCs w:val="24"/>
          <w:lang w:val="uk-UA"/>
        </w:rPr>
        <w:t>218–224.</w:t>
      </w:r>
      <w:bookmarkEnd w:id="12"/>
    </w:p>
    <w:p w:rsidR="00FD31FF" w:rsidRDefault="00FD31FF" w:rsidP="00FD31FF">
      <w:pPr>
        <w:spacing w:after="0" w:line="360" w:lineRule="auto"/>
        <w:jc w:val="both"/>
        <w:rPr>
          <w:rFonts w:ascii="Times New Roman" w:eastAsia="Yu Mincho" w:hAnsi="Times New Roman" w:cs="Times New Roman"/>
          <w:sz w:val="28"/>
          <w:szCs w:val="28"/>
          <w:lang w:val="uk-UA"/>
        </w:rPr>
      </w:pPr>
    </w:p>
    <w:p w:rsidR="00FD31FF" w:rsidRDefault="00FD31FF" w:rsidP="00FD31FF">
      <w:pPr>
        <w:spacing w:after="0" w:line="36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uk-UA"/>
        </w:rPr>
        <w:t>УДК 616.37-002-089.87]-089.12-031.7:611.342</w:t>
      </w:r>
    </w:p>
    <w:p w:rsidR="00FD31FF" w:rsidRDefault="00FD31FF" w:rsidP="00FD31F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Дуоденум-сберегающие</w:t>
      </w:r>
      <w:r w:rsidR="00D5303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резекции поджелудочной железы в хирургическом лечении парадуоденального панкреатита</w:t>
      </w:r>
    </w:p>
    <w:p w:rsidR="00FD31FF" w:rsidRDefault="00FD31FF" w:rsidP="00FD31FF">
      <w:pPr>
        <w:widowControl w:val="0"/>
        <w:autoSpaceDE w:val="0"/>
        <w:autoSpaceDN w:val="0"/>
        <w:adjustRightInd w:val="0"/>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А. Ю. Усенко, В. М. Копчак, И. В. Хомяк, А. И. Хомяк, А. В.</w:t>
      </w:r>
      <w:r>
        <w:rPr>
          <w:rFonts w:ascii="Times New Roman" w:hAnsi="Times New Roman" w:cs="Times New Roman"/>
          <w:bCs/>
          <w:sz w:val="28"/>
          <w:szCs w:val="28"/>
          <w:lang w:val="uk-UA"/>
        </w:rPr>
        <w:t> </w:t>
      </w:r>
      <w:r>
        <w:rPr>
          <w:rFonts w:ascii="Times New Roman" w:hAnsi="Times New Roman" w:cs="Times New Roman"/>
          <w:bCs/>
          <w:sz w:val="28"/>
          <w:szCs w:val="28"/>
        </w:rPr>
        <w:t>Малык</w:t>
      </w:r>
    </w:p>
    <w:p w:rsidR="00FD31FF" w:rsidRDefault="00FD31FF" w:rsidP="00FD31FF">
      <w:pPr>
        <w:widowControl w:val="0"/>
        <w:autoSpaceDE w:val="0"/>
        <w:autoSpaceDN w:val="0"/>
        <w:adjustRightInd w:val="0"/>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Национальный институт хирургии и</w:t>
      </w:r>
      <w:r>
        <w:rPr>
          <w:rFonts w:ascii="Times New Roman" w:hAnsi="Times New Roman" w:cs="Times New Roman"/>
          <w:bCs/>
          <w:sz w:val="28"/>
          <w:szCs w:val="28"/>
          <w:lang w:val="uk-UA"/>
        </w:rPr>
        <w:t> </w:t>
      </w:r>
      <w:r>
        <w:rPr>
          <w:rFonts w:ascii="Times New Roman" w:hAnsi="Times New Roman" w:cs="Times New Roman"/>
          <w:bCs/>
          <w:sz w:val="28"/>
          <w:szCs w:val="28"/>
        </w:rPr>
        <w:t>трансплантологии им. А. А.</w:t>
      </w:r>
      <w:r>
        <w:rPr>
          <w:rFonts w:ascii="Times New Roman" w:hAnsi="Times New Roman" w:cs="Times New Roman"/>
          <w:bCs/>
          <w:sz w:val="28"/>
          <w:szCs w:val="28"/>
          <w:lang w:val="uk-UA"/>
        </w:rPr>
        <w:t> </w:t>
      </w:r>
      <w:r>
        <w:rPr>
          <w:rFonts w:ascii="Times New Roman" w:hAnsi="Times New Roman" w:cs="Times New Roman"/>
          <w:bCs/>
          <w:sz w:val="28"/>
          <w:szCs w:val="28"/>
        </w:rPr>
        <w:t>Шалимова НАМН Украины, Киев</w:t>
      </w:r>
    </w:p>
    <w:p w:rsidR="00FD31FF" w:rsidRDefault="00FD31FF" w:rsidP="00FD31FF">
      <w:pPr>
        <w:spacing w:after="0" w:line="360" w:lineRule="auto"/>
        <w:ind w:firstLine="709"/>
        <w:jc w:val="both"/>
        <w:rPr>
          <w:rFonts w:ascii="Times New Roman" w:hAnsi="Times New Roman" w:cs="Times New Roman"/>
          <w:b/>
          <w:sz w:val="28"/>
          <w:szCs w:val="28"/>
          <w:highlight w:val="yellow"/>
        </w:rPr>
      </w:pPr>
    </w:p>
    <w:p w:rsidR="00FD31FF" w:rsidRDefault="00FD31FF" w:rsidP="00FD31FF">
      <w:pPr>
        <w:spacing w:after="0" w:line="360" w:lineRule="auto"/>
        <w:ind w:firstLine="709"/>
        <w:jc w:val="both"/>
        <w:rPr>
          <w:rFonts w:ascii="Times New Roman" w:eastAsia="SimSun" w:hAnsi="Times New Roman" w:cs="Times New Roman"/>
          <w:b/>
          <w:sz w:val="28"/>
          <w:szCs w:val="28"/>
          <w:lang w:eastAsia="zh-CN"/>
        </w:rPr>
      </w:pPr>
      <w:r>
        <w:rPr>
          <w:rFonts w:ascii="Times New Roman" w:hAnsi="Times New Roman" w:cs="Times New Roman"/>
          <w:b/>
          <w:sz w:val="28"/>
          <w:szCs w:val="28"/>
        </w:rPr>
        <w:t>Ключевые слова:</w:t>
      </w:r>
      <w:r w:rsidRPr="00FD31FF">
        <w:rPr>
          <w:rFonts w:ascii="Times New Roman" w:hAnsi="Times New Roman" w:cs="Times New Roman"/>
          <w:b/>
          <w:sz w:val="28"/>
          <w:szCs w:val="28"/>
        </w:rPr>
        <w:t xml:space="preserve"> </w:t>
      </w:r>
      <w:r>
        <w:rPr>
          <w:rFonts w:ascii="Times New Roman" w:hAnsi="Times New Roman" w:cs="Times New Roman"/>
          <w:bCs/>
          <w:sz w:val="28"/>
          <w:szCs w:val="28"/>
        </w:rPr>
        <w:t xml:space="preserve">парадуоденальный панкреатит, дуоденум-сберегающие резекции поджелудочной железы, хирургическое лечение, болевой синдром, шкала боли </w:t>
      </w:r>
      <w:r>
        <w:rPr>
          <w:rFonts w:ascii="Times New Roman" w:eastAsia="Yu Mincho" w:hAnsi="Times New Roman" w:cs="Times New Roman"/>
          <w:sz w:val="28"/>
          <w:szCs w:val="28"/>
        </w:rPr>
        <w:t>Izbicki</w:t>
      </w:r>
    </w:p>
    <w:p w:rsidR="00FD31FF" w:rsidRDefault="00FD31FF" w:rsidP="00FD31FF">
      <w:pPr>
        <w:spacing w:after="0" w:line="360" w:lineRule="auto"/>
        <w:ind w:firstLine="709"/>
        <w:jc w:val="both"/>
        <w:rPr>
          <w:rFonts w:ascii="Times New Roman" w:hAnsi="Times New Roman" w:cs="Times New Roman"/>
          <w:bCs/>
          <w:sz w:val="28"/>
          <w:szCs w:val="28"/>
        </w:rPr>
      </w:pPr>
      <w:r>
        <w:rPr>
          <w:rFonts w:ascii="Times New Roman" w:hAnsi="Times New Roman" w:cs="Times New Roman"/>
          <w:b/>
          <w:sz w:val="28"/>
          <w:szCs w:val="28"/>
        </w:rPr>
        <w:t>Введение.</w:t>
      </w:r>
      <w:r>
        <w:rPr>
          <w:rFonts w:ascii="Times New Roman" w:hAnsi="Times New Roman" w:cs="Times New Roman"/>
          <w:bCs/>
          <w:sz w:val="28"/>
          <w:szCs w:val="28"/>
        </w:rPr>
        <w:t xml:space="preserve"> К настоящему времени</w:t>
      </w:r>
      <w:r w:rsidR="00BD24A1">
        <w:rPr>
          <w:rFonts w:ascii="Times New Roman" w:hAnsi="Times New Roman" w:cs="Times New Roman"/>
          <w:bCs/>
          <w:sz w:val="28"/>
          <w:szCs w:val="28"/>
        </w:rPr>
        <w:t xml:space="preserve"> </w:t>
      </w:r>
      <w:r>
        <w:rPr>
          <w:rFonts w:ascii="Times New Roman" w:hAnsi="Times New Roman" w:cs="Times New Roman"/>
          <w:bCs/>
          <w:sz w:val="28"/>
          <w:szCs w:val="28"/>
        </w:rPr>
        <w:t>остается не</w:t>
      </w:r>
      <w:r>
        <w:rPr>
          <w:rFonts w:ascii="Times New Roman" w:hAnsi="Times New Roman" w:cs="Times New Roman"/>
          <w:bCs/>
          <w:sz w:val="28"/>
          <w:szCs w:val="28"/>
          <w:lang w:val="uk-UA"/>
        </w:rPr>
        <w:t> </w:t>
      </w:r>
      <w:r>
        <w:rPr>
          <w:rFonts w:ascii="Times New Roman" w:hAnsi="Times New Roman" w:cs="Times New Roman"/>
          <w:bCs/>
          <w:sz w:val="28"/>
          <w:szCs w:val="28"/>
        </w:rPr>
        <w:t>решенной проблема хирургического лечения парадуоденального панкреатита (ПДП). Большое количество авторов для хирургического лечения ПДП применяют в</w:t>
      </w:r>
      <w:r>
        <w:rPr>
          <w:rFonts w:ascii="Times New Roman" w:hAnsi="Times New Roman" w:cs="Times New Roman"/>
          <w:bCs/>
          <w:sz w:val="28"/>
          <w:szCs w:val="28"/>
          <w:lang w:val="uk-UA"/>
        </w:rPr>
        <w:t> </w:t>
      </w:r>
      <w:r>
        <w:rPr>
          <w:rFonts w:ascii="Times New Roman" w:hAnsi="Times New Roman" w:cs="Times New Roman"/>
          <w:bCs/>
          <w:sz w:val="28"/>
          <w:szCs w:val="28"/>
        </w:rPr>
        <w:t>основном панкреатодуоденэктомию, хотя такая радикальная тактика может быть не оправданной для лечения доброкачественного заболевания. Целью нашего исследования было изучение ранних и</w:t>
      </w:r>
      <w:r>
        <w:rPr>
          <w:rFonts w:ascii="Times New Roman" w:hAnsi="Times New Roman" w:cs="Times New Roman"/>
          <w:bCs/>
          <w:sz w:val="28"/>
          <w:szCs w:val="28"/>
          <w:lang w:val="uk-UA"/>
        </w:rPr>
        <w:t> </w:t>
      </w:r>
      <w:r>
        <w:rPr>
          <w:rFonts w:ascii="Times New Roman" w:hAnsi="Times New Roman" w:cs="Times New Roman"/>
          <w:bCs/>
          <w:sz w:val="28"/>
          <w:szCs w:val="28"/>
        </w:rPr>
        <w:t>поздних результатов лечения ПДП с использованием дуоденум-сберегающих резекций поджелудочной железы (ДСРП</w:t>
      </w:r>
      <w:r w:rsidR="00BD24A1">
        <w:rPr>
          <w:rFonts w:ascii="Times New Roman" w:hAnsi="Times New Roman" w:cs="Times New Roman"/>
          <w:bCs/>
          <w:sz w:val="28"/>
          <w:szCs w:val="28"/>
        </w:rPr>
        <w:t>Ж</w:t>
      </w:r>
      <w:r>
        <w:rPr>
          <w:rFonts w:ascii="Times New Roman" w:hAnsi="Times New Roman" w:cs="Times New Roman"/>
          <w:bCs/>
          <w:sz w:val="28"/>
          <w:szCs w:val="28"/>
        </w:rPr>
        <w:t>).</w:t>
      </w:r>
    </w:p>
    <w:p w:rsidR="00FD31FF" w:rsidRDefault="00FD31FF" w:rsidP="00FD31FF">
      <w:pPr>
        <w:spacing w:after="0" w:line="360" w:lineRule="auto"/>
        <w:ind w:firstLine="709"/>
        <w:jc w:val="both"/>
        <w:rPr>
          <w:rFonts w:ascii="Times New Roman" w:eastAsia="Yu Mincho" w:hAnsi="Times New Roman" w:cs="Times New Roman"/>
          <w:sz w:val="28"/>
          <w:szCs w:val="28"/>
        </w:rPr>
      </w:pPr>
      <w:r>
        <w:rPr>
          <w:rFonts w:ascii="Times New Roman" w:hAnsi="Times New Roman" w:cs="Times New Roman"/>
          <w:b/>
          <w:sz w:val="28"/>
          <w:szCs w:val="28"/>
        </w:rPr>
        <w:lastRenderedPageBreak/>
        <w:t>Материалы и методы.</w:t>
      </w:r>
      <w:r w:rsidRPr="00FD31FF">
        <w:rPr>
          <w:rFonts w:ascii="Times New Roman" w:hAnsi="Times New Roman" w:cs="Times New Roman"/>
          <w:b/>
          <w:sz w:val="28"/>
          <w:szCs w:val="28"/>
        </w:rPr>
        <w:t xml:space="preserve"> </w:t>
      </w:r>
      <w:r>
        <w:rPr>
          <w:rFonts w:ascii="Times New Roman" w:eastAsia="Yu Mincho" w:hAnsi="Times New Roman" w:cs="Times New Roman"/>
          <w:sz w:val="28"/>
          <w:szCs w:val="28"/>
        </w:rPr>
        <w:t>Был проведен ретроспективный анализ 112 пациентов с</w:t>
      </w:r>
      <w:r>
        <w:rPr>
          <w:rFonts w:ascii="Times New Roman" w:eastAsia="Yu Mincho" w:hAnsi="Times New Roman" w:cs="Times New Roman"/>
          <w:sz w:val="28"/>
          <w:szCs w:val="28"/>
          <w:lang w:val="uk-UA"/>
        </w:rPr>
        <w:t> </w:t>
      </w:r>
      <w:r>
        <w:rPr>
          <w:rFonts w:ascii="Times New Roman" w:eastAsia="Yu Mincho" w:hAnsi="Times New Roman" w:cs="Times New Roman"/>
          <w:sz w:val="28"/>
          <w:szCs w:val="28"/>
        </w:rPr>
        <w:t>парадуоденальн</w:t>
      </w:r>
      <w:r w:rsidR="00BD24A1">
        <w:rPr>
          <w:rFonts w:ascii="Times New Roman" w:eastAsia="Yu Mincho" w:hAnsi="Times New Roman" w:cs="Times New Roman"/>
          <w:sz w:val="28"/>
          <w:szCs w:val="28"/>
        </w:rPr>
        <w:t>ы</w:t>
      </w:r>
      <w:r>
        <w:rPr>
          <w:rFonts w:ascii="Times New Roman" w:eastAsia="Yu Mincho" w:hAnsi="Times New Roman" w:cs="Times New Roman"/>
          <w:sz w:val="28"/>
          <w:szCs w:val="28"/>
        </w:rPr>
        <w:t>м панкреатитом, лечившихся в Национальном институте хирургии и</w:t>
      </w:r>
      <w:r>
        <w:rPr>
          <w:rFonts w:ascii="Times New Roman" w:eastAsia="Yu Mincho" w:hAnsi="Times New Roman" w:cs="Times New Roman"/>
          <w:sz w:val="28"/>
          <w:szCs w:val="28"/>
          <w:lang w:val="uk-UA"/>
        </w:rPr>
        <w:t> </w:t>
      </w:r>
      <w:r>
        <w:rPr>
          <w:rFonts w:ascii="Times New Roman" w:eastAsia="Yu Mincho" w:hAnsi="Times New Roman" w:cs="Times New Roman"/>
          <w:sz w:val="28"/>
          <w:szCs w:val="28"/>
        </w:rPr>
        <w:t>трансплантологии им.</w:t>
      </w:r>
      <w:r>
        <w:rPr>
          <w:rFonts w:ascii="Times New Roman" w:eastAsia="Yu Mincho" w:hAnsi="Times New Roman" w:cs="Times New Roman"/>
          <w:sz w:val="28"/>
          <w:szCs w:val="28"/>
          <w:lang w:val="uk-UA"/>
        </w:rPr>
        <w:t> </w:t>
      </w:r>
      <w:r>
        <w:rPr>
          <w:rFonts w:ascii="Times New Roman" w:eastAsia="Yu Mincho" w:hAnsi="Times New Roman" w:cs="Times New Roman"/>
          <w:sz w:val="28"/>
          <w:szCs w:val="28"/>
        </w:rPr>
        <w:t>А.</w:t>
      </w:r>
      <w:r>
        <w:rPr>
          <w:rFonts w:ascii="Times New Roman" w:eastAsia="Yu Mincho" w:hAnsi="Times New Roman" w:cs="Times New Roman"/>
          <w:sz w:val="28"/>
          <w:szCs w:val="28"/>
          <w:lang w:val="uk-UA"/>
        </w:rPr>
        <w:t> </w:t>
      </w:r>
      <w:r>
        <w:rPr>
          <w:rFonts w:ascii="Times New Roman" w:eastAsia="Yu Mincho" w:hAnsi="Times New Roman" w:cs="Times New Roman"/>
          <w:sz w:val="28"/>
          <w:szCs w:val="28"/>
        </w:rPr>
        <w:t>А.</w:t>
      </w:r>
      <w:r>
        <w:rPr>
          <w:rFonts w:ascii="Times New Roman" w:eastAsia="Yu Mincho" w:hAnsi="Times New Roman" w:cs="Times New Roman"/>
          <w:sz w:val="28"/>
          <w:szCs w:val="28"/>
          <w:lang w:val="uk-UA"/>
        </w:rPr>
        <w:t> </w:t>
      </w:r>
      <w:r>
        <w:rPr>
          <w:rFonts w:ascii="Times New Roman" w:eastAsia="Yu Mincho" w:hAnsi="Times New Roman" w:cs="Times New Roman"/>
          <w:sz w:val="28"/>
          <w:szCs w:val="28"/>
        </w:rPr>
        <w:t>Шалимова в</w:t>
      </w:r>
      <w:r>
        <w:rPr>
          <w:rFonts w:ascii="Times New Roman" w:eastAsia="Yu Mincho" w:hAnsi="Times New Roman" w:cs="Times New Roman"/>
          <w:sz w:val="28"/>
          <w:szCs w:val="28"/>
          <w:lang w:val="uk-UA"/>
        </w:rPr>
        <w:t> </w:t>
      </w:r>
      <w:r>
        <w:rPr>
          <w:rFonts w:ascii="Times New Roman" w:eastAsia="Yu Mincho" w:hAnsi="Times New Roman" w:cs="Times New Roman"/>
          <w:sz w:val="28"/>
          <w:szCs w:val="28"/>
        </w:rPr>
        <w:t>2014–2019</w:t>
      </w:r>
      <w:r>
        <w:rPr>
          <w:rFonts w:ascii="Times New Roman" w:eastAsia="Yu Mincho" w:hAnsi="Times New Roman" w:cs="Times New Roman"/>
          <w:sz w:val="28"/>
          <w:szCs w:val="28"/>
          <w:lang w:val="uk-UA"/>
        </w:rPr>
        <w:t> </w:t>
      </w:r>
      <w:r>
        <w:rPr>
          <w:rFonts w:ascii="Times New Roman" w:eastAsia="Yu Mincho" w:hAnsi="Times New Roman" w:cs="Times New Roman"/>
          <w:sz w:val="28"/>
          <w:szCs w:val="28"/>
        </w:rPr>
        <w:t>гг., из которых в</w:t>
      </w:r>
      <w:r>
        <w:rPr>
          <w:rFonts w:ascii="Times New Roman" w:eastAsia="Yu Mincho" w:hAnsi="Times New Roman" w:cs="Times New Roman"/>
          <w:sz w:val="28"/>
          <w:szCs w:val="28"/>
          <w:lang w:val="uk-UA"/>
        </w:rPr>
        <w:t> </w:t>
      </w:r>
      <w:r>
        <w:rPr>
          <w:rFonts w:ascii="Times New Roman" w:eastAsia="Yu Mincho" w:hAnsi="Times New Roman" w:cs="Times New Roman"/>
          <w:sz w:val="28"/>
          <w:szCs w:val="28"/>
        </w:rPr>
        <w:t>исследование было включено 45</w:t>
      </w:r>
      <w:r>
        <w:rPr>
          <w:rFonts w:ascii="Times New Roman" w:eastAsia="Yu Mincho" w:hAnsi="Times New Roman" w:cs="Times New Roman"/>
          <w:sz w:val="28"/>
          <w:szCs w:val="28"/>
          <w:lang w:val="uk-UA"/>
        </w:rPr>
        <w:t> </w:t>
      </w:r>
      <w:r>
        <w:rPr>
          <w:rFonts w:ascii="Times New Roman" w:eastAsia="Yu Mincho" w:hAnsi="Times New Roman" w:cs="Times New Roman"/>
          <w:sz w:val="28"/>
          <w:szCs w:val="28"/>
        </w:rPr>
        <w:t>пациентов, которым были выполнены ДСРП</w:t>
      </w:r>
      <w:r w:rsidR="00BD24A1">
        <w:rPr>
          <w:rFonts w:ascii="Times New Roman" w:eastAsia="Yu Mincho" w:hAnsi="Times New Roman" w:cs="Times New Roman"/>
          <w:sz w:val="28"/>
          <w:szCs w:val="28"/>
        </w:rPr>
        <w:t>Ж</w:t>
      </w:r>
      <w:r>
        <w:rPr>
          <w:rFonts w:ascii="Times New Roman" w:eastAsia="Yu Mincho" w:hAnsi="Times New Roman" w:cs="Times New Roman"/>
          <w:sz w:val="28"/>
          <w:szCs w:val="28"/>
        </w:rPr>
        <w:t>. Использовались такие модификации ДСРП</w:t>
      </w:r>
      <w:r w:rsidR="00BD24A1">
        <w:rPr>
          <w:rFonts w:ascii="Times New Roman" w:eastAsia="Yu Mincho" w:hAnsi="Times New Roman" w:cs="Times New Roman"/>
          <w:sz w:val="28"/>
          <w:szCs w:val="28"/>
        </w:rPr>
        <w:t>Ж</w:t>
      </w:r>
      <w:r>
        <w:rPr>
          <w:rFonts w:ascii="Times New Roman" w:eastAsia="Yu Mincho" w:hAnsi="Times New Roman" w:cs="Times New Roman"/>
          <w:sz w:val="28"/>
          <w:szCs w:val="28"/>
          <w:lang w:val="uk-UA"/>
        </w:rPr>
        <w:t>,</w:t>
      </w:r>
      <w:r>
        <w:rPr>
          <w:rFonts w:ascii="Times New Roman" w:eastAsia="Yu Mincho" w:hAnsi="Times New Roman" w:cs="Times New Roman"/>
          <w:sz w:val="28"/>
          <w:szCs w:val="28"/>
        </w:rPr>
        <w:t xml:space="preserve"> как операции Фрея, Бегера и</w:t>
      </w:r>
      <w:r>
        <w:rPr>
          <w:rFonts w:ascii="Times New Roman" w:eastAsia="Yu Mincho" w:hAnsi="Times New Roman" w:cs="Times New Roman"/>
          <w:sz w:val="28"/>
          <w:szCs w:val="28"/>
          <w:lang w:val="uk-UA"/>
        </w:rPr>
        <w:t> </w:t>
      </w:r>
      <w:r>
        <w:rPr>
          <w:rFonts w:ascii="Times New Roman" w:eastAsia="Yu Mincho" w:hAnsi="Times New Roman" w:cs="Times New Roman"/>
          <w:sz w:val="28"/>
          <w:szCs w:val="28"/>
        </w:rPr>
        <w:t xml:space="preserve">операции по </w:t>
      </w:r>
      <w:r w:rsidR="00BD24A1">
        <w:rPr>
          <w:rFonts w:ascii="Times New Roman" w:eastAsia="Yu Mincho" w:hAnsi="Times New Roman" w:cs="Times New Roman"/>
          <w:sz w:val="28"/>
          <w:szCs w:val="28"/>
        </w:rPr>
        <w:t>б</w:t>
      </w:r>
      <w:r>
        <w:rPr>
          <w:rFonts w:ascii="Times New Roman" w:eastAsia="Yu Mincho" w:hAnsi="Times New Roman" w:cs="Times New Roman"/>
          <w:sz w:val="28"/>
          <w:szCs w:val="28"/>
        </w:rPr>
        <w:t>ернской методике. Основным критерием оценки результатов лечения был контроль болевого синдрома по шкале Izbicki, который оценивался до оперативного вмешательства и</w:t>
      </w:r>
      <w:r>
        <w:rPr>
          <w:rFonts w:ascii="Times New Roman" w:eastAsia="Yu Mincho" w:hAnsi="Times New Roman" w:cs="Times New Roman"/>
          <w:sz w:val="28"/>
          <w:szCs w:val="28"/>
          <w:lang w:val="uk-UA"/>
        </w:rPr>
        <w:t> </w:t>
      </w:r>
      <w:r>
        <w:rPr>
          <w:rFonts w:ascii="Times New Roman" w:eastAsia="Yu Mincho" w:hAnsi="Times New Roman" w:cs="Times New Roman"/>
          <w:sz w:val="28"/>
          <w:szCs w:val="28"/>
        </w:rPr>
        <w:t>на повторных осмотрах пациентов. Дополнительными критериями оценки результатов лечения были частота ранних и</w:t>
      </w:r>
      <w:r>
        <w:rPr>
          <w:rFonts w:ascii="Times New Roman" w:eastAsia="Yu Mincho" w:hAnsi="Times New Roman" w:cs="Times New Roman"/>
          <w:sz w:val="28"/>
          <w:szCs w:val="28"/>
          <w:lang w:val="uk-UA"/>
        </w:rPr>
        <w:t> </w:t>
      </w:r>
      <w:r>
        <w:rPr>
          <w:rFonts w:ascii="Times New Roman" w:eastAsia="Yu Mincho" w:hAnsi="Times New Roman" w:cs="Times New Roman"/>
          <w:sz w:val="28"/>
          <w:szCs w:val="28"/>
        </w:rPr>
        <w:t>поздних послеоперационных осложнений (Clavien — Dindo &gt;2), продолжительность пребывания в стационаре, 90-дневная смертность. Все пациенты после выписки из стационара наблюдались на периодических повторных осмотрах для оценки контроля болевого синдрома по шкале Izbicki с</w:t>
      </w:r>
      <w:r>
        <w:rPr>
          <w:rFonts w:ascii="Times New Roman" w:eastAsia="Yu Mincho" w:hAnsi="Times New Roman" w:cs="Times New Roman"/>
          <w:sz w:val="28"/>
          <w:szCs w:val="28"/>
          <w:lang w:val="uk-UA"/>
        </w:rPr>
        <w:t> </w:t>
      </w:r>
      <w:r>
        <w:rPr>
          <w:rFonts w:ascii="Times New Roman" w:eastAsia="Yu Mincho" w:hAnsi="Times New Roman" w:cs="Times New Roman"/>
          <w:sz w:val="28"/>
          <w:szCs w:val="28"/>
        </w:rPr>
        <w:t>медианой продолжительности наблюдения 33</w:t>
      </w:r>
      <w:r>
        <w:rPr>
          <w:rFonts w:ascii="Times New Roman" w:eastAsia="Yu Mincho" w:hAnsi="Times New Roman" w:cs="Times New Roman"/>
          <w:sz w:val="28"/>
          <w:szCs w:val="28"/>
          <w:lang w:val="uk-UA"/>
        </w:rPr>
        <w:t> </w:t>
      </w:r>
      <w:r>
        <w:rPr>
          <w:rFonts w:ascii="Times New Roman" w:eastAsia="Yu Mincho" w:hAnsi="Times New Roman" w:cs="Times New Roman"/>
          <w:sz w:val="28"/>
          <w:szCs w:val="28"/>
        </w:rPr>
        <w:t>месяца (диапазон 8–54</w:t>
      </w:r>
      <w:r>
        <w:rPr>
          <w:rFonts w:ascii="Times New Roman" w:eastAsia="Yu Mincho" w:hAnsi="Times New Roman" w:cs="Times New Roman"/>
          <w:sz w:val="28"/>
          <w:szCs w:val="28"/>
          <w:lang w:val="uk-UA"/>
        </w:rPr>
        <w:t> </w:t>
      </w:r>
      <w:r>
        <w:rPr>
          <w:rFonts w:ascii="Times New Roman" w:eastAsia="Yu Mincho" w:hAnsi="Times New Roman" w:cs="Times New Roman"/>
          <w:sz w:val="28"/>
          <w:szCs w:val="28"/>
        </w:rPr>
        <w:t>месяца).</w:t>
      </w:r>
    </w:p>
    <w:p w:rsidR="00FD31FF" w:rsidRDefault="00FD31FF" w:rsidP="00FD31FF">
      <w:pPr>
        <w:spacing w:after="0" w:line="360" w:lineRule="auto"/>
        <w:ind w:firstLine="709"/>
        <w:jc w:val="both"/>
        <w:rPr>
          <w:rFonts w:ascii="Times New Roman" w:eastAsia="Yu Mincho" w:hAnsi="Times New Roman" w:cs="Times New Roman"/>
          <w:sz w:val="28"/>
          <w:szCs w:val="28"/>
        </w:rPr>
      </w:pPr>
      <w:r>
        <w:rPr>
          <w:rFonts w:ascii="Times New Roman" w:hAnsi="Times New Roman" w:cs="Times New Roman"/>
          <w:b/>
          <w:sz w:val="28"/>
          <w:szCs w:val="28"/>
        </w:rPr>
        <w:t xml:space="preserve">Результаты. </w:t>
      </w:r>
      <w:r>
        <w:rPr>
          <w:rFonts w:ascii="Times New Roman" w:eastAsia="Yu Mincho" w:hAnsi="Times New Roman" w:cs="Times New Roman"/>
          <w:sz w:val="28"/>
          <w:szCs w:val="28"/>
        </w:rPr>
        <w:t>Среди пациентов, включенных в</w:t>
      </w:r>
      <w:r>
        <w:rPr>
          <w:rFonts w:ascii="Times New Roman" w:eastAsia="Yu Mincho" w:hAnsi="Times New Roman" w:cs="Times New Roman"/>
          <w:sz w:val="28"/>
          <w:szCs w:val="28"/>
          <w:lang w:val="en-US"/>
        </w:rPr>
        <w:t> </w:t>
      </w:r>
      <w:r>
        <w:rPr>
          <w:rFonts w:ascii="Times New Roman" w:eastAsia="Yu Mincho" w:hAnsi="Times New Roman" w:cs="Times New Roman"/>
          <w:sz w:val="28"/>
          <w:szCs w:val="28"/>
        </w:rPr>
        <w:t>исследование, было 42 мужчины (93,3%) и 3</w:t>
      </w:r>
      <w:r>
        <w:rPr>
          <w:rFonts w:ascii="Times New Roman" w:eastAsia="Yu Mincho" w:hAnsi="Times New Roman" w:cs="Times New Roman"/>
          <w:sz w:val="28"/>
          <w:szCs w:val="28"/>
          <w:lang w:val="en-US"/>
        </w:rPr>
        <w:t> </w:t>
      </w:r>
      <w:r>
        <w:rPr>
          <w:rFonts w:ascii="Times New Roman" w:eastAsia="Yu Mincho" w:hAnsi="Times New Roman" w:cs="Times New Roman"/>
          <w:sz w:val="28"/>
          <w:szCs w:val="28"/>
        </w:rPr>
        <w:t>женщины (6,7%). Предоперационное значение шкалы боли Izbicki составило 52,6</w:t>
      </w:r>
      <w:r>
        <w:rPr>
          <w:rFonts w:ascii="Times New Roman" w:eastAsia="Yu Mincho" w:hAnsi="Times New Roman" w:cs="Times New Roman"/>
          <w:sz w:val="28"/>
          <w:szCs w:val="28"/>
          <w:lang w:val="en-US"/>
        </w:rPr>
        <w:t> </w:t>
      </w:r>
      <w:r>
        <w:rPr>
          <w:rFonts w:ascii="Times New Roman" w:eastAsia="Yu Mincho" w:hAnsi="Times New Roman" w:cs="Times New Roman"/>
          <w:sz w:val="28"/>
          <w:szCs w:val="28"/>
        </w:rPr>
        <w:t>балл</w:t>
      </w:r>
      <w:r>
        <w:rPr>
          <w:rFonts w:ascii="Times New Roman" w:eastAsia="Yu Mincho" w:hAnsi="Times New Roman" w:cs="Times New Roman"/>
          <w:sz w:val="28"/>
          <w:szCs w:val="28"/>
          <w:lang w:val="uk-UA"/>
        </w:rPr>
        <w:t>а</w:t>
      </w:r>
      <w:r>
        <w:rPr>
          <w:rFonts w:ascii="Times New Roman" w:eastAsia="Yu Mincho" w:hAnsi="Times New Roman" w:cs="Times New Roman"/>
          <w:sz w:val="28"/>
          <w:szCs w:val="28"/>
        </w:rPr>
        <w:t>. После хирургического лечения удалось значительно снизить показатель субъективной оценки выраженности боли, который соответствовал 11,7 балла. Частота послеоперационных осложнений (Clavien — Dindo &gt;2) составила 8,9%. Средняя продолжительность пребывания в</w:t>
      </w:r>
      <w:r>
        <w:rPr>
          <w:rFonts w:ascii="Times New Roman" w:eastAsia="Yu Mincho" w:hAnsi="Times New Roman" w:cs="Times New Roman"/>
          <w:sz w:val="28"/>
          <w:szCs w:val="28"/>
          <w:lang w:val="uk-UA"/>
        </w:rPr>
        <w:t> </w:t>
      </w:r>
      <w:r>
        <w:rPr>
          <w:rFonts w:ascii="Times New Roman" w:eastAsia="Yu Mincho" w:hAnsi="Times New Roman" w:cs="Times New Roman"/>
          <w:sz w:val="28"/>
          <w:szCs w:val="28"/>
        </w:rPr>
        <w:t>стационаре составила 17,4</w:t>
      </w:r>
      <w:r>
        <w:rPr>
          <w:rFonts w:ascii="Times New Roman" w:eastAsia="Yu Mincho" w:hAnsi="Times New Roman" w:cs="Times New Roman"/>
          <w:sz w:val="28"/>
          <w:szCs w:val="28"/>
          <w:lang w:val="uk-UA"/>
        </w:rPr>
        <w:t> </w:t>
      </w:r>
      <w:r>
        <w:rPr>
          <w:rFonts w:ascii="Times New Roman" w:eastAsia="Yu Mincho" w:hAnsi="Times New Roman" w:cs="Times New Roman"/>
          <w:sz w:val="28"/>
          <w:szCs w:val="28"/>
        </w:rPr>
        <w:t>дня. Среди исследуемых пациентов не</w:t>
      </w:r>
      <w:r>
        <w:rPr>
          <w:rFonts w:ascii="Times New Roman" w:eastAsia="Yu Mincho" w:hAnsi="Times New Roman" w:cs="Times New Roman"/>
          <w:sz w:val="28"/>
          <w:szCs w:val="28"/>
          <w:lang w:val="uk-UA"/>
        </w:rPr>
        <w:t> </w:t>
      </w:r>
      <w:r>
        <w:rPr>
          <w:rFonts w:ascii="Times New Roman" w:eastAsia="Yu Mincho" w:hAnsi="Times New Roman" w:cs="Times New Roman"/>
          <w:sz w:val="28"/>
          <w:szCs w:val="28"/>
        </w:rPr>
        <w:t>было зарегистрировано смертности. Все полученные результаты являютс</w:t>
      </w:r>
      <w:r w:rsidR="00BC5C72">
        <w:rPr>
          <w:rFonts w:ascii="Times New Roman" w:eastAsia="Yu Mincho" w:hAnsi="Times New Roman" w:cs="Times New Roman"/>
          <w:sz w:val="28"/>
          <w:szCs w:val="28"/>
        </w:rPr>
        <w:t>я статистически достоверными (p</w:t>
      </w:r>
      <w:r>
        <w:rPr>
          <w:rFonts w:ascii="Times New Roman" w:eastAsia="Yu Mincho" w:hAnsi="Times New Roman" w:cs="Times New Roman"/>
          <w:sz w:val="28"/>
          <w:szCs w:val="28"/>
        </w:rPr>
        <w:t>&lt;0,05).</w:t>
      </w:r>
    </w:p>
    <w:p w:rsidR="00FD31FF" w:rsidRDefault="00FD31FF" w:rsidP="00FD31FF">
      <w:pPr>
        <w:spacing w:after="0" w:line="360" w:lineRule="auto"/>
        <w:ind w:firstLine="709"/>
        <w:jc w:val="both"/>
        <w:rPr>
          <w:rFonts w:ascii="Times New Roman" w:eastAsia="Yu Mincho" w:hAnsi="Times New Roman" w:cs="Times New Roman"/>
          <w:sz w:val="28"/>
          <w:szCs w:val="28"/>
        </w:rPr>
      </w:pPr>
      <w:r>
        <w:rPr>
          <w:rFonts w:ascii="Times New Roman" w:hAnsi="Times New Roman" w:cs="Times New Roman"/>
          <w:b/>
          <w:sz w:val="28"/>
          <w:szCs w:val="28"/>
        </w:rPr>
        <w:t xml:space="preserve">Выводы. </w:t>
      </w:r>
      <w:r>
        <w:rPr>
          <w:rFonts w:ascii="Times New Roman" w:eastAsia="Yu Mincho" w:hAnsi="Times New Roman" w:cs="Times New Roman"/>
          <w:sz w:val="28"/>
          <w:szCs w:val="28"/>
        </w:rPr>
        <w:t>Применение ДСРП</w:t>
      </w:r>
      <w:r w:rsidR="00BC5C72">
        <w:rPr>
          <w:rFonts w:ascii="Times New Roman" w:eastAsia="Yu Mincho" w:hAnsi="Times New Roman" w:cs="Times New Roman"/>
          <w:sz w:val="28"/>
          <w:szCs w:val="28"/>
        </w:rPr>
        <w:t>Ж</w:t>
      </w:r>
      <w:r>
        <w:rPr>
          <w:rFonts w:ascii="Times New Roman" w:eastAsia="Yu Mincho" w:hAnsi="Times New Roman" w:cs="Times New Roman"/>
          <w:sz w:val="28"/>
          <w:szCs w:val="28"/>
        </w:rPr>
        <w:t xml:space="preserve"> для хирургического лечения ПДП позволяет достичь отличных показателей контроля болевого синдрома (52,6 и</w:t>
      </w:r>
      <w:r>
        <w:rPr>
          <w:rFonts w:ascii="Times New Roman" w:eastAsia="Yu Mincho" w:hAnsi="Times New Roman" w:cs="Times New Roman"/>
          <w:sz w:val="28"/>
          <w:szCs w:val="28"/>
          <w:lang w:val="en-US"/>
        </w:rPr>
        <w:t> </w:t>
      </w:r>
      <w:r>
        <w:rPr>
          <w:rFonts w:ascii="Times New Roman" w:eastAsia="Yu Mincho" w:hAnsi="Times New Roman" w:cs="Times New Roman"/>
          <w:sz w:val="28"/>
          <w:szCs w:val="28"/>
        </w:rPr>
        <w:t>11,7 балла до и после оперативного вмешательства по шкале Izbicki соответственно) при низкой частоте послеоперационных осложнений (8,9%) и</w:t>
      </w:r>
      <w:r>
        <w:rPr>
          <w:rFonts w:ascii="Times New Roman" w:eastAsia="Yu Mincho" w:hAnsi="Times New Roman" w:cs="Times New Roman"/>
          <w:sz w:val="28"/>
          <w:szCs w:val="28"/>
          <w:lang w:val="en-US"/>
        </w:rPr>
        <w:t> </w:t>
      </w:r>
      <w:r>
        <w:rPr>
          <w:rFonts w:ascii="Times New Roman" w:eastAsia="Yu Mincho" w:hAnsi="Times New Roman" w:cs="Times New Roman"/>
          <w:sz w:val="28"/>
          <w:szCs w:val="28"/>
        </w:rPr>
        <w:t>смертности (0% в</w:t>
      </w:r>
      <w:r>
        <w:rPr>
          <w:rFonts w:ascii="Times New Roman" w:eastAsia="Yu Mincho" w:hAnsi="Times New Roman" w:cs="Times New Roman"/>
          <w:sz w:val="28"/>
          <w:szCs w:val="28"/>
          <w:lang w:val="en-US"/>
        </w:rPr>
        <w:t> </w:t>
      </w:r>
      <w:r>
        <w:rPr>
          <w:rFonts w:ascii="Times New Roman" w:eastAsia="Yu Mincho" w:hAnsi="Times New Roman" w:cs="Times New Roman"/>
          <w:sz w:val="28"/>
          <w:szCs w:val="28"/>
        </w:rPr>
        <w:t>исследуемой группе пациентов).</w:t>
      </w:r>
    </w:p>
    <w:p w:rsidR="00FD31FF" w:rsidRPr="00FD31FF" w:rsidRDefault="00FD31FF" w:rsidP="00FD31FF">
      <w:pPr>
        <w:spacing w:after="0" w:line="360" w:lineRule="auto"/>
        <w:rPr>
          <w:rFonts w:ascii="Times New Roman" w:eastAsia="Times New Roman" w:hAnsi="Times New Roman" w:cs="Times New Roman"/>
          <w:sz w:val="28"/>
          <w:szCs w:val="28"/>
        </w:rPr>
      </w:pPr>
    </w:p>
    <w:p w:rsidR="00FD31FF" w:rsidRDefault="00FD31FF" w:rsidP="00FD31FF">
      <w:pPr>
        <w:spacing w:after="0" w:line="36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Дуоденум-зберігаючі резекції підшлункової залози в хірургічному лікуванні парадуоденального панкреатиту</w:t>
      </w:r>
    </w:p>
    <w:p w:rsidR="00FD31FF" w:rsidRDefault="00FD31FF" w:rsidP="00FD31FF">
      <w:pPr>
        <w:widowControl w:val="0"/>
        <w:autoSpaceDE w:val="0"/>
        <w:autoSpaceDN w:val="0"/>
        <w:adjustRightInd w:val="0"/>
        <w:spacing w:after="0" w:line="36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О. Ю. Усенко, В. М. Копчак, І. В. Хомяк, А.</w:t>
      </w:r>
      <w:r>
        <w:rPr>
          <w:rFonts w:ascii="Times New Roman" w:hAnsi="Times New Roman" w:cs="Times New Roman"/>
          <w:bCs/>
          <w:sz w:val="28"/>
          <w:szCs w:val="28"/>
        </w:rPr>
        <w:t> </w:t>
      </w:r>
      <w:r>
        <w:rPr>
          <w:rFonts w:ascii="Times New Roman" w:hAnsi="Times New Roman" w:cs="Times New Roman"/>
          <w:bCs/>
          <w:sz w:val="28"/>
          <w:szCs w:val="28"/>
          <w:lang w:val="uk-UA"/>
        </w:rPr>
        <w:t>І. Хомяк, А. В. Малик</w:t>
      </w:r>
    </w:p>
    <w:p w:rsidR="00FD31FF" w:rsidRDefault="00FD31FF" w:rsidP="00FD31FF">
      <w:pPr>
        <w:spacing w:after="0" w:line="36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Національний інститут хірургії та трансплантології імені О. О. Шалімова НАМН України, Київ</w:t>
      </w:r>
      <w:bookmarkStart w:id="13" w:name="_GoBack"/>
      <w:bookmarkEnd w:id="13"/>
    </w:p>
    <w:p w:rsidR="00FD31FF" w:rsidRDefault="00FD31FF" w:rsidP="00FD31FF">
      <w:pPr>
        <w:spacing w:after="0" w:line="360" w:lineRule="auto"/>
        <w:ind w:firstLine="709"/>
        <w:jc w:val="both"/>
        <w:rPr>
          <w:rFonts w:ascii="Times New Roman" w:hAnsi="Times New Roman" w:cs="Times New Roman"/>
          <w:b/>
          <w:bCs/>
          <w:sz w:val="28"/>
          <w:szCs w:val="28"/>
          <w:lang w:val="uk-UA"/>
        </w:rPr>
      </w:pPr>
    </w:p>
    <w:p w:rsidR="00FD31FF" w:rsidRDefault="00FD31FF" w:rsidP="00FD31FF">
      <w:pPr>
        <w:spacing w:after="0" w:line="36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Ключові слова:</w:t>
      </w:r>
      <w:r w:rsidR="00C87CDE">
        <w:rPr>
          <w:rFonts w:ascii="Times New Roman" w:hAnsi="Times New Roman" w:cs="Times New Roman"/>
          <w:b/>
          <w:bCs/>
          <w:sz w:val="28"/>
          <w:szCs w:val="28"/>
          <w:lang w:val="uk-UA"/>
        </w:rPr>
        <w:t xml:space="preserve"> </w:t>
      </w:r>
      <w:r>
        <w:rPr>
          <w:rFonts w:ascii="Times New Roman" w:hAnsi="Times New Roman" w:cs="Times New Roman"/>
          <w:bCs/>
          <w:sz w:val="28"/>
          <w:szCs w:val="28"/>
          <w:lang w:val="uk-UA"/>
        </w:rPr>
        <w:t xml:space="preserve">парадуоденальний панкреатит, </w:t>
      </w:r>
      <w:r>
        <w:rPr>
          <w:rFonts w:ascii="Times New Roman" w:eastAsia="Yu Mincho" w:hAnsi="Times New Roman" w:cs="Times New Roman"/>
          <w:sz w:val="28"/>
          <w:szCs w:val="28"/>
          <w:lang w:val="uk-UA"/>
        </w:rPr>
        <w:t>дуоденум-зберігаючі резекції підшлункової залози, хірургічне лікування, больовий синдром, шкала болю Izbicki</w:t>
      </w:r>
    </w:p>
    <w:p w:rsidR="00FD31FF" w:rsidRDefault="00FD31FF" w:rsidP="00FD31FF">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
          <w:sz w:val="28"/>
          <w:szCs w:val="28"/>
          <w:lang w:val="uk-UA"/>
        </w:rPr>
        <w:t>Вступ.</w:t>
      </w:r>
      <w:r>
        <w:rPr>
          <w:rFonts w:ascii="Times New Roman" w:hAnsi="Times New Roman" w:cs="Times New Roman"/>
          <w:bCs/>
          <w:sz w:val="28"/>
          <w:szCs w:val="28"/>
          <w:lang w:val="uk-UA"/>
        </w:rPr>
        <w:t xml:space="preserve"> На сьогодні </w:t>
      </w:r>
      <w:r>
        <w:rPr>
          <w:rFonts w:ascii="Times New Roman" w:eastAsia="Times New Roman" w:hAnsi="Times New Roman" w:cs="Times New Roman"/>
          <w:sz w:val="28"/>
          <w:szCs w:val="28"/>
          <w:lang w:val="uk-UA"/>
        </w:rPr>
        <w:t xml:space="preserve">досі не вирішеною залишається проблема хірургічного лікування парадуоденального панкреатиту (ПДП). </w:t>
      </w:r>
      <w:r>
        <w:rPr>
          <w:rFonts w:ascii="Times New Roman" w:eastAsia="Yu Mincho" w:hAnsi="Times New Roman" w:cs="Times New Roman"/>
          <w:sz w:val="28"/>
          <w:szCs w:val="28"/>
          <w:lang w:val="uk-UA"/>
        </w:rPr>
        <w:t>Велика кількість авторів для хірургічного лікування ПДП застосовують здебільшого панкреатодуоденектомію, хоча така радикальна тактика може бути не виправданою для лікування доброякісного захворювання. Метою нашого дослідження було вивчення ранніх та пізніх результатів лікування ПДП з використанням дуоденум</w:t>
      </w:r>
      <w:r w:rsidR="00C87CDE">
        <w:rPr>
          <w:rFonts w:ascii="Times New Roman" w:eastAsia="Yu Mincho" w:hAnsi="Times New Roman" w:cs="Times New Roman"/>
          <w:sz w:val="28"/>
          <w:szCs w:val="28"/>
          <w:lang w:val="uk-UA"/>
        </w:rPr>
        <w:t>-</w:t>
      </w:r>
      <w:r>
        <w:rPr>
          <w:rFonts w:ascii="Times New Roman" w:eastAsia="Yu Mincho" w:hAnsi="Times New Roman" w:cs="Times New Roman"/>
          <w:sz w:val="28"/>
          <w:szCs w:val="28"/>
          <w:lang w:val="uk-UA"/>
        </w:rPr>
        <w:t>зберігаючих резекцій підшлункової залози (ДЗРПЗ).</w:t>
      </w:r>
    </w:p>
    <w:p w:rsidR="00FD31FF" w:rsidRDefault="00FD31FF" w:rsidP="00FD31FF">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
          <w:sz w:val="28"/>
          <w:szCs w:val="28"/>
          <w:lang w:val="uk-UA"/>
        </w:rPr>
        <w:t>Матеріали та методи.</w:t>
      </w:r>
      <w:r w:rsidR="00C87CDE">
        <w:rPr>
          <w:rFonts w:ascii="Times New Roman" w:hAnsi="Times New Roman" w:cs="Times New Roman"/>
          <w:b/>
          <w:sz w:val="28"/>
          <w:szCs w:val="28"/>
          <w:lang w:val="uk-UA"/>
        </w:rPr>
        <w:t xml:space="preserve"> </w:t>
      </w:r>
      <w:r>
        <w:rPr>
          <w:rFonts w:ascii="Times New Roman" w:eastAsia="Yu Mincho" w:hAnsi="Times New Roman" w:cs="Times New Roman"/>
          <w:sz w:val="28"/>
          <w:szCs w:val="28"/>
          <w:lang w:val="uk-UA"/>
        </w:rPr>
        <w:t xml:space="preserve">Було проведено ретроспективний аналіз 112 пацієнтів з парадуоденальним панкреатитом, </w:t>
      </w:r>
      <w:r w:rsidR="00C87CDE">
        <w:rPr>
          <w:rFonts w:ascii="Times New Roman" w:eastAsia="Yu Mincho" w:hAnsi="Times New Roman" w:cs="Times New Roman"/>
          <w:sz w:val="28"/>
          <w:szCs w:val="28"/>
          <w:lang w:val="uk-UA"/>
        </w:rPr>
        <w:t>які</w:t>
      </w:r>
      <w:r>
        <w:rPr>
          <w:rFonts w:ascii="Times New Roman" w:eastAsia="Yu Mincho" w:hAnsi="Times New Roman" w:cs="Times New Roman"/>
          <w:sz w:val="28"/>
          <w:szCs w:val="28"/>
          <w:lang w:val="uk-UA"/>
        </w:rPr>
        <w:t xml:space="preserve"> лікувалися у Національному інституті хірургії та трансплантології ім. О. О. Шалімова</w:t>
      </w:r>
      <w:r w:rsidR="00C87CDE">
        <w:rPr>
          <w:rFonts w:ascii="Times New Roman" w:eastAsia="Yu Mincho" w:hAnsi="Times New Roman" w:cs="Times New Roman"/>
          <w:sz w:val="28"/>
          <w:szCs w:val="28"/>
          <w:lang w:val="uk-UA"/>
        </w:rPr>
        <w:t xml:space="preserve"> </w:t>
      </w:r>
      <w:r>
        <w:rPr>
          <w:rFonts w:ascii="Times New Roman" w:eastAsia="Yu Mincho" w:hAnsi="Times New Roman" w:cs="Times New Roman"/>
          <w:sz w:val="28"/>
          <w:szCs w:val="28"/>
          <w:lang w:val="uk-UA"/>
        </w:rPr>
        <w:t xml:space="preserve">протягом 2014–2019 рр., з яких до дослідження було включено 45 пацієнтів, яким були виконані ДЗРПЗ. Використовувались такі модифцікації ДЗРПЗ, як операції Фрея, Бегера та операції за </w:t>
      </w:r>
      <w:r w:rsidR="00C87CDE">
        <w:rPr>
          <w:rFonts w:ascii="Times New Roman" w:eastAsia="Yu Mincho" w:hAnsi="Times New Roman" w:cs="Times New Roman"/>
          <w:sz w:val="28"/>
          <w:szCs w:val="28"/>
          <w:lang w:val="uk-UA"/>
        </w:rPr>
        <w:t>б</w:t>
      </w:r>
      <w:r>
        <w:rPr>
          <w:rFonts w:ascii="Times New Roman" w:eastAsia="Yu Mincho" w:hAnsi="Times New Roman" w:cs="Times New Roman"/>
          <w:sz w:val="28"/>
          <w:szCs w:val="28"/>
          <w:lang w:val="uk-UA"/>
        </w:rPr>
        <w:t xml:space="preserve">ернською методикою. Основним критерієм оцінки результатів лікування був контроль больового синдрому за шкалою Izbicki, що оцінювався до оперативного втручання та на повторних оглядах пацієнтів. Додатковими критеріями оцінки результатів лікування були частота ранніх та пізніх післяопераційних ускладнень (Clavien — Dindo &gt;2), тривалість перебування у стаціонарі, 90-денна смертність. Усі пацієнти після виписки зі стаціонару спостерігалися на періодичних </w:t>
      </w:r>
      <w:r>
        <w:rPr>
          <w:rFonts w:ascii="Times New Roman" w:eastAsia="Yu Mincho" w:hAnsi="Times New Roman" w:cs="Times New Roman"/>
          <w:sz w:val="28"/>
          <w:szCs w:val="28"/>
          <w:lang w:val="uk-UA"/>
        </w:rPr>
        <w:lastRenderedPageBreak/>
        <w:t>повторних оглядах для оцінки контролю больового синдрому за шкалою Izbicki з медіаною тривалості спостереження 33 місяц</w:t>
      </w:r>
      <w:r w:rsidR="00C87CDE">
        <w:rPr>
          <w:rFonts w:ascii="Times New Roman" w:eastAsia="Yu Mincho" w:hAnsi="Times New Roman" w:cs="Times New Roman"/>
          <w:sz w:val="28"/>
          <w:szCs w:val="28"/>
          <w:lang w:val="uk-UA"/>
        </w:rPr>
        <w:t>і</w:t>
      </w:r>
      <w:r>
        <w:rPr>
          <w:rFonts w:ascii="Times New Roman" w:eastAsia="Yu Mincho" w:hAnsi="Times New Roman" w:cs="Times New Roman"/>
          <w:sz w:val="28"/>
          <w:szCs w:val="28"/>
          <w:lang w:val="uk-UA"/>
        </w:rPr>
        <w:t xml:space="preserve"> (діапазон 8–54</w:t>
      </w:r>
      <w:r>
        <w:t> </w:t>
      </w:r>
      <w:r>
        <w:rPr>
          <w:rFonts w:ascii="Times New Roman" w:eastAsia="Yu Mincho" w:hAnsi="Times New Roman" w:cs="Times New Roman"/>
          <w:sz w:val="28"/>
          <w:szCs w:val="28"/>
          <w:lang w:val="uk-UA"/>
        </w:rPr>
        <w:t>місяц</w:t>
      </w:r>
      <w:r w:rsidR="00C87CDE">
        <w:rPr>
          <w:rFonts w:ascii="Times New Roman" w:eastAsia="Yu Mincho" w:hAnsi="Times New Roman" w:cs="Times New Roman"/>
          <w:sz w:val="28"/>
          <w:szCs w:val="28"/>
          <w:lang w:val="uk-UA"/>
        </w:rPr>
        <w:t>і</w:t>
      </w:r>
      <w:r>
        <w:rPr>
          <w:rFonts w:ascii="Times New Roman" w:eastAsia="Yu Mincho" w:hAnsi="Times New Roman" w:cs="Times New Roman"/>
          <w:sz w:val="28"/>
          <w:szCs w:val="28"/>
          <w:lang w:val="uk-UA"/>
        </w:rPr>
        <w:t>).</w:t>
      </w:r>
    </w:p>
    <w:p w:rsidR="00FD31FF" w:rsidRDefault="00FD31FF" w:rsidP="00FD31F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Результати. </w:t>
      </w:r>
      <w:r>
        <w:rPr>
          <w:rFonts w:ascii="Times New Roman" w:eastAsia="Yu Mincho" w:hAnsi="Times New Roman" w:cs="Times New Roman"/>
          <w:sz w:val="28"/>
          <w:szCs w:val="28"/>
          <w:lang w:val="uk-UA"/>
        </w:rPr>
        <w:t>Серед пацієнтів, включених до дослідження, було 42 чоловіки (93,3%) та 3 жін</w:t>
      </w:r>
      <w:r w:rsidR="00C87CDE">
        <w:rPr>
          <w:rFonts w:ascii="Times New Roman" w:eastAsia="Yu Mincho" w:hAnsi="Times New Roman" w:cs="Times New Roman"/>
          <w:sz w:val="28"/>
          <w:szCs w:val="28"/>
          <w:lang w:val="uk-UA"/>
        </w:rPr>
        <w:t>ки</w:t>
      </w:r>
      <w:r>
        <w:rPr>
          <w:rFonts w:ascii="Times New Roman" w:eastAsia="Yu Mincho" w:hAnsi="Times New Roman" w:cs="Times New Roman"/>
          <w:sz w:val="28"/>
          <w:szCs w:val="28"/>
          <w:lang w:val="uk-UA"/>
        </w:rPr>
        <w:t xml:space="preserve"> (6,7%). </w:t>
      </w:r>
      <w:r>
        <w:rPr>
          <w:rFonts w:ascii="Times New Roman" w:hAnsi="Times New Roman" w:cs="Times New Roman"/>
          <w:sz w:val="28"/>
          <w:szCs w:val="28"/>
          <w:lang w:val="uk-UA"/>
        </w:rPr>
        <w:t xml:space="preserve">Передопераційне значення шкали болю Izbicki становило 52,6 бала. Після хірургічного лікування вдалося значно знизити показники суб’єктивної оцінки вираженості болю, що відповідало 11,7 бала. Частота післяопераційних ускладнень </w:t>
      </w:r>
      <w:r w:rsidR="00C87CDE">
        <w:rPr>
          <w:rFonts w:ascii="Times New Roman" w:eastAsia="Yu Mincho" w:hAnsi="Times New Roman" w:cs="Times New Roman"/>
          <w:sz w:val="28"/>
          <w:szCs w:val="28"/>
          <w:lang w:val="uk-UA"/>
        </w:rPr>
        <w:t>(Clavien — Dindo</w:t>
      </w:r>
      <w:r w:rsidR="00BE61FD">
        <w:rPr>
          <w:rFonts w:ascii="Times New Roman" w:eastAsia="Yu Mincho" w:hAnsi="Times New Roman" w:cs="Times New Roman"/>
          <w:sz w:val="28"/>
          <w:szCs w:val="28"/>
          <w:lang w:val="uk-UA"/>
        </w:rPr>
        <w:t> </w:t>
      </w:r>
      <w:r>
        <w:rPr>
          <w:rFonts w:ascii="Times New Roman" w:eastAsia="Yu Mincho" w:hAnsi="Times New Roman" w:cs="Times New Roman"/>
          <w:sz w:val="28"/>
          <w:szCs w:val="28"/>
          <w:lang w:val="uk-UA"/>
        </w:rPr>
        <w:t>&gt;2)</w:t>
      </w:r>
      <w:r>
        <w:rPr>
          <w:rFonts w:ascii="Times New Roman" w:hAnsi="Times New Roman" w:cs="Times New Roman"/>
          <w:sz w:val="28"/>
          <w:szCs w:val="28"/>
          <w:lang w:val="uk-UA"/>
        </w:rPr>
        <w:t xml:space="preserve"> становила 8,9%. Середня тривалість перебування у стаціонарі становила 17,4 дня. Серед досліджуваних пацієнтів не було зареєстровано смертності. Усі отримані результати є статистично достовірними (p&lt;0,05).</w:t>
      </w:r>
    </w:p>
    <w:p w:rsidR="00FD31FF" w:rsidRDefault="00FD31FF" w:rsidP="00FD31FF">
      <w:pPr>
        <w:spacing w:after="0" w:line="360" w:lineRule="auto"/>
        <w:ind w:firstLine="709"/>
        <w:jc w:val="both"/>
        <w:rPr>
          <w:rFonts w:ascii="Times New Roman" w:eastAsia="Yu Mincho" w:hAnsi="Times New Roman" w:cs="Times New Roman"/>
          <w:sz w:val="28"/>
          <w:szCs w:val="28"/>
          <w:lang w:val="uk-UA"/>
        </w:rPr>
      </w:pPr>
      <w:r>
        <w:rPr>
          <w:rFonts w:ascii="Times New Roman" w:hAnsi="Times New Roman" w:cs="Times New Roman"/>
          <w:b/>
          <w:sz w:val="28"/>
          <w:szCs w:val="28"/>
          <w:lang w:val="uk-UA"/>
        </w:rPr>
        <w:t xml:space="preserve">Висновки. </w:t>
      </w:r>
      <w:r>
        <w:rPr>
          <w:rFonts w:ascii="Times New Roman" w:eastAsia="Yu Mincho" w:hAnsi="Times New Roman" w:cs="Times New Roman"/>
          <w:sz w:val="28"/>
          <w:szCs w:val="28"/>
          <w:lang w:val="uk-UA"/>
        </w:rPr>
        <w:t>Застосування</w:t>
      </w:r>
      <w:r w:rsidR="00C87CDE">
        <w:rPr>
          <w:rFonts w:ascii="Times New Roman" w:eastAsia="Yu Mincho" w:hAnsi="Times New Roman" w:cs="Times New Roman"/>
          <w:sz w:val="28"/>
          <w:szCs w:val="28"/>
          <w:lang w:val="uk-UA"/>
        </w:rPr>
        <w:t xml:space="preserve"> </w:t>
      </w:r>
      <w:r>
        <w:rPr>
          <w:rFonts w:ascii="Times New Roman" w:eastAsia="Yu Mincho" w:hAnsi="Times New Roman" w:cs="Times New Roman"/>
          <w:sz w:val="28"/>
          <w:szCs w:val="28"/>
          <w:lang w:val="uk-UA"/>
        </w:rPr>
        <w:t>ДЗРПЗ для хірургічного лікування ПДП дозволяє досягти відмінних показників контролю больового синдрому (52,6 та 11,7 бала до та після оперативного втручання за шкалою Izbicki відповідно) при низькій частоті післяопераційних ускладнень (8,9%) та смертності (0% у досліджуваній групі пацієнтів).</w:t>
      </w:r>
    </w:p>
    <w:p w:rsidR="00FD31FF" w:rsidRDefault="00FD31FF" w:rsidP="00FD31FF">
      <w:pPr>
        <w:spacing w:after="0" w:line="360" w:lineRule="auto"/>
        <w:jc w:val="both"/>
        <w:rPr>
          <w:rFonts w:ascii="Times New Roman" w:eastAsia="Yu Mincho" w:hAnsi="Times New Roman" w:cs="Times New Roman"/>
          <w:sz w:val="28"/>
          <w:szCs w:val="28"/>
          <w:lang w:val="uk-UA"/>
        </w:rPr>
      </w:pPr>
    </w:p>
    <w:p w:rsidR="00FD31FF" w:rsidRDefault="00FD31FF" w:rsidP="00FD31FF">
      <w:pPr>
        <w:spacing w:after="0" w:line="360" w:lineRule="auto"/>
        <w:ind w:firstLine="709"/>
        <w:jc w:val="both"/>
        <w:rPr>
          <w:rFonts w:ascii="Times New Roman" w:eastAsia="Yu Mincho" w:hAnsi="Times New Roman" w:cs="Times New Roman"/>
          <w:sz w:val="28"/>
          <w:szCs w:val="28"/>
          <w:lang w:val="uk-UA"/>
        </w:rPr>
      </w:pPr>
    </w:p>
    <w:p w:rsidR="00FD31FF" w:rsidRDefault="00FD31FF" w:rsidP="00FD31FF">
      <w:pPr>
        <w:spacing w:after="0" w:line="360" w:lineRule="auto"/>
        <w:jc w:val="center"/>
        <w:rPr>
          <w:rFonts w:ascii="Times New Roman" w:eastAsia="Yu Mincho" w:hAnsi="Times New Roman" w:cs="Times New Roman"/>
          <w:b/>
          <w:sz w:val="28"/>
          <w:szCs w:val="28"/>
          <w:lang w:val="uk-UA"/>
        </w:rPr>
      </w:pPr>
      <w:r>
        <w:rPr>
          <w:rFonts w:ascii="Times New Roman" w:eastAsia="Times New Roman" w:hAnsi="Times New Roman" w:cs="Times New Roman"/>
          <w:b/>
          <w:sz w:val="28"/>
          <w:szCs w:val="28"/>
          <w:lang w:val="en-US"/>
        </w:rPr>
        <w:t>Duodenum-preserving pancreatic head resections for surgical treatment of paraduodenal pancreatitis</w:t>
      </w:r>
    </w:p>
    <w:p w:rsidR="00FD31FF" w:rsidRDefault="00FD31FF" w:rsidP="00FD31FF">
      <w:pPr>
        <w:widowControl w:val="0"/>
        <w:autoSpaceDE w:val="0"/>
        <w:autoSpaceDN w:val="0"/>
        <w:adjustRightInd w:val="0"/>
        <w:spacing w:after="0" w:line="36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O. Yu. Usenko, V. M. Kopchak, I. V. Khomiak, A. I. Khomiak, A. V. Malik</w:t>
      </w:r>
    </w:p>
    <w:p w:rsidR="00FD31FF" w:rsidRDefault="00FD31FF" w:rsidP="00FD31FF">
      <w:pPr>
        <w:spacing w:after="0" w:line="36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Shalimov National Institute of Surgery and Transplantology, Kyiv, Ukraine</w:t>
      </w:r>
    </w:p>
    <w:p w:rsidR="00FD31FF" w:rsidRDefault="00FD31FF" w:rsidP="00FD31FF">
      <w:pPr>
        <w:spacing w:after="0" w:line="360" w:lineRule="auto"/>
        <w:ind w:firstLine="709"/>
        <w:jc w:val="both"/>
        <w:rPr>
          <w:rFonts w:ascii="Times New Roman" w:hAnsi="Times New Roman" w:cs="Times New Roman"/>
          <w:b/>
          <w:sz w:val="28"/>
          <w:szCs w:val="28"/>
          <w:lang w:val="en-US"/>
        </w:rPr>
      </w:pPr>
    </w:p>
    <w:p w:rsidR="00FD31FF" w:rsidRDefault="00FD31FF" w:rsidP="00FD31FF">
      <w:pPr>
        <w:spacing w:after="0" w:line="360"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lang w:val="en-US"/>
        </w:rPr>
        <w:t>Key words:</w:t>
      </w:r>
      <w:r w:rsidR="00C87CDE">
        <w:rPr>
          <w:rFonts w:ascii="Times New Roman" w:hAnsi="Times New Roman" w:cs="Times New Roman"/>
          <w:b/>
          <w:sz w:val="28"/>
          <w:szCs w:val="28"/>
          <w:lang w:val="uk-UA"/>
        </w:rPr>
        <w:t xml:space="preserve"> </w:t>
      </w:r>
      <w:r>
        <w:rPr>
          <w:rFonts w:ascii="Times New Roman" w:hAnsi="Times New Roman" w:cs="Times New Roman"/>
          <w:bCs/>
          <w:sz w:val="28"/>
          <w:szCs w:val="28"/>
          <w:lang w:val="en-US"/>
        </w:rPr>
        <w:t xml:space="preserve">paraduodenal pancreatitis, duodenum-preserving pancreatic head resections, surgical treatment, pain syndrome, </w:t>
      </w:r>
      <w:r>
        <w:rPr>
          <w:rFonts w:ascii="Times New Roman" w:eastAsia="Yu Mincho" w:hAnsi="Times New Roman" w:cs="Times New Roman"/>
          <w:sz w:val="28"/>
          <w:szCs w:val="28"/>
          <w:lang w:val="en-US"/>
        </w:rPr>
        <w:t>Izbicki pain score</w:t>
      </w:r>
    </w:p>
    <w:p w:rsidR="00FD31FF" w:rsidRDefault="00FD31FF" w:rsidP="00FD31FF">
      <w:pPr>
        <w:spacing w:after="0" w:line="360" w:lineRule="auto"/>
        <w:ind w:firstLine="709"/>
        <w:jc w:val="both"/>
        <w:rPr>
          <w:rFonts w:ascii="Times New Roman" w:hAnsi="Times New Roman" w:cs="Times New Roman"/>
          <w:bCs/>
          <w:sz w:val="28"/>
          <w:szCs w:val="28"/>
          <w:lang w:val="en-US"/>
        </w:rPr>
      </w:pPr>
      <w:r>
        <w:rPr>
          <w:rFonts w:ascii="Times New Roman" w:hAnsi="Times New Roman" w:cs="Times New Roman"/>
          <w:b/>
          <w:sz w:val="28"/>
          <w:szCs w:val="28"/>
          <w:lang w:val="en-US"/>
        </w:rPr>
        <w:t xml:space="preserve">Introduction. </w:t>
      </w:r>
      <w:r>
        <w:rPr>
          <w:rFonts w:ascii="Times New Roman" w:hAnsi="Times New Roman" w:cs="Times New Roman"/>
          <w:bCs/>
          <w:sz w:val="28"/>
          <w:szCs w:val="28"/>
          <w:lang w:val="en-US"/>
        </w:rPr>
        <w:t>Up to date, no consensus exists on the surgical treatment of paraduodenal pancreatitis (PDP). Most authors prefer to perform pancreaticoduodenectomy when surgical treatment is indicated. However, such an aggressive approach may not always be justified for the treatment of benign disease. The aim of our study was to investigate the results of duodenum-preserving pancreatic head resections (DPPHR) for the treatment of PDP.</w:t>
      </w:r>
    </w:p>
    <w:p w:rsidR="00FD31FF" w:rsidRDefault="00FD31FF" w:rsidP="00FD31FF">
      <w:pPr>
        <w:spacing w:after="0" w:line="360" w:lineRule="auto"/>
        <w:ind w:firstLine="709"/>
        <w:jc w:val="both"/>
        <w:rPr>
          <w:rFonts w:ascii="Times New Roman" w:eastAsia="Yu Mincho" w:hAnsi="Times New Roman" w:cs="Times New Roman"/>
          <w:sz w:val="28"/>
          <w:szCs w:val="28"/>
          <w:lang w:val="en-US"/>
        </w:rPr>
      </w:pPr>
      <w:r>
        <w:rPr>
          <w:rFonts w:ascii="Times New Roman" w:hAnsi="Times New Roman" w:cs="Times New Roman"/>
          <w:b/>
          <w:sz w:val="28"/>
          <w:szCs w:val="28"/>
          <w:lang w:val="en-US"/>
        </w:rPr>
        <w:lastRenderedPageBreak/>
        <w:t xml:space="preserve">Materials and methods. </w:t>
      </w:r>
      <w:r>
        <w:rPr>
          <w:rFonts w:ascii="Times New Roman" w:eastAsia="Yu Mincho" w:hAnsi="Times New Roman" w:cs="Times New Roman"/>
          <w:sz w:val="28"/>
          <w:szCs w:val="28"/>
          <w:lang w:val="en-US"/>
        </w:rPr>
        <w:t xml:space="preserve">We performed a retrospective analysis of a database consisting of 112 patients with PDP treated in Shalimov National Institute of Surgery and Transplantology from 2014 to 2019. A total of 45 patients after DPPHR were included to the study. Such modifications of DPPHR as Frey’s, Beger’s and Berne’s procedures were used. The primary study endpoint was pain control assessed according to the Izbicki pain score before surgery and at follow-up visits. Secondary endpoints were defined as complication rate (Clavien — Dindo &gt;2), hospital length of stay and 90-day mortality. All patients were followed-up for the assessment of pain cessation with a median of 33 months (range 8–54 months). </w:t>
      </w:r>
    </w:p>
    <w:p w:rsidR="00FD31FF" w:rsidRDefault="00FD31FF" w:rsidP="00FD31FF">
      <w:pPr>
        <w:spacing w:after="0" w:line="360" w:lineRule="auto"/>
        <w:ind w:firstLine="709"/>
        <w:jc w:val="both"/>
        <w:rPr>
          <w:rFonts w:ascii="Times New Roman" w:eastAsia="Yu Mincho" w:hAnsi="Times New Roman" w:cs="Times New Roman"/>
          <w:sz w:val="28"/>
          <w:szCs w:val="28"/>
          <w:lang w:val="en-US"/>
        </w:rPr>
      </w:pPr>
      <w:r>
        <w:rPr>
          <w:rFonts w:ascii="Times New Roman" w:hAnsi="Times New Roman" w:cs="Times New Roman"/>
          <w:b/>
          <w:sz w:val="28"/>
          <w:szCs w:val="28"/>
          <w:lang w:val="en-US"/>
        </w:rPr>
        <w:t xml:space="preserve">Results. </w:t>
      </w:r>
      <w:r>
        <w:rPr>
          <w:rFonts w:ascii="Times New Roman" w:hAnsi="Times New Roman" w:cs="Times New Roman"/>
          <w:sz w:val="28"/>
          <w:szCs w:val="28"/>
          <w:lang w:val="en-US"/>
        </w:rPr>
        <w:t>There were 42 males (</w:t>
      </w:r>
      <w:r>
        <w:rPr>
          <w:rFonts w:ascii="Times New Roman" w:eastAsia="Yu Mincho" w:hAnsi="Times New Roman" w:cs="Times New Roman"/>
          <w:sz w:val="28"/>
          <w:szCs w:val="28"/>
          <w:lang w:val="en-US"/>
        </w:rPr>
        <w:t xml:space="preserve">93.3%) and 3 females (6.7%) in the study group. Preoperative Izbicki pain score result was 52.6 points. Follow-up pain score results were significantly lower at 11.7 points. </w:t>
      </w:r>
      <w:r>
        <w:rPr>
          <w:rFonts w:ascii="Times New Roman" w:hAnsi="Times New Roman" w:cs="Times New Roman"/>
          <w:sz w:val="28"/>
          <w:szCs w:val="28"/>
          <w:lang w:val="en-US"/>
        </w:rPr>
        <w:t xml:space="preserve">Postoperative complication rate </w:t>
      </w:r>
      <w:r>
        <w:rPr>
          <w:rFonts w:ascii="Times New Roman" w:eastAsia="Yu Mincho" w:hAnsi="Times New Roman" w:cs="Times New Roman"/>
          <w:sz w:val="28"/>
          <w:szCs w:val="28"/>
          <w:lang w:val="en-US"/>
        </w:rPr>
        <w:t>(Clavien — Dindo &gt;2)</w:t>
      </w:r>
      <w:r>
        <w:rPr>
          <w:rFonts w:ascii="Times New Roman" w:hAnsi="Times New Roman" w:cs="Times New Roman"/>
          <w:sz w:val="28"/>
          <w:szCs w:val="28"/>
          <w:lang w:val="en-US"/>
        </w:rPr>
        <w:t xml:space="preserve"> was measured at 8.9%. Median hospital length of stay was 17.4 days. No mortality was recorded in the study group. All results were statistically significant (p&lt;0.05).</w:t>
      </w:r>
    </w:p>
    <w:p w:rsidR="00FD31FF" w:rsidRDefault="00FD31FF" w:rsidP="00FD31FF">
      <w:pPr>
        <w:spacing w:after="0" w:line="360" w:lineRule="auto"/>
        <w:ind w:firstLine="709"/>
        <w:jc w:val="both"/>
        <w:rPr>
          <w:rFonts w:ascii="Times New Roman" w:eastAsia="Yu Mincho" w:hAnsi="Times New Roman" w:cs="Times New Roman"/>
          <w:sz w:val="28"/>
          <w:szCs w:val="28"/>
          <w:lang w:val="en-US"/>
        </w:rPr>
      </w:pPr>
      <w:r>
        <w:rPr>
          <w:rFonts w:ascii="Times New Roman" w:hAnsi="Times New Roman" w:cs="Times New Roman"/>
          <w:b/>
          <w:sz w:val="28"/>
          <w:szCs w:val="28"/>
          <w:lang w:val="en-US"/>
        </w:rPr>
        <w:t xml:space="preserve">Conclusion. </w:t>
      </w:r>
      <w:r>
        <w:rPr>
          <w:rFonts w:ascii="Times New Roman" w:hAnsi="Times New Roman" w:cs="Times New Roman"/>
          <w:bCs/>
          <w:sz w:val="28"/>
          <w:szCs w:val="28"/>
          <w:lang w:val="en-US"/>
        </w:rPr>
        <w:t>Application of DPPHR for the surgical treatment of PDP allows to achieve excellent results in terms of pain control (</w:t>
      </w:r>
      <w:r>
        <w:rPr>
          <w:rFonts w:ascii="Times New Roman" w:eastAsia="Yu Mincho" w:hAnsi="Times New Roman" w:cs="Times New Roman"/>
          <w:sz w:val="28"/>
          <w:szCs w:val="28"/>
          <w:lang w:val="en-US"/>
        </w:rPr>
        <w:t>52.6 and 11.7 points on the Izbicki pain score before surgical intervention and at follow-up)</w:t>
      </w:r>
      <w:r>
        <w:rPr>
          <w:rFonts w:ascii="Times New Roman" w:hAnsi="Times New Roman" w:cs="Times New Roman"/>
          <w:bCs/>
          <w:sz w:val="28"/>
          <w:szCs w:val="28"/>
          <w:lang w:val="en-US"/>
        </w:rPr>
        <w:t>, while maintaining low complication (8.9%) and mortality (0%) rates.</w:t>
      </w:r>
    </w:p>
    <w:p w:rsidR="00584ABB" w:rsidRPr="00FD31FF" w:rsidRDefault="00584ABB" w:rsidP="00FD31FF">
      <w:pPr>
        <w:spacing w:after="0" w:line="360" w:lineRule="auto"/>
        <w:ind w:firstLine="567"/>
        <w:jc w:val="center"/>
        <w:rPr>
          <w:rFonts w:ascii="Times New Roman" w:hAnsi="Times New Roman" w:cs="Times New Roman"/>
          <w:sz w:val="28"/>
          <w:szCs w:val="28"/>
          <w:lang w:val="en-US"/>
        </w:rPr>
      </w:pPr>
    </w:p>
    <w:sectPr w:rsidR="00584ABB" w:rsidRPr="00FD31FF" w:rsidSect="00B2108A">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318" w:rsidRDefault="00D22318" w:rsidP="00B2108A">
      <w:pPr>
        <w:spacing w:after="0" w:line="240" w:lineRule="auto"/>
      </w:pPr>
      <w:r>
        <w:separator/>
      </w:r>
    </w:p>
  </w:endnote>
  <w:endnote w:type="continuationSeparator" w:id="1">
    <w:p w:rsidR="00D22318" w:rsidRDefault="00D22318" w:rsidP="00B210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00000000" w:usb1="2AC7FCF0" w:usb2="00000012" w:usb3="00000000" w:csb0="000200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011" w:rsidRDefault="003F0011">
    <w:pPr>
      <w:pStyle w:val="a7"/>
      <w:jc w:val="center"/>
    </w:pPr>
  </w:p>
  <w:p w:rsidR="003F0011" w:rsidRDefault="003F001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318" w:rsidRDefault="00D22318" w:rsidP="00B2108A">
      <w:pPr>
        <w:spacing w:after="0" w:line="240" w:lineRule="auto"/>
      </w:pPr>
      <w:r>
        <w:separator/>
      </w:r>
    </w:p>
  </w:footnote>
  <w:footnote w:type="continuationSeparator" w:id="1">
    <w:p w:rsidR="00D22318" w:rsidRDefault="00D22318" w:rsidP="00B210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62069"/>
    <w:multiLevelType w:val="hybridMultilevel"/>
    <w:tmpl w:val="14882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567493"/>
    <w:multiLevelType w:val="hybridMultilevel"/>
    <w:tmpl w:val="508444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1E5503C"/>
    <w:multiLevelType w:val="hybridMultilevel"/>
    <w:tmpl w:val="8DC2E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67167E"/>
    <w:rsid w:val="00002C69"/>
    <w:rsid w:val="0000782C"/>
    <w:rsid w:val="00014DBB"/>
    <w:rsid w:val="00021E53"/>
    <w:rsid w:val="00024277"/>
    <w:rsid w:val="00032587"/>
    <w:rsid w:val="000374D8"/>
    <w:rsid w:val="00041E8C"/>
    <w:rsid w:val="000424F7"/>
    <w:rsid w:val="00066376"/>
    <w:rsid w:val="000739AD"/>
    <w:rsid w:val="000802E6"/>
    <w:rsid w:val="00083130"/>
    <w:rsid w:val="000862E6"/>
    <w:rsid w:val="000A182C"/>
    <w:rsid w:val="000D0A3B"/>
    <w:rsid w:val="000D6813"/>
    <w:rsid w:val="000E2BA7"/>
    <w:rsid w:val="000F5E24"/>
    <w:rsid w:val="00115016"/>
    <w:rsid w:val="00147F25"/>
    <w:rsid w:val="001676A5"/>
    <w:rsid w:val="00175388"/>
    <w:rsid w:val="001771F3"/>
    <w:rsid w:val="0018506C"/>
    <w:rsid w:val="00192225"/>
    <w:rsid w:val="00194E53"/>
    <w:rsid w:val="001B12F0"/>
    <w:rsid w:val="001B7606"/>
    <w:rsid w:val="001C23AA"/>
    <w:rsid w:val="001C6A6A"/>
    <w:rsid w:val="001E049C"/>
    <w:rsid w:val="001F12F8"/>
    <w:rsid w:val="001F19D9"/>
    <w:rsid w:val="001F7321"/>
    <w:rsid w:val="00207BED"/>
    <w:rsid w:val="00216CE0"/>
    <w:rsid w:val="00216F14"/>
    <w:rsid w:val="00230CF6"/>
    <w:rsid w:val="002352A0"/>
    <w:rsid w:val="00235B35"/>
    <w:rsid w:val="00241947"/>
    <w:rsid w:val="002539D2"/>
    <w:rsid w:val="002578D4"/>
    <w:rsid w:val="00260B6F"/>
    <w:rsid w:val="002804ED"/>
    <w:rsid w:val="00281C79"/>
    <w:rsid w:val="00292F45"/>
    <w:rsid w:val="0029410D"/>
    <w:rsid w:val="00294C16"/>
    <w:rsid w:val="002A03B8"/>
    <w:rsid w:val="002A0A2F"/>
    <w:rsid w:val="002A165E"/>
    <w:rsid w:val="002B64B0"/>
    <w:rsid w:val="002C25F8"/>
    <w:rsid w:val="002C2A0D"/>
    <w:rsid w:val="002C7874"/>
    <w:rsid w:val="002C7A58"/>
    <w:rsid w:val="002D45E0"/>
    <w:rsid w:val="002E63A8"/>
    <w:rsid w:val="003077FF"/>
    <w:rsid w:val="00307821"/>
    <w:rsid w:val="003332D7"/>
    <w:rsid w:val="00335708"/>
    <w:rsid w:val="00346AD0"/>
    <w:rsid w:val="00352D77"/>
    <w:rsid w:val="003617E7"/>
    <w:rsid w:val="00364017"/>
    <w:rsid w:val="00376DC7"/>
    <w:rsid w:val="0037750B"/>
    <w:rsid w:val="00380F0E"/>
    <w:rsid w:val="00385E96"/>
    <w:rsid w:val="0039052A"/>
    <w:rsid w:val="0039370C"/>
    <w:rsid w:val="003A0E83"/>
    <w:rsid w:val="003A2E94"/>
    <w:rsid w:val="003A372B"/>
    <w:rsid w:val="003A3E0F"/>
    <w:rsid w:val="003B6FB6"/>
    <w:rsid w:val="003C182E"/>
    <w:rsid w:val="003C2AC3"/>
    <w:rsid w:val="003C5B11"/>
    <w:rsid w:val="003D6FDE"/>
    <w:rsid w:val="003E23B5"/>
    <w:rsid w:val="003E386D"/>
    <w:rsid w:val="003F0011"/>
    <w:rsid w:val="00400072"/>
    <w:rsid w:val="00404715"/>
    <w:rsid w:val="00406BC1"/>
    <w:rsid w:val="00407424"/>
    <w:rsid w:val="00425A9C"/>
    <w:rsid w:val="00425ED6"/>
    <w:rsid w:val="00452522"/>
    <w:rsid w:val="004525FD"/>
    <w:rsid w:val="00454066"/>
    <w:rsid w:val="00455B45"/>
    <w:rsid w:val="00463420"/>
    <w:rsid w:val="0047118E"/>
    <w:rsid w:val="00471CBC"/>
    <w:rsid w:val="00474F98"/>
    <w:rsid w:val="00483299"/>
    <w:rsid w:val="00487305"/>
    <w:rsid w:val="00492D1F"/>
    <w:rsid w:val="004A4FAE"/>
    <w:rsid w:val="004B1F03"/>
    <w:rsid w:val="004B69CE"/>
    <w:rsid w:val="004D3DCD"/>
    <w:rsid w:val="004D55D2"/>
    <w:rsid w:val="004E0AD7"/>
    <w:rsid w:val="004E23E7"/>
    <w:rsid w:val="004E5FE4"/>
    <w:rsid w:val="004F2B7A"/>
    <w:rsid w:val="004F6691"/>
    <w:rsid w:val="00500A08"/>
    <w:rsid w:val="005022C8"/>
    <w:rsid w:val="0051293A"/>
    <w:rsid w:val="00520EF9"/>
    <w:rsid w:val="00524021"/>
    <w:rsid w:val="00526904"/>
    <w:rsid w:val="00532C6F"/>
    <w:rsid w:val="00533B79"/>
    <w:rsid w:val="0053669B"/>
    <w:rsid w:val="0054340B"/>
    <w:rsid w:val="005436C9"/>
    <w:rsid w:val="00561789"/>
    <w:rsid w:val="00562D35"/>
    <w:rsid w:val="00570EC9"/>
    <w:rsid w:val="00571D5B"/>
    <w:rsid w:val="005758BD"/>
    <w:rsid w:val="00584ABB"/>
    <w:rsid w:val="0058768D"/>
    <w:rsid w:val="00591CD7"/>
    <w:rsid w:val="0059227E"/>
    <w:rsid w:val="005948F5"/>
    <w:rsid w:val="0059681E"/>
    <w:rsid w:val="005A1A5D"/>
    <w:rsid w:val="005C2C3A"/>
    <w:rsid w:val="005C50CC"/>
    <w:rsid w:val="005C52B4"/>
    <w:rsid w:val="005D5D2E"/>
    <w:rsid w:val="00601A2E"/>
    <w:rsid w:val="00614FD4"/>
    <w:rsid w:val="00617BEA"/>
    <w:rsid w:val="00621B7F"/>
    <w:rsid w:val="006231ED"/>
    <w:rsid w:val="00627C60"/>
    <w:rsid w:val="00636F57"/>
    <w:rsid w:val="006502BE"/>
    <w:rsid w:val="00650A66"/>
    <w:rsid w:val="00663BE2"/>
    <w:rsid w:val="00664E59"/>
    <w:rsid w:val="0067167E"/>
    <w:rsid w:val="006822EC"/>
    <w:rsid w:val="00684855"/>
    <w:rsid w:val="00686104"/>
    <w:rsid w:val="00696233"/>
    <w:rsid w:val="006B72BD"/>
    <w:rsid w:val="006E4D89"/>
    <w:rsid w:val="006E7C92"/>
    <w:rsid w:val="006F6436"/>
    <w:rsid w:val="00713F22"/>
    <w:rsid w:val="00723DD6"/>
    <w:rsid w:val="0072778A"/>
    <w:rsid w:val="00727B27"/>
    <w:rsid w:val="00735C08"/>
    <w:rsid w:val="00737D4A"/>
    <w:rsid w:val="00757100"/>
    <w:rsid w:val="00775A52"/>
    <w:rsid w:val="00787ACF"/>
    <w:rsid w:val="00794FCF"/>
    <w:rsid w:val="007A12EC"/>
    <w:rsid w:val="007B0877"/>
    <w:rsid w:val="007F29C0"/>
    <w:rsid w:val="0080494D"/>
    <w:rsid w:val="00820E79"/>
    <w:rsid w:val="00824DE7"/>
    <w:rsid w:val="00827662"/>
    <w:rsid w:val="008346B8"/>
    <w:rsid w:val="00836A5C"/>
    <w:rsid w:val="00836F11"/>
    <w:rsid w:val="008421D7"/>
    <w:rsid w:val="008522D2"/>
    <w:rsid w:val="00852EBF"/>
    <w:rsid w:val="00873ECC"/>
    <w:rsid w:val="0087696C"/>
    <w:rsid w:val="00881A77"/>
    <w:rsid w:val="0088497A"/>
    <w:rsid w:val="00887A5D"/>
    <w:rsid w:val="008A1E2D"/>
    <w:rsid w:val="008B02F4"/>
    <w:rsid w:val="008B4FCE"/>
    <w:rsid w:val="008B79F7"/>
    <w:rsid w:val="008C0DED"/>
    <w:rsid w:val="008D67E6"/>
    <w:rsid w:val="008F46A6"/>
    <w:rsid w:val="009049F5"/>
    <w:rsid w:val="009217FD"/>
    <w:rsid w:val="00923F63"/>
    <w:rsid w:val="00924B26"/>
    <w:rsid w:val="009254EC"/>
    <w:rsid w:val="00935088"/>
    <w:rsid w:val="00944CA1"/>
    <w:rsid w:val="00957701"/>
    <w:rsid w:val="00967B7C"/>
    <w:rsid w:val="009739BD"/>
    <w:rsid w:val="009761FC"/>
    <w:rsid w:val="00985B18"/>
    <w:rsid w:val="0098731D"/>
    <w:rsid w:val="00994F46"/>
    <w:rsid w:val="009A0FDF"/>
    <w:rsid w:val="009A0FF3"/>
    <w:rsid w:val="009A5750"/>
    <w:rsid w:val="009A6BD1"/>
    <w:rsid w:val="009B0B52"/>
    <w:rsid w:val="009B0D71"/>
    <w:rsid w:val="009C556C"/>
    <w:rsid w:val="009C6429"/>
    <w:rsid w:val="009D175B"/>
    <w:rsid w:val="009E090B"/>
    <w:rsid w:val="009E323E"/>
    <w:rsid w:val="009E3593"/>
    <w:rsid w:val="009F0653"/>
    <w:rsid w:val="009F46FE"/>
    <w:rsid w:val="009F579D"/>
    <w:rsid w:val="00A00616"/>
    <w:rsid w:val="00A16E60"/>
    <w:rsid w:val="00A248E7"/>
    <w:rsid w:val="00A25A13"/>
    <w:rsid w:val="00A31FBD"/>
    <w:rsid w:val="00A44BBB"/>
    <w:rsid w:val="00A47E32"/>
    <w:rsid w:val="00A70B2F"/>
    <w:rsid w:val="00A81995"/>
    <w:rsid w:val="00A975C2"/>
    <w:rsid w:val="00AD7B56"/>
    <w:rsid w:val="00AE0D26"/>
    <w:rsid w:val="00AE312C"/>
    <w:rsid w:val="00AE7906"/>
    <w:rsid w:val="00AF5B5F"/>
    <w:rsid w:val="00AF7DB2"/>
    <w:rsid w:val="00B10D4D"/>
    <w:rsid w:val="00B13A95"/>
    <w:rsid w:val="00B2108A"/>
    <w:rsid w:val="00B23DEA"/>
    <w:rsid w:val="00B27594"/>
    <w:rsid w:val="00B3108E"/>
    <w:rsid w:val="00B31BAB"/>
    <w:rsid w:val="00B3311F"/>
    <w:rsid w:val="00B37B5C"/>
    <w:rsid w:val="00B46402"/>
    <w:rsid w:val="00B51D09"/>
    <w:rsid w:val="00B531CB"/>
    <w:rsid w:val="00B65B50"/>
    <w:rsid w:val="00B702D8"/>
    <w:rsid w:val="00B74662"/>
    <w:rsid w:val="00BA0544"/>
    <w:rsid w:val="00BB0843"/>
    <w:rsid w:val="00BC5C72"/>
    <w:rsid w:val="00BD24A1"/>
    <w:rsid w:val="00BD39AF"/>
    <w:rsid w:val="00BD75D8"/>
    <w:rsid w:val="00BE3EF4"/>
    <w:rsid w:val="00BE61FD"/>
    <w:rsid w:val="00BE66EA"/>
    <w:rsid w:val="00BF5AD3"/>
    <w:rsid w:val="00BF66CF"/>
    <w:rsid w:val="00C00240"/>
    <w:rsid w:val="00C13DC0"/>
    <w:rsid w:val="00C14E8A"/>
    <w:rsid w:val="00C16759"/>
    <w:rsid w:val="00C22B9F"/>
    <w:rsid w:val="00C25C03"/>
    <w:rsid w:val="00C47B23"/>
    <w:rsid w:val="00C53339"/>
    <w:rsid w:val="00C609E8"/>
    <w:rsid w:val="00C61038"/>
    <w:rsid w:val="00C712D7"/>
    <w:rsid w:val="00C71EA8"/>
    <w:rsid w:val="00C72AC6"/>
    <w:rsid w:val="00C76EE5"/>
    <w:rsid w:val="00C80238"/>
    <w:rsid w:val="00C83CB4"/>
    <w:rsid w:val="00C87CDE"/>
    <w:rsid w:val="00C87DE0"/>
    <w:rsid w:val="00C94091"/>
    <w:rsid w:val="00CA4A80"/>
    <w:rsid w:val="00CB77D6"/>
    <w:rsid w:val="00CC78D4"/>
    <w:rsid w:val="00CD27C4"/>
    <w:rsid w:val="00CD710B"/>
    <w:rsid w:val="00CE1918"/>
    <w:rsid w:val="00CE3F73"/>
    <w:rsid w:val="00CE43EC"/>
    <w:rsid w:val="00D00122"/>
    <w:rsid w:val="00D06030"/>
    <w:rsid w:val="00D06C55"/>
    <w:rsid w:val="00D127C8"/>
    <w:rsid w:val="00D14256"/>
    <w:rsid w:val="00D21A05"/>
    <w:rsid w:val="00D22318"/>
    <w:rsid w:val="00D26210"/>
    <w:rsid w:val="00D34612"/>
    <w:rsid w:val="00D3669A"/>
    <w:rsid w:val="00D441B4"/>
    <w:rsid w:val="00D53037"/>
    <w:rsid w:val="00D67657"/>
    <w:rsid w:val="00D82E3E"/>
    <w:rsid w:val="00D83C76"/>
    <w:rsid w:val="00D90A25"/>
    <w:rsid w:val="00D932B2"/>
    <w:rsid w:val="00D932E4"/>
    <w:rsid w:val="00D96BB5"/>
    <w:rsid w:val="00DA1E47"/>
    <w:rsid w:val="00DA38D4"/>
    <w:rsid w:val="00DA3B3B"/>
    <w:rsid w:val="00DB0321"/>
    <w:rsid w:val="00DB3A1B"/>
    <w:rsid w:val="00DB7F61"/>
    <w:rsid w:val="00DC340C"/>
    <w:rsid w:val="00DD1EA1"/>
    <w:rsid w:val="00DD2661"/>
    <w:rsid w:val="00DE0CA9"/>
    <w:rsid w:val="00DF227F"/>
    <w:rsid w:val="00DF55E2"/>
    <w:rsid w:val="00E22D5C"/>
    <w:rsid w:val="00E3551E"/>
    <w:rsid w:val="00E37553"/>
    <w:rsid w:val="00E4213A"/>
    <w:rsid w:val="00E42EE1"/>
    <w:rsid w:val="00E42FDF"/>
    <w:rsid w:val="00E610B7"/>
    <w:rsid w:val="00E62247"/>
    <w:rsid w:val="00E624E3"/>
    <w:rsid w:val="00E635C6"/>
    <w:rsid w:val="00E63B14"/>
    <w:rsid w:val="00E66735"/>
    <w:rsid w:val="00E73219"/>
    <w:rsid w:val="00E85400"/>
    <w:rsid w:val="00E86117"/>
    <w:rsid w:val="00E86B18"/>
    <w:rsid w:val="00E9349C"/>
    <w:rsid w:val="00EA0782"/>
    <w:rsid w:val="00EA610B"/>
    <w:rsid w:val="00EC5D72"/>
    <w:rsid w:val="00ED0822"/>
    <w:rsid w:val="00F00700"/>
    <w:rsid w:val="00F16E45"/>
    <w:rsid w:val="00F179C0"/>
    <w:rsid w:val="00F21450"/>
    <w:rsid w:val="00F23DBC"/>
    <w:rsid w:val="00F367A3"/>
    <w:rsid w:val="00F37ADB"/>
    <w:rsid w:val="00F446DB"/>
    <w:rsid w:val="00F47DE8"/>
    <w:rsid w:val="00F55567"/>
    <w:rsid w:val="00F93EB8"/>
    <w:rsid w:val="00FB6C95"/>
    <w:rsid w:val="00FC4147"/>
    <w:rsid w:val="00FD2F47"/>
    <w:rsid w:val="00FD31FF"/>
    <w:rsid w:val="00FD3B10"/>
    <w:rsid w:val="00FE0054"/>
    <w:rsid w:val="00FE0A70"/>
    <w:rsid w:val="00FE1E78"/>
    <w:rsid w:val="00FE2958"/>
    <w:rsid w:val="00FE4246"/>
    <w:rsid w:val="00FF55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5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7C6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27C60"/>
    <w:rPr>
      <w:rFonts w:ascii="Segoe UI" w:hAnsi="Segoe UI" w:cs="Segoe UI"/>
      <w:sz w:val="18"/>
      <w:szCs w:val="18"/>
    </w:rPr>
  </w:style>
  <w:style w:type="paragraph" w:styleId="a5">
    <w:name w:val="header"/>
    <w:basedOn w:val="a"/>
    <w:link w:val="a6"/>
    <w:uiPriority w:val="99"/>
    <w:unhideWhenUsed/>
    <w:rsid w:val="00B2108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2108A"/>
  </w:style>
  <w:style w:type="paragraph" w:styleId="a7">
    <w:name w:val="footer"/>
    <w:basedOn w:val="a"/>
    <w:link w:val="a8"/>
    <w:uiPriority w:val="99"/>
    <w:unhideWhenUsed/>
    <w:rsid w:val="00B2108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2108A"/>
  </w:style>
  <w:style w:type="paragraph" w:styleId="a9">
    <w:name w:val="List Paragraph"/>
    <w:basedOn w:val="a"/>
    <w:uiPriority w:val="34"/>
    <w:qFormat/>
    <w:rsid w:val="003B6FB6"/>
    <w:pPr>
      <w:ind w:left="720"/>
      <w:contextualSpacing/>
    </w:pPr>
  </w:style>
</w:styles>
</file>

<file path=word/webSettings.xml><?xml version="1.0" encoding="utf-8"?>
<w:webSettings xmlns:r="http://schemas.openxmlformats.org/officeDocument/2006/relationships" xmlns:w="http://schemas.openxmlformats.org/wordprocessingml/2006/main">
  <w:divs>
    <w:div w:id="529801072">
      <w:bodyDiv w:val="1"/>
      <w:marLeft w:val="0"/>
      <w:marRight w:val="0"/>
      <w:marTop w:val="0"/>
      <w:marBottom w:val="0"/>
      <w:divBdr>
        <w:top w:val="none" w:sz="0" w:space="0" w:color="auto"/>
        <w:left w:val="none" w:sz="0" w:space="0" w:color="auto"/>
        <w:bottom w:val="none" w:sz="0" w:space="0" w:color="auto"/>
        <w:right w:val="none" w:sz="0" w:space="0" w:color="auto"/>
      </w:divBdr>
    </w:div>
    <w:div w:id="913708605">
      <w:bodyDiv w:val="1"/>
      <w:marLeft w:val="0"/>
      <w:marRight w:val="0"/>
      <w:marTop w:val="0"/>
      <w:marBottom w:val="0"/>
      <w:divBdr>
        <w:top w:val="none" w:sz="0" w:space="0" w:color="auto"/>
        <w:left w:val="none" w:sz="0" w:space="0" w:color="auto"/>
        <w:bottom w:val="none" w:sz="0" w:space="0" w:color="auto"/>
        <w:right w:val="none" w:sz="0" w:space="0" w:color="auto"/>
      </w:divBdr>
    </w:div>
    <w:div w:id="964849208">
      <w:bodyDiv w:val="1"/>
      <w:marLeft w:val="0"/>
      <w:marRight w:val="0"/>
      <w:marTop w:val="0"/>
      <w:marBottom w:val="0"/>
      <w:divBdr>
        <w:top w:val="none" w:sz="0" w:space="0" w:color="auto"/>
        <w:left w:val="none" w:sz="0" w:space="0" w:color="auto"/>
        <w:bottom w:val="none" w:sz="0" w:space="0" w:color="auto"/>
        <w:right w:val="none" w:sz="0" w:space="0" w:color="auto"/>
      </w:divBdr>
      <w:divsChild>
        <w:div w:id="446462355">
          <w:marLeft w:val="0"/>
          <w:marRight w:val="0"/>
          <w:marTop w:val="0"/>
          <w:marBottom w:val="0"/>
          <w:divBdr>
            <w:top w:val="none" w:sz="0" w:space="0" w:color="auto"/>
            <w:left w:val="none" w:sz="0" w:space="0" w:color="auto"/>
            <w:bottom w:val="none" w:sz="0" w:space="0" w:color="auto"/>
            <w:right w:val="none" w:sz="0" w:space="0" w:color="auto"/>
          </w:divBdr>
          <w:divsChild>
            <w:div w:id="1745834324">
              <w:marLeft w:val="0"/>
              <w:marRight w:val="0"/>
              <w:marTop w:val="0"/>
              <w:marBottom w:val="0"/>
              <w:divBdr>
                <w:top w:val="none" w:sz="0" w:space="0" w:color="auto"/>
                <w:left w:val="none" w:sz="0" w:space="0" w:color="auto"/>
                <w:bottom w:val="none" w:sz="0" w:space="0" w:color="auto"/>
                <w:right w:val="none" w:sz="0" w:space="0" w:color="auto"/>
              </w:divBdr>
              <w:divsChild>
                <w:div w:id="6368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4787">
      <w:bodyDiv w:val="1"/>
      <w:marLeft w:val="0"/>
      <w:marRight w:val="0"/>
      <w:marTop w:val="0"/>
      <w:marBottom w:val="0"/>
      <w:divBdr>
        <w:top w:val="none" w:sz="0" w:space="0" w:color="auto"/>
        <w:left w:val="none" w:sz="0" w:space="0" w:color="auto"/>
        <w:bottom w:val="none" w:sz="0" w:space="0" w:color="auto"/>
        <w:right w:val="none" w:sz="0" w:space="0" w:color="auto"/>
      </w:divBdr>
      <w:divsChild>
        <w:div w:id="659651424">
          <w:marLeft w:val="0"/>
          <w:marRight w:val="0"/>
          <w:marTop w:val="0"/>
          <w:marBottom w:val="0"/>
          <w:divBdr>
            <w:top w:val="none" w:sz="0" w:space="0" w:color="auto"/>
            <w:left w:val="none" w:sz="0" w:space="0" w:color="auto"/>
            <w:bottom w:val="none" w:sz="0" w:space="0" w:color="auto"/>
            <w:right w:val="none" w:sz="0" w:space="0" w:color="auto"/>
          </w:divBdr>
          <w:divsChild>
            <w:div w:id="884373710">
              <w:marLeft w:val="0"/>
              <w:marRight w:val="0"/>
              <w:marTop w:val="0"/>
              <w:marBottom w:val="0"/>
              <w:divBdr>
                <w:top w:val="none" w:sz="0" w:space="0" w:color="auto"/>
                <w:left w:val="none" w:sz="0" w:space="0" w:color="auto"/>
                <w:bottom w:val="none" w:sz="0" w:space="0" w:color="auto"/>
                <w:right w:val="none" w:sz="0" w:space="0" w:color="auto"/>
              </w:divBdr>
              <w:divsChild>
                <w:div w:id="6350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093529">
      <w:bodyDiv w:val="1"/>
      <w:marLeft w:val="0"/>
      <w:marRight w:val="0"/>
      <w:marTop w:val="0"/>
      <w:marBottom w:val="0"/>
      <w:divBdr>
        <w:top w:val="none" w:sz="0" w:space="0" w:color="auto"/>
        <w:left w:val="none" w:sz="0" w:space="0" w:color="auto"/>
        <w:bottom w:val="none" w:sz="0" w:space="0" w:color="auto"/>
        <w:right w:val="none" w:sz="0" w:space="0" w:color="auto"/>
      </w:divBdr>
    </w:div>
    <w:div w:id="1795900621">
      <w:bodyDiv w:val="1"/>
      <w:marLeft w:val="0"/>
      <w:marRight w:val="0"/>
      <w:marTop w:val="0"/>
      <w:marBottom w:val="0"/>
      <w:divBdr>
        <w:top w:val="none" w:sz="0" w:space="0" w:color="auto"/>
        <w:left w:val="none" w:sz="0" w:space="0" w:color="auto"/>
        <w:bottom w:val="none" w:sz="0" w:space="0" w:color="auto"/>
        <w:right w:val="none" w:sz="0" w:space="0" w:color="auto"/>
      </w:divBdr>
    </w:div>
    <w:div w:id="1828088685">
      <w:bodyDiv w:val="1"/>
      <w:marLeft w:val="0"/>
      <w:marRight w:val="0"/>
      <w:marTop w:val="0"/>
      <w:marBottom w:val="0"/>
      <w:divBdr>
        <w:top w:val="none" w:sz="0" w:space="0" w:color="auto"/>
        <w:left w:val="none" w:sz="0" w:space="0" w:color="auto"/>
        <w:bottom w:val="none" w:sz="0" w:space="0" w:color="auto"/>
        <w:right w:val="none" w:sz="0" w:space="0" w:color="auto"/>
      </w:divBdr>
      <w:divsChild>
        <w:div w:id="1432776606">
          <w:marLeft w:val="0"/>
          <w:marRight w:val="0"/>
          <w:marTop w:val="0"/>
          <w:marBottom w:val="0"/>
          <w:divBdr>
            <w:top w:val="none" w:sz="0" w:space="0" w:color="auto"/>
            <w:left w:val="none" w:sz="0" w:space="0" w:color="auto"/>
            <w:bottom w:val="none" w:sz="0" w:space="0" w:color="auto"/>
            <w:right w:val="none" w:sz="0" w:space="0" w:color="auto"/>
          </w:divBdr>
          <w:divsChild>
            <w:div w:id="86732389">
              <w:marLeft w:val="0"/>
              <w:marRight w:val="0"/>
              <w:marTop w:val="0"/>
              <w:marBottom w:val="0"/>
              <w:divBdr>
                <w:top w:val="none" w:sz="0" w:space="0" w:color="auto"/>
                <w:left w:val="none" w:sz="0" w:space="0" w:color="auto"/>
                <w:bottom w:val="none" w:sz="0" w:space="0" w:color="auto"/>
                <w:right w:val="none" w:sz="0" w:space="0" w:color="auto"/>
              </w:divBdr>
              <w:divsChild>
                <w:div w:id="1430273942">
                  <w:marLeft w:val="0"/>
                  <w:marRight w:val="0"/>
                  <w:marTop w:val="0"/>
                  <w:marBottom w:val="0"/>
                  <w:divBdr>
                    <w:top w:val="none" w:sz="0" w:space="0" w:color="auto"/>
                    <w:left w:val="none" w:sz="0" w:space="0" w:color="auto"/>
                    <w:bottom w:val="none" w:sz="0" w:space="0" w:color="auto"/>
                    <w:right w:val="none" w:sz="0" w:space="0" w:color="auto"/>
                  </w:divBdr>
                  <w:divsChild>
                    <w:div w:id="21659858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423690406">
              <w:marLeft w:val="0"/>
              <w:marRight w:val="0"/>
              <w:marTop w:val="0"/>
              <w:marBottom w:val="0"/>
              <w:divBdr>
                <w:top w:val="none" w:sz="0" w:space="0" w:color="auto"/>
                <w:left w:val="none" w:sz="0" w:space="0" w:color="auto"/>
                <w:bottom w:val="none" w:sz="0" w:space="0" w:color="auto"/>
                <w:right w:val="none" w:sz="0" w:space="0" w:color="auto"/>
              </w:divBdr>
              <w:divsChild>
                <w:div w:id="1952978179">
                  <w:marLeft w:val="0"/>
                  <w:marRight w:val="0"/>
                  <w:marTop w:val="0"/>
                  <w:marBottom w:val="0"/>
                  <w:divBdr>
                    <w:top w:val="none" w:sz="0" w:space="0" w:color="auto"/>
                    <w:left w:val="none" w:sz="0" w:space="0" w:color="auto"/>
                    <w:bottom w:val="none" w:sz="0" w:space="0" w:color="auto"/>
                    <w:right w:val="none" w:sz="0" w:space="0" w:color="auto"/>
                  </w:divBdr>
                  <w:divsChild>
                    <w:div w:id="1582062441">
                      <w:marLeft w:val="0"/>
                      <w:marRight w:val="0"/>
                      <w:marTop w:val="0"/>
                      <w:marBottom w:val="0"/>
                      <w:divBdr>
                        <w:top w:val="none" w:sz="0" w:space="0" w:color="auto"/>
                        <w:left w:val="none" w:sz="0" w:space="0" w:color="auto"/>
                        <w:bottom w:val="none" w:sz="0" w:space="0" w:color="auto"/>
                        <w:right w:val="none" w:sz="0" w:space="0" w:color="auto"/>
                      </w:divBdr>
                      <w:divsChild>
                        <w:div w:id="912205271">
                          <w:marLeft w:val="0"/>
                          <w:marRight w:val="0"/>
                          <w:marTop w:val="0"/>
                          <w:marBottom w:val="0"/>
                          <w:divBdr>
                            <w:top w:val="none" w:sz="0" w:space="0" w:color="auto"/>
                            <w:left w:val="none" w:sz="0" w:space="0" w:color="auto"/>
                            <w:bottom w:val="none" w:sz="0" w:space="0" w:color="auto"/>
                            <w:right w:val="none" w:sz="0" w:space="0" w:color="auto"/>
                          </w:divBdr>
                        </w:div>
                        <w:div w:id="69743270">
                          <w:marLeft w:val="0"/>
                          <w:marRight w:val="0"/>
                          <w:marTop w:val="0"/>
                          <w:marBottom w:val="0"/>
                          <w:divBdr>
                            <w:top w:val="none" w:sz="0" w:space="0" w:color="auto"/>
                            <w:left w:val="none" w:sz="0" w:space="0" w:color="auto"/>
                            <w:bottom w:val="none" w:sz="0" w:space="0" w:color="auto"/>
                            <w:right w:val="none" w:sz="0" w:space="0" w:color="auto"/>
                          </w:divBdr>
                          <w:divsChild>
                            <w:div w:id="1285620702">
                              <w:marLeft w:val="0"/>
                              <w:marRight w:val="0"/>
                              <w:marTop w:val="0"/>
                              <w:marBottom w:val="0"/>
                              <w:divBdr>
                                <w:top w:val="none" w:sz="0" w:space="0" w:color="auto"/>
                                <w:left w:val="none" w:sz="0" w:space="0" w:color="auto"/>
                                <w:bottom w:val="none" w:sz="0" w:space="0" w:color="auto"/>
                                <w:right w:val="none" w:sz="0" w:space="0" w:color="auto"/>
                              </w:divBdr>
                            </w:div>
                            <w:div w:id="1386293174">
                              <w:marLeft w:val="0"/>
                              <w:marRight w:val="0"/>
                              <w:marTop w:val="0"/>
                              <w:marBottom w:val="0"/>
                              <w:divBdr>
                                <w:top w:val="none" w:sz="0" w:space="0" w:color="auto"/>
                                <w:left w:val="none" w:sz="0" w:space="0" w:color="auto"/>
                                <w:bottom w:val="none" w:sz="0" w:space="0" w:color="auto"/>
                                <w:right w:val="none" w:sz="0" w:space="0" w:color="auto"/>
                              </w:divBdr>
                            </w:div>
                          </w:divsChild>
                        </w:div>
                        <w:div w:id="1755009432">
                          <w:marLeft w:val="0"/>
                          <w:marRight w:val="0"/>
                          <w:marTop w:val="0"/>
                          <w:marBottom w:val="0"/>
                          <w:divBdr>
                            <w:top w:val="none" w:sz="0" w:space="0" w:color="auto"/>
                            <w:left w:val="none" w:sz="0" w:space="0" w:color="auto"/>
                            <w:bottom w:val="none" w:sz="0" w:space="0" w:color="auto"/>
                            <w:right w:val="none" w:sz="0" w:space="0" w:color="auto"/>
                          </w:divBdr>
                          <w:divsChild>
                            <w:div w:id="1012759150">
                              <w:marLeft w:val="0"/>
                              <w:marRight w:val="300"/>
                              <w:marTop w:val="180"/>
                              <w:marBottom w:val="0"/>
                              <w:divBdr>
                                <w:top w:val="none" w:sz="0" w:space="0" w:color="auto"/>
                                <w:left w:val="none" w:sz="0" w:space="0" w:color="auto"/>
                                <w:bottom w:val="none" w:sz="0" w:space="0" w:color="auto"/>
                                <w:right w:val="none" w:sz="0" w:space="0" w:color="auto"/>
                              </w:divBdr>
                              <w:divsChild>
                                <w:div w:id="36067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937900">
          <w:marLeft w:val="0"/>
          <w:marRight w:val="0"/>
          <w:marTop w:val="0"/>
          <w:marBottom w:val="0"/>
          <w:divBdr>
            <w:top w:val="none" w:sz="0" w:space="0" w:color="auto"/>
            <w:left w:val="none" w:sz="0" w:space="0" w:color="auto"/>
            <w:bottom w:val="none" w:sz="0" w:space="0" w:color="auto"/>
            <w:right w:val="none" w:sz="0" w:space="0" w:color="auto"/>
          </w:divBdr>
          <w:divsChild>
            <w:div w:id="969478577">
              <w:marLeft w:val="0"/>
              <w:marRight w:val="0"/>
              <w:marTop w:val="0"/>
              <w:marBottom w:val="0"/>
              <w:divBdr>
                <w:top w:val="none" w:sz="0" w:space="0" w:color="auto"/>
                <w:left w:val="none" w:sz="0" w:space="0" w:color="auto"/>
                <w:bottom w:val="none" w:sz="0" w:space="0" w:color="auto"/>
                <w:right w:val="none" w:sz="0" w:space="0" w:color="auto"/>
              </w:divBdr>
              <w:divsChild>
                <w:div w:id="810831642">
                  <w:marLeft w:val="0"/>
                  <w:marRight w:val="0"/>
                  <w:marTop w:val="0"/>
                  <w:marBottom w:val="0"/>
                  <w:divBdr>
                    <w:top w:val="none" w:sz="0" w:space="0" w:color="auto"/>
                    <w:left w:val="none" w:sz="0" w:space="0" w:color="auto"/>
                    <w:bottom w:val="none" w:sz="0" w:space="0" w:color="auto"/>
                    <w:right w:val="none" w:sz="0" w:space="0" w:color="auto"/>
                  </w:divBdr>
                  <w:divsChild>
                    <w:div w:id="440299038">
                      <w:marLeft w:val="0"/>
                      <w:marRight w:val="0"/>
                      <w:marTop w:val="0"/>
                      <w:marBottom w:val="0"/>
                      <w:divBdr>
                        <w:top w:val="none" w:sz="0" w:space="0" w:color="auto"/>
                        <w:left w:val="none" w:sz="0" w:space="0" w:color="auto"/>
                        <w:bottom w:val="none" w:sz="0" w:space="0" w:color="auto"/>
                        <w:right w:val="none" w:sz="0" w:space="0" w:color="auto"/>
                      </w:divBdr>
                      <w:divsChild>
                        <w:div w:id="74796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843637">
      <w:bodyDiv w:val="1"/>
      <w:marLeft w:val="0"/>
      <w:marRight w:val="0"/>
      <w:marTop w:val="0"/>
      <w:marBottom w:val="0"/>
      <w:divBdr>
        <w:top w:val="none" w:sz="0" w:space="0" w:color="auto"/>
        <w:left w:val="none" w:sz="0" w:space="0" w:color="auto"/>
        <w:bottom w:val="none" w:sz="0" w:space="0" w:color="auto"/>
        <w:right w:val="none" w:sz="0" w:space="0" w:color="auto"/>
      </w:divBdr>
      <w:divsChild>
        <w:div w:id="1515026124">
          <w:marLeft w:val="0"/>
          <w:marRight w:val="0"/>
          <w:marTop w:val="0"/>
          <w:marBottom w:val="0"/>
          <w:divBdr>
            <w:top w:val="none" w:sz="0" w:space="0" w:color="auto"/>
            <w:left w:val="none" w:sz="0" w:space="0" w:color="auto"/>
            <w:bottom w:val="none" w:sz="0" w:space="0" w:color="auto"/>
            <w:right w:val="none" w:sz="0" w:space="0" w:color="auto"/>
          </w:divBdr>
          <w:divsChild>
            <w:div w:id="1749035010">
              <w:marLeft w:val="0"/>
              <w:marRight w:val="0"/>
              <w:marTop w:val="0"/>
              <w:marBottom w:val="0"/>
              <w:divBdr>
                <w:top w:val="none" w:sz="0" w:space="0" w:color="auto"/>
                <w:left w:val="none" w:sz="0" w:space="0" w:color="auto"/>
                <w:bottom w:val="none" w:sz="0" w:space="0" w:color="auto"/>
                <w:right w:val="none" w:sz="0" w:space="0" w:color="auto"/>
              </w:divBdr>
              <w:divsChild>
                <w:div w:id="276762381">
                  <w:marLeft w:val="0"/>
                  <w:marRight w:val="0"/>
                  <w:marTop w:val="0"/>
                  <w:marBottom w:val="0"/>
                  <w:divBdr>
                    <w:top w:val="none" w:sz="0" w:space="0" w:color="auto"/>
                    <w:left w:val="none" w:sz="0" w:space="0" w:color="auto"/>
                    <w:bottom w:val="none" w:sz="0" w:space="0" w:color="auto"/>
                    <w:right w:val="none" w:sz="0" w:space="0" w:color="auto"/>
                  </w:divBdr>
                  <w:divsChild>
                    <w:div w:id="53569979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2004505575">
              <w:marLeft w:val="0"/>
              <w:marRight w:val="0"/>
              <w:marTop w:val="0"/>
              <w:marBottom w:val="0"/>
              <w:divBdr>
                <w:top w:val="none" w:sz="0" w:space="0" w:color="auto"/>
                <w:left w:val="none" w:sz="0" w:space="0" w:color="auto"/>
                <w:bottom w:val="none" w:sz="0" w:space="0" w:color="auto"/>
                <w:right w:val="none" w:sz="0" w:space="0" w:color="auto"/>
              </w:divBdr>
              <w:divsChild>
                <w:div w:id="799038043">
                  <w:marLeft w:val="0"/>
                  <w:marRight w:val="0"/>
                  <w:marTop w:val="0"/>
                  <w:marBottom w:val="0"/>
                  <w:divBdr>
                    <w:top w:val="none" w:sz="0" w:space="0" w:color="auto"/>
                    <w:left w:val="none" w:sz="0" w:space="0" w:color="auto"/>
                    <w:bottom w:val="none" w:sz="0" w:space="0" w:color="auto"/>
                    <w:right w:val="none" w:sz="0" w:space="0" w:color="auto"/>
                  </w:divBdr>
                  <w:divsChild>
                    <w:div w:id="293214975">
                      <w:marLeft w:val="0"/>
                      <w:marRight w:val="0"/>
                      <w:marTop w:val="0"/>
                      <w:marBottom w:val="0"/>
                      <w:divBdr>
                        <w:top w:val="none" w:sz="0" w:space="0" w:color="auto"/>
                        <w:left w:val="none" w:sz="0" w:space="0" w:color="auto"/>
                        <w:bottom w:val="none" w:sz="0" w:space="0" w:color="auto"/>
                        <w:right w:val="none" w:sz="0" w:space="0" w:color="auto"/>
                      </w:divBdr>
                      <w:divsChild>
                        <w:div w:id="1862432082">
                          <w:marLeft w:val="0"/>
                          <w:marRight w:val="0"/>
                          <w:marTop w:val="0"/>
                          <w:marBottom w:val="0"/>
                          <w:divBdr>
                            <w:top w:val="none" w:sz="0" w:space="0" w:color="auto"/>
                            <w:left w:val="none" w:sz="0" w:space="0" w:color="auto"/>
                            <w:bottom w:val="none" w:sz="0" w:space="0" w:color="auto"/>
                            <w:right w:val="none" w:sz="0" w:space="0" w:color="auto"/>
                          </w:divBdr>
                        </w:div>
                        <w:div w:id="1912081754">
                          <w:marLeft w:val="0"/>
                          <w:marRight w:val="0"/>
                          <w:marTop w:val="0"/>
                          <w:marBottom w:val="0"/>
                          <w:divBdr>
                            <w:top w:val="none" w:sz="0" w:space="0" w:color="auto"/>
                            <w:left w:val="none" w:sz="0" w:space="0" w:color="auto"/>
                            <w:bottom w:val="none" w:sz="0" w:space="0" w:color="auto"/>
                            <w:right w:val="none" w:sz="0" w:space="0" w:color="auto"/>
                          </w:divBdr>
                          <w:divsChild>
                            <w:div w:id="1949921056">
                              <w:marLeft w:val="0"/>
                              <w:marRight w:val="0"/>
                              <w:marTop w:val="0"/>
                              <w:marBottom w:val="0"/>
                              <w:divBdr>
                                <w:top w:val="none" w:sz="0" w:space="0" w:color="auto"/>
                                <w:left w:val="none" w:sz="0" w:space="0" w:color="auto"/>
                                <w:bottom w:val="none" w:sz="0" w:space="0" w:color="auto"/>
                                <w:right w:val="none" w:sz="0" w:space="0" w:color="auto"/>
                              </w:divBdr>
                            </w:div>
                            <w:div w:id="1493520326">
                              <w:marLeft w:val="0"/>
                              <w:marRight w:val="0"/>
                              <w:marTop w:val="0"/>
                              <w:marBottom w:val="0"/>
                              <w:divBdr>
                                <w:top w:val="none" w:sz="0" w:space="0" w:color="auto"/>
                                <w:left w:val="none" w:sz="0" w:space="0" w:color="auto"/>
                                <w:bottom w:val="none" w:sz="0" w:space="0" w:color="auto"/>
                                <w:right w:val="none" w:sz="0" w:space="0" w:color="auto"/>
                              </w:divBdr>
                            </w:div>
                          </w:divsChild>
                        </w:div>
                        <w:div w:id="1147212425">
                          <w:marLeft w:val="0"/>
                          <w:marRight w:val="0"/>
                          <w:marTop w:val="0"/>
                          <w:marBottom w:val="0"/>
                          <w:divBdr>
                            <w:top w:val="none" w:sz="0" w:space="0" w:color="auto"/>
                            <w:left w:val="none" w:sz="0" w:space="0" w:color="auto"/>
                            <w:bottom w:val="none" w:sz="0" w:space="0" w:color="auto"/>
                            <w:right w:val="none" w:sz="0" w:space="0" w:color="auto"/>
                          </w:divBdr>
                          <w:divsChild>
                            <w:div w:id="275716870">
                              <w:marLeft w:val="0"/>
                              <w:marRight w:val="300"/>
                              <w:marTop w:val="180"/>
                              <w:marBottom w:val="0"/>
                              <w:divBdr>
                                <w:top w:val="none" w:sz="0" w:space="0" w:color="auto"/>
                                <w:left w:val="none" w:sz="0" w:space="0" w:color="auto"/>
                                <w:bottom w:val="none" w:sz="0" w:space="0" w:color="auto"/>
                                <w:right w:val="none" w:sz="0" w:space="0" w:color="auto"/>
                              </w:divBdr>
                              <w:divsChild>
                                <w:div w:id="14129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956256">
          <w:marLeft w:val="0"/>
          <w:marRight w:val="0"/>
          <w:marTop w:val="0"/>
          <w:marBottom w:val="0"/>
          <w:divBdr>
            <w:top w:val="none" w:sz="0" w:space="0" w:color="auto"/>
            <w:left w:val="none" w:sz="0" w:space="0" w:color="auto"/>
            <w:bottom w:val="none" w:sz="0" w:space="0" w:color="auto"/>
            <w:right w:val="none" w:sz="0" w:space="0" w:color="auto"/>
          </w:divBdr>
          <w:divsChild>
            <w:div w:id="2076858976">
              <w:marLeft w:val="0"/>
              <w:marRight w:val="0"/>
              <w:marTop w:val="0"/>
              <w:marBottom w:val="0"/>
              <w:divBdr>
                <w:top w:val="none" w:sz="0" w:space="0" w:color="auto"/>
                <w:left w:val="none" w:sz="0" w:space="0" w:color="auto"/>
                <w:bottom w:val="none" w:sz="0" w:space="0" w:color="auto"/>
                <w:right w:val="none" w:sz="0" w:space="0" w:color="auto"/>
              </w:divBdr>
              <w:divsChild>
                <w:div w:id="57479302">
                  <w:marLeft w:val="0"/>
                  <w:marRight w:val="0"/>
                  <w:marTop w:val="0"/>
                  <w:marBottom w:val="0"/>
                  <w:divBdr>
                    <w:top w:val="none" w:sz="0" w:space="0" w:color="auto"/>
                    <w:left w:val="none" w:sz="0" w:space="0" w:color="auto"/>
                    <w:bottom w:val="none" w:sz="0" w:space="0" w:color="auto"/>
                    <w:right w:val="none" w:sz="0" w:space="0" w:color="auto"/>
                  </w:divBdr>
                  <w:divsChild>
                    <w:div w:id="2039041820">
                      <w:marLeft w:val="0"/>
                      <w:marRight w:val="0"/>
                      <w:marTop w:val="0"/>
                      <w:marBottom w:val="0"/>
                      <w:divBdr>
                        <w:top w:val="none" w:sz="0" w:space="0" w:color="auto"/>
                        <w:left w:val="none" w:sz="0" w:space="0" w:color="auto"/>
                        <w:bottom w:val="none" w:sz="0" w:space="0" w:color="auto"/>
                        <w:right w:val="none" w:sz="0" w:space="0" w:color="auto"/>
                      </w:divBdr>
                      <w:divsChild>
                        <w:div w:id="2532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71D9E-4AFF-40AF-ABD8-A1A36C4E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2656</Words>
  <Characters>15141</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Andrii Khomiak</dc:creator>
  <cp:lastModifiedBy>Admin</cp:lastModifiedBy>
  <cp:revision>15</cp:revision>
  <dcterms:created xsi:type="dcterms:W3CDTF">2020-10-01T16:04:00Z</dcterms:created>
  <dcterms:modified xsi:type="dcterms:W3CDTF">2020-10-04T06:53:00Z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7a636f20-04e9-321f-b882-e748a4e2a44f</vt:lpwstr>
  </property>
  <property fmtid="{D5CDD505-2E9C-101B-9397-08002B2CF9AE}" pid="4" name="Mendeley Citation Style_1">
    <vt:lpwstr>http://csl.mendeley.com/styles/573989801/vancouver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http://csl.mendeley.com/styles/573989801/vancouver</vt:lpwstr>
  </property>
  <property fmtid="{D5CDD505-2E9C-101B-9397-08002B2CF9AE}" pid="24" name="Mendeley Recent Style Name 9_1">
    <vt:lpwstr>Vancouver - Andrii Khomiak</vt:lpwstr>
  </property>
</Properties>
</file>