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062" w:rsidRPr="00255B14" w:rsidRDefault="00F17166" w:rsidP="00F17166">
      <w:pPr>
        <w:spacing w:after="0" w:line="240" w:lineRule="auto"/>
      </w:pPr>
      <w:r w:rsidRPr="00255B14">
        <w:rPr>
          <w:rFonts w:ascii="Times New Roman" w:hAnsi="Times New Roman" w:cs="Times New Roman"/>
          <w:sz w:val="24"/>
          <w:szCs w:val="24"/>
        </w:rPr>
        <w:t>УДК</w:t>
      </w:r>
      <w:r w:rsidRPr="00255B14">
        <w:rPr>
          <w:rFonts w:ascii="Times New Roman" w:hAnsi="Times New Roman" w:cs="Times New Roman"/>
          <w:bCs/>
          <w:sz w:val="24"/>
          <w:szCs w:val="24"/>
        </w:rPr>
        <w:t xml:space="preserve"> 616.37-008.831.152.32-007.61.001.1</w:t>
      </w:r>
    </w:p>
    <w:p w:rsidR="0003439B" w:rsidRDefault="0003439B" w:rsidP="0003439B">
      <w:pPr>
        <w:spacing w:after="0" w:line="240" w:lineRule="auto"/>
        <w:jc w:val="both"/>
        <w:rPr>
          <w:rStyle w:val="tlid-translation"/>
          <w:rFonts w:ascii="Times New Roman" w:hAnsi="Times New Roman" w:cs="Times New Roman"/>
          <w:b/>
          <w:sz w:val="24"/>
          <w:szCs w:val="24"/>
          <w:lang w:val="uk-UA"/>
        </w:rPr>
      </w:pPr>
      <w:r w:rsidRPr="00255B14">
        <w:rPr>
          <w:rStyle w:val="tlid-translation"/>
          <w:rFonts w:ascii="Times New Roman" w:hAnsi="Times New Roman" w:cs="Times New Roman"/>
          <w:b/>
          <w:sz w:val="24"/>
          <w:szCs w:val="24"/>
          <w:lang w:val="uk-UA"/>
        </w:rPr>
        <w:t xml:space="preserve">Таємниці, загадки і містерії </w:t>
      </w:r>
      <w:proofErr w:type="spellStart"/>
      <w:r w:rsidRPr="00255B14">
        <w:rPr>
          <w:rStyle w:val="tlid-translation"/>
          <w:rFonts w:ascii="Times New Roman" w:hAnsi="Times New Roman" w:cs="Times New Roman"/>
          <w:b/>
          <w:sz w:val="24"/>
          <w:szCs w:val="24"/>
          <w:lang w:val="uk-UA"/>
        </w:rPr>
        <w:t>макроамілаземі</w:t>
      </w:r>
      <w:r>
        <w:rPr>
          <w:rStyle w:val="tlid-translation"/>
          <w:rFonts w:ascii="Times New Roman" w:hAnsi="Times New Roman" w:cs="Times New Roman"/>
          <w:b/>
          <w:sz w:val="24"/>
          <w:szCs w:val="24"/>
          <w:lang w:val="uk-UA"/>
        </w:rPr>
        <w:t>ї</w:t>
      </w:r>
      <w:proofErr w:type="spellEnd"/>
    </w:p>
    <w:p w:rsidR="0003439B" w:rsidRPr="00255B14" w:rsidRDefault="0003439B" w:rsidP="0003439B">
      <w:pPr>
        <w:spacing w:after="0" w:line="240" w:lineRule="auto"/>
        <w:jc w:val="both"/>
        <w:rPr>
          <w:b/>
        </w:rPr>
      </w:pPr>
    </w:p>
    <w:p w:rsidR="0003439B" w:rsidRPr="00255B14" w:rsidRDefault="0003439B" w:rsidP="0003439B">
      <w:pPr>
        <w:spacing w:after="0" w:line="240" w:lineRule="auto"/>
        <w:jc w:val="both"/>
      </w:pPr>
      <w:r w:rsidRPr="00255B14">
        <w:rPr>
          <w:rStyle w:val="tlid-translation"/>
          <w:rFonts w:ascii="Times New Roman" w:hAnsi="Times New Roman" w:cs="Times New Roman"/>
          <w:sz w:val="24"/>
          <w:szCs w:val="24"/>
          <w:lang w:val="uk-UA"/>
        </w:rPr>
        <w:t>Н. Б.</w:t>
      </w:r>
      <w:r w:rsidRPr="00255B14">
        <w:rPr>
          <w:rFonts w:ascii="Times New Roman" w:hAnsi="Times New Roman" w:cs="Times New Roman"/>
          <w:sz w:val="24"/>
          <w:szCs w:val="24"/>
          <w:vertAlign w:val="superscript"/>
        </w:rPr>
        <w:t xml:space="preserve"> </w:t>
      </w:r>
      <w:proofErr w:type="spellStart"/>
      <w:r w:rsidRPr="00255B14">
        <w:rPr>
          <w:rStyle w:val="tlid-translation"/>
          <w:rFonts w:ascii="Times New Roman" w:hAnsi="Times New Roman" w:cs="Times New Roman"/>
          <w:sz w:val="24"/>
          <w:szCs w:val="24"/>
          <w:lang w:val="uk-UA"/>
        </w:rPr>
        <w:t>Губергріц</w:t>
      </w:r>
      <w:proofErr w:type="spellEnd"/>
      <w:r w:rsidRPr="00255B14">
        <w:rPr>
          <w:rFonts w:ascii="Times New Roman" w:hAnsi="Times New Roman" w:cs="Times New Roman"/>
          <w:sz w:val="24"/>
          <w:szCs w:val="24"/>
          <w:vertAlign w:val="superscript"/>
        </w:rPr>
        <w:t>1</w:t>
      </w:r>
      <w:r w:rsidRPr="00255B14">
        <w:rPr>
          <w:rStyle w:val="tlid-translation"/>
          <w:rFonts w:ascii="Times New Roman" w:hAnsi="Times New Roman" w:cs="Times New Roman"/>
          <w:sz w:val="24"/>
          <w:szCs w:val="24"/>
          <w:lang w:val="uk-UA"/>
        </w:rPr>
        <w:t>, Н. В.</w:t>
      </w:r>
      <w:r w:rsidRPr="00255B14">
        <w:rPr>
          <w:rFonts w:ascii="Times New Roman" w:hAnsi="Times New Roman" w:cs="Times New Roman"/>
          <w:sz w:val="24"/>
          <w:szCs w:val="24"/>
          <w:vertAlign w:val="superscript"/>
        </w:rPr>
        <w:t xml:space="preserve"> </w:t>
      </w:r>
      <w:r w:rsidRPr="00255B14">
        <w:rPr>
          <w:rStyle w:val="tlid-translation"/>
          <w:rFonts w:ascii="Times New Roman" w:hAnsi="Times New Roman" w:cs="Times New Roman"/>
          <w:sz w:val="24"/>
          <w:szCs w:val="24"/>
          <w:lang w:val="uk-UA"/>
        </w:rPr>
        <w:t>Бєляєва</w:t>
      </w:r>
      <w:r w:rsidRPr="00255B14">
        <w:rPr>
          <w:rFonts w:ascii="Times New Roman" w:hAnsi="Times New Roman" w:cs="Times New Roman"/>
          <w:sz w:val="24"/>
          <w:szCs w:val="24"/>
          <w:vertAlign w:val="superscript"/>
        </w:rPr>
        <w:t>1</w:t>
      </w:r>
      <w:r w:rsidRPr="00255B14">
        <w:rPr>
          <w:rStyle w:val="tlid-translation"/>
          <w:rFonts w:ascii="Times New Roman" w:hAnsi="Times New Roman" w:cs="Times New Roman"/>
          <w:sz w:val="24"/>
          <w:szCs w:val="24"/>
          <w:lang w:val="uk-UA"/>
        </w:rPr>
        <w:t>, Г. М.</w:t>
      </w:r>
      <w:r w:rsidRPr="00255B14">
        <w:rPr>
          <w:rFonts w:ascii="Times New Roman" w:hAnsi="Times New Roman" w:cs="Times New Roman"/>
          <w:sz w:val="24"/>
          <w:szCs w:val="24"/>
          <w:vertAlign w:val="superscript"/>
        </w:rPr>
        <w:t xml:space="preserve"> </w:t>
      </w:r>
      <w:r w:rsidRPr="00255B14">
        <w:rPr>
          <w:rStyle w:val="tlid-translation"/>
          <w:rFonts w:ascii="Times New Roman" w:hAnsi="Times New Roman" w:cs="Times New Roman"/>
          <w:sz w:val="24"/>
          <w:szCs w:val="24"/>
          <w:lang w:val="uk-UA"/>
        </w:rPr>
        <w:t>Лукашевич</w:t>
      </w:r>
      <w:r w:rsidRPr="00255B14">
        <w:rPr>
          <w:rFonts w:ascii="Times New Roman" w:hAnsi="Times New Roman" w:cs="Times New Roman"/>
          <w:sz w:val="24"/>
          <w:szCs w:val="24"/>
          <w:vertAlign w:val="superscript"/>
        </w:rPr>
        <w:t>1</w:t>
      </w:r>
      <w:r w:rsidRPr="00255B14">
        <w:rPr>
          <w:rFonts w:ascii="Times New Roman" w:hAnsi="Times New Roman" w:cs="Times New Roman"/>
          <w:sz w:val="24"/>
          <w:szCs w:val="24"/>
        </w:rPr>
        <w:t>, Т. Л. Можина</w:t>
      </w:r>
      <w:r w:rsidRPr="00255B14">
        <w:rPr>
          <w:rFonts w:ascii="Times New Roman" w:hAnsi="Times New Roman" w:cs="Times New Roman"/>
          <w:sz w:val="24"/>
          <w:szCs w:val="24"/>
          <w:vertAlign w:val="superscript"/>
        </w:rPr>
        <w:t>2</w:t>
      </w:r>
    </w:p>
    <w:p w:rsidR="0003439B" w:rsidRPr="00255B14" w:rsidRDefault="0003439B" w:rsidP="0003439B">
      <w:pPr>
        <w:spacing w:after="0" w:line="240" w:lineRule="auto"/>
        <w:jc w:val="both"/>
      </w:pPr>
      <w:r w:rsidRPr="00255B14">
        <w:rPr>
          <w:rStyle w:val="tlid-translation"/>
          <w:rFonts w:ascii="Times New Roman" w:hAnsi="Times New Roman" w:cs="Times New Roman"/>
          <w:sz w:val="24"/>
          <w:szCs w:val="24"/>
          <w:vertAlign w:val="superscript"/>
          <w:lang w:val="uk-UA"/>
        </w:rPr>
        <w:t>1</w:t>
      </w:r>
      <w:r w:rsidRPr="00255B14">
        <w:rPr>
          <w:rStyle w:val="tlid-translation"/>
          <w:rFonts w:ascii="Times New Roman" w:hAnsi="Times New Roman" w:cs="Times New Roman"/>
          <w:sz w:val="24"/>
          <w:szCs w:val="24"/>
          <w:lang w:val="uk-UA"/>
        </w:rPr>
        <w:t>Донецький національний медичний університет, Україна</w:t>
      </w:r>
    </w:p>
    <w:p w:rsidR="0003439B" w:rsidRPr="00255B14" w:rsidRDefault="0003439B" w:rsidP="0003439B">
      <w:pPr>
        <w:spacing w:after="0" w:line="240" w:lineRule="auto"/>
        <w:jc w:val="both"/>
      </w:pPr>
      <w:r w:rsidRPr="00255B14">
        <w:rPr>
          <w:rStyle w:val="tlid-translation"/>
          <w:rFonts w:ascii="Times New Roman" w:hAnsi="Times New Roman" w:cs="Times New Roman"/>
          <w:sz w:val="24"/>
          <w:szCs w:val="24"/>
          <w:vertAlign w:val="superscript"/>
          <w:lang w:val="uk-UA"/>
        </w:rPr>
        <w:t>2</w:t>
      </w:r>
      <w:r w:rsidRPr="00255B14">
        <w:rPr>
          <w:rStyle w:val="tlid-translation"/>
          <w:rFonts w:ascii="Times New Roman" w:hAnsi="Times New Roman" w:cs="Times New Roman"/>
          <w:sz w:val="24"/>
          <w:szCs w:val="24"/>
          <w:lang w:val="uk-UA"/>
        </w:rPr>
        <w:t>Центр здорового серця, Україна</w:t>
      </w:r>
    </w:p>
    <w:p w:rsidR="0003439B" w:rsidRPr="00255B14" w:rsidRDefault="0003439B" w:rsidP="0003439B">
      <w:pPr>
        <w:spacing w:after="0" w:line="240" w:lineRule="auto"/>
        <w:jc w:val="both"/>
      </w:pPr>
      <w:r w:rsidRPr="00255B14">
        <w:rPr>
          <w:rStyle w:val="tlid-translation"/>
          <w:rFonts w:ascii="Times New Roman" w:hAnsi="Times New Roman" w:cs="Times New Roman"/>
          <w:b/>
          <w:sz w:val="24"/>
          <w:szCs w:val="24"/>
          <w:lang w:val="uk-UA"/>
        </w:rPr>
        <w:t>Ключові слова:</w:t>
      </w:r>
      <w:r w:rsidRPr="00255B14">
        <w:rPr>
          <w:rStyle w:val="tlid-translation"/>
          <w:rFonts w:ascii="Times New Roman" w:hAnsi="Times New Roman" w:cs="Times New Roman"/>
          <w:sz w:val="24"/>
          <w:szCs w:val="24"/>
          <w:lang w:val="uk-UA"/>
        </w:rPr>
        <w:t xml:space="preserve"> </w:t>
      </w:r>
      <w:proofErr w:type="spellStart"/>
      <w:r w:rsidRPr="00255B14">
        <w:rPr>
          <w:rStyle w:val="tlid-translation"/>
          <w:rFonts w:ascii="Times New Roman" w:hAnsi="Times New Roman" w:cs="Times New Roman"/>
          <w:sz w:val="24"/>
          <w:szCs w:val="24"/>
          <w:lang w:val="uk-UA"/>
        </w:rPr>
        <w:t>макроамілаза</w:t>
      </w:r>
      <w:proofErr w:type="spellEnd"/>
      <w:r w:rsidRPr="00255B14">
        <w:rPr>
          <w:rStyle w:val="tlid-translation"/>
          <w:rFonts w:ascii="Times New Roman" w:hAnsi="Times New Roman" w:cs="Times New Roman"/>
          <w:sz w:val="24"/>
          <w:szCs w:val="24"/>
          <w:lang w:val="uk-UA"/>
        </w:rPr>
        <w:t xml:space="preserve">, </w:t>
      </w:r>
      <w:proofErr w:type="spellStart"/>
      <w:r w:rsidRPr="00255B14">
        <w:rPr>
          <w:rStyle w:val="tlid-translation"/>
          <w:rFonts w:ascii="Times New Roman" w:hAnsi="Times New Roman" w:cs="Times New Roman"/>
          <w:sz w:val="24"/>
          <w:szCs w:val="24"/>
          <w:lang w:val="uk-UA"/>
        </w:rPr>
        <w:t>макроамілаземія</w:t>
      </w:r>
      <w:proofErr w:type="spellEnd"/>
      <w:r w:rsidRPr="00255B14">
        <w:rPr>
          <w:rStyle w:val="tlid-translation"/>
          <w:rFonts w:ascii="Times New Roman" w:hAnsi="Times New Roman" w:cs="Times New Roman"/>
          <w:sz w:val="24"/>
          <w:szCs w:val="24"/>
          <w:lang w:val="uk-UA"/>
        </w:rPr>
        <w:t>, патогенез, діагностика, диференціальна діагностика</w:t>
      </w:r>
    </w:p>
    <w:p w:rsidR="00E44BD8" w:rsidRPr="00255B14" w:rsidRDefault="00E44BD8" w:rsidP="00E44BD8">
      <w:pPr>
        <w:spacing w:after="0" w:line="240" w:lineRule="auto"/>
        <w:jc w:val="both"/>
        <w:rPr>
          <w:rFonts w:ascii="Times New Roman" w:hAnsi="Times New Roman" w:cs="Times New Roman"/>
          <w:b/>
          <w:sz w:val="24"/>
          <w:szCs w:val="24"/>
        </w:rPr>
      </w:pPr>
    </w:p>
    <w:p w:rsidR="00C85062" w:rsidRPr="0003439B" w:rsidRDefault="0003439B">
      <w:pPr>
        <w:spacing w:after="0" w:line="240" w:lineRule="auto"/>
        <w:ind w:left="3969" w:firstLine="567"/>
        <w:jc w:val="both"/>
        <w:rPr>
          <w:lang w:val="uk-UA"/>
        </w:rPr>
      </w:pPr>
      <w:r>
        <w:rPr>
          <w:rStyle w:val="a5"/>
          <w:rFonts w:ascii="Times New Roman" w:hAnsi="Times New Roman" w:cs="Times New Roman"/>
          <w:b w:val="0"/>
          <w:i/>
          <w:sz w:val="24"/>
          <w:szCs w:val="24"/>
          <w:lang w:val="uk-UA"/>
        </w:rPr>
        <w:t>Велике мистецтво</w:t>
      </w:r>
      <w:r w:rsidR="00F17166" w:rsidRPr="00255B14">
        <w:rPr>
          <w:rStyle w:val="a5"/>
          <w:rFonts w:ascii="Times New Roman" w:hAnsi="Times New Roman" w:cs="Times New Roman"/>
          <w:b w:val="0"/>
          <w:i/>
          <w:sz w:val="24"/>
          <w:szCs w:val="24"/>
        </w:rPr>
        <w:t xml:space="preserve"> — не д</w:t>
      </w:r>
      <w:proofErr w:type="spellStart"/>
      <w:r>
        <w:rPr>
          <w:rStyle w:val="a5"/>
          <w:rFonts w:ascii="Times New Roman" w:hAnsi="Times New Roman" w:cs="Times New Roman"/>
          <w:b w:val="0"/>
          <w:i/>
          <w:sz w:val="24"/>
          <w:szCs w:val="24"/>
          <w:lang w:val="uk-UA"/>
        </w:rPr>
        <w:t>авати</w:t>
      </w:r>
      <w:proofErr w:type="spellEnd"/>
      <w:r w:rsidR="00F17166" w:rsidRPr="00255B14">
        <w:rPr>
          <w:rStyle w:val="a5"/>
          <w:rFonts w:ascii="Times New Roman" w:hAnsi="Times New Roman" w:cs="Times New Roman"/>
          <w:b w:val="0"/>
          <w:i/>
          <w:sz w:val="24"/>
          <w:szCs w:val="24"/>
        </w:rPr>
        <w:t xml:space="preserve"> до к</w:t>
      </w:r>
      <w:r>
        <w:rPr>
          <w:rStyle w:val="a5"/>
          <w:rFonts w:ascii="Times New Roman" w:hAnsi="Times New Roman" w:cs="Times New Roman"/>
          <w:b w:val="0"/>
          <w:i/>
          <w:sz w:val="24"/>
          <w:szCs w:val="24"/>
          <w:lang w:val="uk-UA"/>
        </w:rPr>
        <w:t>і</w:t>
      </w:r>
      <w:proofErr w:type="spellStart"/>
      <w:r w:rsidR="00F17166" w:rsidRPr="00255B14">
        <w:rPr>
          <w:rStyle w:val="a5"/>
          <w:rFonts w:ascii="Times New Roman" w:hAnsi="Times New Roman" w:cs="Times New Roman"/>
          <w:b w:val="0"/>
          <w:i/>
          <w:sz w:val="24"/>
          <w:szCs w:val="24"/>
        </w:rPr>
        <w:t>нц</w:t>
      </w:r>
      <w:proofErr w:type="spellEnd"/>
      <w:r>
        <w:rPr>
          <w:rStyle w:val="a5"/>
          <w:rFonts w:ascii="Times New Roman" w:hAnsi="Times New Roman" w:cs="Times New Roman"/>
          <w:b w:val="0"/>
          <w:i/>
          <w:sz w:val="24"/>
          <w:szCs w:val="24"/>
          <w:lang w:val="uk-UA"/>
        </w:rPr>
        <w:t>я</w:t>
      </w:r>
      <w:r w:rsidR="00F17166" w:rsidRPr="00255B14">
        <w:rPr>
          <w:rStyle w:val="a5"/>
          <w:rFonts w:ascii="Times New Roman" w:hAnsi="Times New Roman" w:cs="Times New Roman"/>
          <w:b w:val="0"/>
          <w:i/>
          <w:sz w:val="24"/>
          <w:szCs w:val="24"/>
        </w:rPr>
        <w:t xml:space="preserve"> </w:t>
      </w:r>
      <w:r>
        <w:rPr>
          <w:rStyle w:val="a5"/>
          <w:rFonts w:ascii="Times New Roman" w:hAnsi="Times New Roman" w:cs="Times New Roman"/>
          <w:b w:val="0"/>
          <w:i/>
          <w:sz w:val="24"/>
          <w:szCs w:val="24"/>
          <w:lang w:val="uk-UA"/>
        </w:rPr>
        <w:t>пі</w:t>
      </w:r>
      <w:proofErr w:type="spellStart"/>
      <w:r w:rsidR="00F17166" w:rsidRPr="00255B14">
        <w:rPr>
          <w:rStyle w:val="a5"/>
          <w:rFonts w:ascii="Times New Roman" w:hAnsi="Times New Roman" w:cs="Times New Roman"/>
          <w:b w:val="0"/>
          <w:i/>
          <w:sz w:val="24"/>
          <w:szCs w:val="24"/>
        </w:rPr>
        <w:t>зна</w:t>
      </w:r>
      <w:proofErr w:type="spellEnd"/>
      <w:r>
        <w:rPr>
          <w:rStyle w:val="a5"/>
          <w:rFonts w:ascii="Times New Roman" w:hAnsi="Times New Roman" w:cs="Times New Roman"/>
          <w:b w:val="0"/>
          <w:i/>
          <w:sz w:val="24"/>
          <w:szCs w:val="24"/>
          <w:lang w:val="uk-UA"/>
        </w:rPr>
        <w:t>вати</w:t>
      </w:r>
      <w:r w:rsidR="00F17166" w:rsidRPr="00255B14">
        <w:rPr>
          <w:rStyle w:val="a5"/>
          <w:rFonts w:ascii="Times New Roman" w:hAnsi="Times New Roman" w:cs="Times New Roman"/>
          <w:b w:val="0"/>
          <w:i/>
          <w:sz w:val="24"/>
          <w:szCs w:val="24"/>
        </w:rPr>
        <w:t xml:space="preserve"> </w:t>
      </w:r>
      <w:proofErr w:type="spellStart"/>
      <w:r w:rsidR="00F17166" w:rsidRPr="00255B14">
        <w:rPr>
          <w:rStyle w:val="a5"/>
          <w:rFonts w:ascii="Times New Roman" w:hAnsi="Times New Roman" w:cs="Times New Roman"/>
          <w:b w:val="0"/>
          <w:i/>
          <w:sz w:val="24"/>
          <w:szCs w:val="24"/>
        </w:rPr>
        <w:t>себ</w:t>
      </w:r>
      <w:proofErr w:type="spellEnd"/>
      <w:r>
        <w:rPr>
          <w:rStyle w:val="a5"/>
          <w:rFonts w:ascii="Times New Roman" w:hAnsi="Times New Roman" w:cs="Times New Roman"/>
          <w:b w:val="0"/>
          <w:i/>
          <w:sz w:val="24"/>
          <w:szCs w:val="24"/>
          <w:lang w:val="uk-UA"/>
        </w:rPr>
        <w:t>е</w:t>
      </w:r>
      <w:r w:rsidR="00F17166" w:rsidRPr="00255B14">
        <w:rPr>
          <w:rStyle w:val="a5"/>
          <w:rFonts w:ascii="Times New Roman" w:hAnsi="Times New Roman" w:cs="Times New Roman"/>
          <w:b w:val="0"/>
          <w:i/>
          <w:sz w:val="24"/>
          <w:szCs w:val="24"/>
        </w:rPr>
        <w:t>, в</w:t>
      </w:r>
      <w:r>
        <w:rPr>
          <w:rStyle w:val="a5"/>
          <w:rFonts w:ascii="Times New Roman" w:hAnsi="Times New Roman" w:cs="Times New Roman"/>
          <w:b w:val="0"/>
          <w:i/>
          <w:sz w:val="24"/>
          <w:szCs w:val="24"/>
          <w:lang w:val="uk-UA"/>
        </w:rPr>
        <w:t>і</w:t>
      </w:r>
      <w:proofErr w:type="spellStart"/>
      <w:r w:rsidR="00F17166" w:rsidRPr="00255B14">
        <w:rPr>
          <w:rStyle w:val="a5"/>
          <w:rFonts w:ascii="Times New Roman" w:hAnsi="Times New Roman" w:cs="Times New Roman"/>
          <w:b w:val="0"/>
          <w:i/>
          <w:sz w:val="24"/>
          <w:szCs w:val="24"/>
        </w:rPr>
        <w:t>чно</w:t>
      </w:r>
      <w:proofErr w:type="spellEnd"/>
      <w:r w:rsidR="00F17166" w:rsidRPr="00255B14">
        <w:rPr>
          <w:rStyle w:val="a5"/>
          <w:rFonts w:ascii="Times New Roman" w:hAnsi="Times New Roman" w:cs="Times New Roman"/>
          <w:b w:val="0"/>
          <w:i/>
          <w:sz w:val="24"/>
          <w:szCs w:val="24"/>
        </w:rPr>
        <w:t xml:space="preserve"> </w:t>
      </w:r>
      <w:r>
        <w:rPr>
          <w:rStyle w:val="a5"/>
          <w:rFonts w:ascii="Times New Roman" w:hAnsi="Times New Roman" w:cs="Times New Roman"/>
          <w:b w:val="0"/>
          <w:i/>
          <w:sz w:val="24"/>
          <w:szCs w:val="24"/>
          <w:lang w:val="uk-UA"/>
        </w:rPr>
        <w:t>залишатись</w:t>
      </w:r>
      <w:r w:rsidR="00F17166" w:rsidRPr="00255B14">
        <w:rPr>
          <w:rStyle w:val="a5"/>
          <w:rFonts w:ascii="Times New Roman" w:hAnsi="Times New Roman" w:cs="Times New Roman"/>
          <w:b w:val="0"/>
          <w:i/>
          <w:sz w:val="24"/>
          <w:szCs w:val="24"/>
        </w:rPr>
        <w:t xml:space="preserve"> та</w:t>
      </w:r>
      <w:proofErr w:type="spellStart"/>
      <w:r>
        <w:rPr>
          <w:rStyle w:val="a5"/>
          <w:rFonts w:ascii="Times New Roman" w:hAnsi="Times New Roman" w:cs="Times New Roman"/>
          <w:b w:val="0"/>
          <w:i/>
          <w:sz w:val="24"/>
          <w:szCs w:val="24"/>
          <w:lang w:val="uk-UA"/>
        </w:rPr>
        <w:t>ємницею</w:t>
      </w:r>
      <w:proofErr w:type="spellEnd"/>
    </w:p>
    <w:p w:rsidR="00C85062" w:rsidRPr="006311F0" w:rsidRDefault="00F17166">
      <w:pPr>
        <w:spacing w:after="0" w:line="240" w:lineRule="auto"/>
        <w:ind w:left="3969" w:firstLine="567"/>
        <w:jc w:val="right"/>
        <w:rPr>
          <w:rFonts w:ascii="Times New Roman" w:hAnsi="Times New Roman" w:cs="Times New Roman"/>
          <w:sz w:val="24"/>
          <w:szCs w:val="24"/>
          <w:lang w:val="uk-UA"/>
        </w:rPr>
      </w:pPr>
      <w:proofErr w:type="spellStart"/>
      <w:r w:rsidRPr="006311F0">
        <w:rPr>
          <w:rFonts w:ascii="Times New Roman" w:hAnsi="Times New Roman" w:cs="Times New Roman"/>
          <w:sz w:val="24"/>
          <w:szCs w:val="24"/>
          <w:lang w:val="uk-UA"/>
        </w:rPr>
        <w:t>Крист</w:t>
      </w:r>
      <w:r w:rsidR="0003439B">
        <w:rPr>
          <w:rFonts w:ascii="Times New Roman" w:hAnsi="Times New Roman" w:cs="Times New Roman"/>
          <w:sz w:val="24"/>
          <w:szCs w:val="24"/>
          <w:lang w:val="uk-UA"/>
        </w:rPr>
        <w:t>і</w:t>
      </w:r>
      <w:r w:rsidRPr="006311F0">
        <w:rPr>
          <w:rFonts w:ascii="Times New Roman" w:hAnsi="Times New Roman" w:cs="Times New Roman"/>
          <w:sz w:val="24"/>
          <w:szCs w:val="24"/>
          <w:lang w:val="uk-UA"/>
        </w:rPr>
        <w:t>ан</w:t>
      </w:r>
      <w:proofErr w:type="spellEnd"/>
      <w:r w:rsidRPr="006311F0">
        <w:rPr>
          <w:rFonts w:ascii="Times New Roman" w:hAnsi="Times New Roman" w:cs="Times New Roman"/>
          <w:sz w:val="24"/>
          <w:szCs w:val="24"/>
          <w:lang w:val="uk-UA"/>
        </w:rPr>
        <w:t xml:space="preserve"> </w:t>
      </w:r>
      <w:proofErr w:type="spellStart"/>
      <w:r w:rsidRPr="006311F0">
        <w:rPr>
          <w:rFonts w:ascii="Times New Roman" w:hAnsi="Times New Roman" w:cs="Times New Roman"/>
          <w:sz w:val="24"/>
          <w:szCs w:val="24"/>
          <w:lang w:val="uk-UA"/>
        </w:rPr>
        <w:t>Фр</w:t>
      </w:r>
      <w:r w:rsidR="0003439B">
        <w:rPr>
          <w:rFonts w:ascii="Times New Roman" w:hAnsi="Times New Roman" w:cs="Times New Roman"/>
          <w:sz w:val="24"/>
          <w:szCs w:val="24"/>
          <w:lang w:val="uk-UA"/>
        </w:rPr>
        <w:t>і</w:t>
      </w:r>
      <w:r w:rsidRPr="006311F0">
        <w:rPr>
          <w:rFonts w:ascii="Times New Roman" w:hAnsi="Times New Roman" w:cs="Times New Roman"/>
          <w:sz w:val="24"/>
          <w:szCs w:val="24"/>
          <w:lang w:val="uk-UA"/>
        </w:rPr>
        <w:t>дрих</w:t>
      </w:r>
      <w:proofErr w:type="spellEnd"/>
      <w:r w:rsidRPr="006311F0">
        <w:rPr>
          <w:rFonts w:ascii="Times New Roman" w:hAnsi="Times New Roman" w:cs="Times New Roman"/>
          <w:sz w:val="24"/>
          <w:szCs w:val="24"/>
          <w:lang w:val="uk-UA"/>
        </w:rPr>
        <w:t xml:space="preserve"> </w:t>
      </w:r>
      <w:proofErr w:type="spellStart"/>
      <w:r w:rsidRPr="006311F0">
        <w:rPr>
          <w:rFonts w:ascii="Times New Roman" w:hAnsi="Times New Roman" w:cs="Times New Roman"/>
          <w:sz w:val="24"/>
          <w:szCs w:val="24"/>
          <w:lang w:val="uk-UA"/>
        </w:rPr>
        <w:t>Геббель</w:t>
      </w:r>
      <w:proofErr w:type="spellEnd"/>
    </w:p>
    <w:p w:rsidR="0003439B" w:rsidRPr="006311F0" w:rsidRDefault="0003439B">
      <w:pPr>
        <w:spacing w:after="0" w:line="240" w:lineRule="auto"/>
        <w:ind w:left="3969" w:firstLine="567"/>
        <w:jc w:val="right"/>
        <w:rPr>
          <w:rFonts w:ascii="Times New Roman" w:hAnsi="Times New Roman" w:cs="Times New Roman"/>
          <w:sz w:val="24"/>
          <w:szCs w:val="24"/>
          <w:lang w:val="uk-UA"/>
        </w:rPr>
      </w:pPr>
    </w:p>
    <w:p w:rsidR="00677F7B" w:rsidRPr="00E10CD4" w:rsidRDefault="0003439B" w:rsidP="00677F7B">
      <w:pPr>
        <w:spacing w:after="0" w:line="240" w:lineRule="auto"/>
        <w:ind w:firstLine="567"/>
        <w:jc w:val="both"/>
        <w:rPr>
          <w:lang w:val="uk-UA"/>
        </w:rPr>
      </w:pPr>
      <w:r>
        <w:rPr>
          <w:rFonts w:ascii="Times New Roman" w:hAnsi="Times New Roman" w:cs="Times New Roman"/>
          <w:sz w:val="24"/>
          <w:szCs w:val="24"/>
          <w:lang w:val="uk-UA"/>
        </w:rPr>
        <w:t>Впродовж</w:t>
      </w:r>
      <w:r w:rsidRPr="0003439B">
        <w:rPr>
          <w:rFonts w:ascii="Times New Roman" w:hAnsi="Times New Roman" w:cs="Times New Roman"/>
          <w:sz w:val="24"/>
          <w:szCs w:val="24"/>
          <w:lang w:val="uk-UA"/>
        </w:rPr>
        <w:t xml:space="preserve"> останніх десятил</w:t>
      </w:r>
      <w:r>
        <w:rPr>
          <w:rFonts w:ascii="Times New Roman" w:hAnsi="Times New Roman" w:cs="Times New Roman"/>
          <w:sz w:val="24"/>
          <w:szCs w:val="24"/>
          <w:lang w:val="uk-UA"/>
        </w:rPr>
        <w:t>іть</w:t>
      </w:r>
      <w:r w:rsidRPr="0003439B">
        <w:rPr>
          <w:rFonts w:ascii="Times New Roman" w:hAnsi="Times New Roman" w:cs="Times New Roman"/>
          <w:sz w:val="24"/>
          <w:szCs w:val="24"/>
          <w:lang w:val="uk-UA"/>
        </w:rPr>
        <w:t xml:space="preserve"> визначення рівнів основних панкреатичних ферментів (амілази, ліпази, трипсин</w:t>
      </w:r>
      <w:r>
        <w:rPr>
          <w:rFonts w:ascii="Times New Roman" w:hAnsi="Times New Roman" w:cs="Times New Roman"/>
          <w:sz w:val="24"/>
          <w:szCs w:val="24"/>
          <w:lang w:val="uk-UA"/>
        </w:rPr>
        <w:t>у</w:t>
      </w:r>
      <w:r w:rsidRPr="0003439B">
        <w:rPr>
          <w:rFonts w:ascii="Times New Roman" w:hAnsi="Times New Roman" w:cs="Times New Roman"/>
          <w:sz w:val="24"/>
          <w:szCs w:val="24"/>
          <w:lang w:val="uk-UA"/>
        </w:rPr>
        <w:t xml:space="preserve">) </w:t>
      </w:r>
      <w:r>
        <w:rPr>
          <w:rFonts w:ascii="Times New Roman" w:hAnsi="Times New Roman" w:cs="Times New Roman"/>
          <w:sz w:val="24"/>
          <w:szCs w:val="24"/>
          <w:lang w:val="uk-UA"/>
        </w:rPr>
        <w:t>міцно увійшло</w:t>
      </w:r>
      <w:r w:rsidRPr="0003439B">
        <w:rPr>
          <w:rFonts w:ascii="Times New Roman" w:hAnsi="Times New Roman" w:cs="Times New Roman"/>
          <w:sz w:val="24"/>
          <w:szCs w:val="24"/>
          <w:lang w:val="uk-UA"/>
        </w:rPr>
        <w:t xml:space="preserve"> в практи</w:t>
      </w:r>
      <w:r>
        <w:rPr>
          <w:rFonts w:ascii="Times New Roman" w:hAnsi="Times New Roman" w:cs="Times New Roman"/>
          <w:sz w:val="24"/>
          <w:szCs w:val="24"/>
          <w:lang w:val="uk-UA"/>
        </w:rPr>
        <w:t>ку</w:t>
      </w:r>
      <w:r w:rsidRPr="0003439B">
        <w:rPr>
          <w:rFonts w:ascii="Times New Roman" w:hAnsi="Times New Roman" w:cs="Times New Roman"/>
          <w:sz w:val="24"/>
          <w:szCs w:val="24"/>
          <w:lang w:val="uk-UA"/>
        </w:rPr>
        <w:t xml:space="preserve"> гастроентерологів та терапевт</w:t>
      </w:r>
      <w:r>
        <w:rPr>
          <w:rFonts w:ascii="Times New Roman" w:hAnsi="Times New Roman" w:cs="Times New Roman"/>
          <w:sz w:val="24"/>
          <w:szCs w:val="24"/>
          <w:lang w:val="uk-UA"/>
        </w:rPr>
        <w:t>і</w:t>
      </w:r>
      <w:r w:rsidRPr="0003439B">
        <w:rPr>
          <w:rFonts w:ascii="Times New Roman" w:hAnsi="Times New Roman" w:cs="Times New Roman"/>
          <w:sz w:val="24"/>
          <w:szCs w:val="24"/>
          <w:lang w:val="uk-UA"/>
        </w:rPr>
        <w:t xml:space="preserve">в. </w:t>
      </w:r>
      <w:proofErr w:type="spellStart"/>
      <w:r w:rsidRPr="0003439B">
        <w:rPr>
          <w:rFonts w:ascii="Times New Roman" w:hAnsi="Times New Roman" w:cs="Times New Roman"/>
          <w:sz w:val="24"/>
          <w:szCs w:val="24"/>
          <w:lang w:val="uk-UA"/>
        </w:rPr>
        <w:t>Скринінговий</w:t>
      </w:r>
      <w:proofErr w:type="spellEnd"/>
      <w:r w:rsidRPr="0003439B">
        <w:rPr>
          <w:rFonts w:ascii="Times New Roman" w:hAnsi="Times New Roman" w:cs="Times New Roman"/>
          <w:sz w:val="24"/>
          <w:szCs w:val="24"/>
          <w:lang w:val="uk-UA"/>
        </w:rPr>
        <w:t xml:space="preserve"> аналіз ензимів під</w:t>
      </w:r>
      <w:r>
        <w:rPr>
          <w:rFonts w:ascii="Times New Roman" w:hAnsi="Times New Roman" w:cs="Times New Roman"/>
          <w:sz w:val="24"/>
          <w:szCs w:val="24"/>
          <w:lang w:val="uk-UA"/>
        </w:rPr>
        <w:t>шлунков</w:t>
      </w:r>
      <w:r w:rsidRPr="0003439B">
        <w:rPr>
          <w:rFonts w:ascii="Times New Roman" w:hAnsi="Times New Roman" w:cs="Times New Roman"/>
          <w:sz w:val="24"/>
          <w:szCs w:val="24"/>
          <w:lang w:val="uk-UA"/>
        </w:rPr>
        <w:t xml:space="preserve">ої </w:t>
      </w:r>
      <w:r w:rsidRPr="00E10CD4">
        <w:rPr>
          <w:rFonts w:ascii="Times New Roman" w:hAnsi="Times New Roman" w:cs="Times New Roman"/>
          <w:sz w:val="24"/>
          <w:szCs w:val="24"/>
          <w:lang w:val="uk-UA"/>
        </w:rPr>
        <w:t>залози (П</w:t>
      </w:r>
      <w:r w:rsidR="00D50786">
        <w:rPr>
          <w:rFonts w:ascii="Times New Roman" w:hAnsi="Times New Roman" w:cs="Times New Roman"/>
          <w:sz w:val="24"/>
          <w:szCs w:val="24"/>
          <w:lang w:val="uk-UA"/>
        </w:rPr>
        <w:t>З</w:t>
      </w:r>
      <w:r w:rsidRPr="00E10CD4">
        <w:rPr>
          <w:rFonts w:ascii="Times New Roman" w:hAnsi="Times New Roman" w:cs="Times New Roman"/>
          <w:sz w:val="24"/>
          <w:szCs w:val="24"/>
          <w:lang w:val="uk-UA"/>
        </w:rPr>
        <w:t xml:space="preserve">) привів до збільшення випадків діагностики панкреатичної </w:t>
      </w:r>
      <w:proofErr w:type="spellStart"/>
      <w:r w:rsidRPr="00E10CD4">
        <w:rPr>
          <w:rFonts w:ascii="Times New Roman" w:hAnsi="Times New Roman" w:cs="Times New Roman"/>
          <w:sz w:val="24"/>
          <w:szCs w:val="24"/>
          <w:lang w:val="uk-UA"/>
        </w:rPr>
        <w:t>гіперферментемії</w:t>
      </w:r>
      <w:proofErr w:type="spellEnd"/>
      <w:r w:rsidRPr="00E10CD4">
        <w:rPr>
          <w:rFonts w:ascii="Times New Roman" w:hAnsi="Times New Roman" w:cs="Times New Roman"/>
          <w:sz w:val="24"/>
          <w:szCs w:val="24"/>
          <w:lang w:val="uk-UA"/>
        </w:rPr>
        <w:t xml:space="preserve">, часом </w:t>
      </w:r>
      <w:proofErr w:type="spellStart"/>
      <w:r w:rsidRPr="00E10CD4">
        <w:rPr>
          <w:rFonts w:ascii="Times New Roman" w:hAnsi="Times New Roman" w:cs="Times New Roman"/>
          <w:sz w:val="24"/>
          <w:szCs w:val="24"/>
          <w:lang w:val="uk-UA"/>
        </w:rPr>
        <w:t>безсимптомно</w:t>
      </w:r>
      <w:r w:rsidR="00677F7B" w:rsidRPr="00E10CD4">
        <w:rPr>
          <w:rFonts w:ascii="Times New Roman" w:hAnsi="Times New Roman" w:cs="Times New Roman"/>
          <w:sz w:val="24"/>
          <w:szCs w:val="24"/>
          <w:lang w:val="uk-UA"/>
        </w:rPr>
        <w:t>ї</w:t>
      </w:r>
      <w:proofErr w:type="spellEnd"/>
      <w:r w:rsidRPr="00E10CD4">
        <w:rPr>
          <w:rFonts w:ascii="Times New Roman" w:hAnsi="Times New Roman" w:cs="Times New Roman"/>
          <w:sz w:val="24"/>
          <w:szCs w:val="24"/>
          <w:lang w:val="uk-UA"/>
        </w:rPr>
        <w:t xml:space="preserve">, при </w:t>
      </w:r>
      <w:r w:rsidR="00677F7B" w:rsidRPr="00E10CD4">
        <w:rPr>
          <w:rFonts w:ascii="Times New Roman" w:hAnsi="Times New Roman" w:cs="Times New Roman"/>
          <w:sz w:val="24"/>
          <w:szCs w:val="24"/>
          <w:lang w:val="uk-UA"/>
        </w:rPr>
        <w:t xml:space="preserve">якій проведення </w:t>
      </w:r>
      <w:r w:rsidRPr="00E10CD4">
        <w:rPr>
          <w:rFonts w:ascii="Times New Roman" w:hAnsi="Times New Roman" w:cs="Times New Roman"/>
          <w:sz w:val="24"/>
          <w:szCs w:val="24"/>
          <w:lang w:val="uk-UA"/>
        </w:rPr>
        <w:t xml:space="preserve"> </w:t>
      </w:r>
      <w:r w:rsidR="00677F7B" w:rsidRPr="00E10CD4">
        <w:rPr>
          <w:rFonts w:ascii="Times New Roman" w:hAnsi="Times New Roman" w:cs="Times New Roman"/>
          <w:sz w:val="24"/>
          <w:szCs w:val="24"/>
          <w:lang w:val="uk-UA"/>
        </w:rPr>
        <w:t>стандарт</w:t>
      </w:r>
      <w:r w:rsidRPr="00E10CD4">
        <w:rPr>
          <w:rFonts w:ascii="Times New Roman" w:hAnsi="Times New Roman" w:cs="Times New Roman"/>
          <w:sz w:val="24"/>
          <w:szCs w:val="24"/>
          <w:lang w:val="uk-UA"/>
        </w:rPr>
        <w:t xml:space="preserve">них об'єктивних і </w:t>
      </w:r>
      <w:proofErr w:type="spellStart"/>
      <w:r w:rsidRPr="00E10CD4">
        <w:rPr>
          <w:rFonts w:ascii="Times New Roman" w:hAnsi="Times New Roman" w:cs="Times New Roman"/>
          <w:sz w:val="24"/>
          <w:szCs w:val="24"/>
          <w:lang w:val="uk-UA"/>
        </w:rPr>
        <w:t>в</w:t>
      </w:r>
      <w:r w:rsidR="00677F7B" w:rsidRPr="00E10CD4">
        <w:rPr>
          <w:rFonts w:ascii="Times New Roman" w:hAnsi="Times New Roman" w:cs="Times New Roman"/>
          <w:sz w:val="24"/>
          <w:szCs w:val="24"/>
          <w:lang w:val="uk-UA"/>
        </w:rPr>
        <w:t>і</w:t>
      </w:r>
      <w:r w:rsidRPr="00E10CD4">
        <w:rPr>
          <w:rFonts w:ascii="Times New Roman" w:hAnsi="Times New Roman" w:cs="Times New Roman"/>
          <w:sz w:val="24"/>
          <w:szCs w:val="24"/>
          <w:lang w:val="uk-UA"/>
        </w:rPr>
        <w:t>зуалізуючих</w:t>
      </w:r>
      <w:proofErr w:type="spellEnd"/>
      <w:r w:rsidRPr="00E10CD4">
        <w:rPr>
          <w:rFonts w:ascii="Times New Roman" w:hAnsi="Times New Roman" w:cs="Times New Roman"/>
          <w:sz w:val="24"/>
          <w:szCs w:val="24"/>
          <w:lang w:val="uk-UA"/>
        </w:rPr>
        <w:t xml:space="preserve"> методів дослідження не приводить до </w:t>
      </w:r>
      <w:r w:rsidR="00677F7B" w:rsidRPr="00E10CD4">
        <w:rPr>
          <w:rFonts w:ascii="Times New Roman" w:hAnsi="Times New Roman" w:cs="Times New Roman"/>
          <w:sz w:val="24"/>
          <w:szCs w:val="24"/>
          <w:lang w:val="uk-UA"/>
        </w:rPr>
        <w:t>виявлення</w:t>
      </w:r>
      <w:r w:rsidRPr="00E10CD4">
        <w:rPr>
          <w:rFonts w:ascii="Times New Roman" w:hAnsi="Times New Roman" w:cs="Times New Roman"/>
          <w:sz w:val="24"/>
          <w:szCs w:val="24"/>
          <w:lang w:val="uk-UA"/>
        </w:rPr>
        <w:t xml:space="preserve"> якої</w:t>
      </w:r>
      <w:r w:rsidR="00677F7B" w:rsidRPr="00E10CD4">
        <w:rPr>
          <w:rFonts w:ascii="Times New Roman" w:hAnsi="Times New Roman" w:cs="Times New Roman"/>
          <w:sz w:val="24"/>
          <w:szCs w:val="24"/>
          <w:lang w:val="uk-UA"/>
        </w:rPr>
        <w:t>сь</w:t>
      </w:r>
      <w:r w:rsidRPr="00E10CD4">
        <w:rPr>
          <w:rFonts w:ascii="Times New Roman" w:hAnsi="Times New Roman" w:cs="Times New Roman"/>
          <w:sz w:val="24"/>
          <w:szCs w:val="24"/>
          <w:lang w:val="uk-UA"/>
        </w:rPr>
        <w:t xml:space="preserve">, </w:t>
      </w:r>
      <w:r w:rsidR="00677F7B" w:rsidRPr="00E10CD4">
        <w:rPr>
          <w:rFonts w:ascii="Times New Roman" w:hAnsi="Times New Roman" w:cs="Times New Roman"/>
          <w:sz w:val="24"/>
          <w:szCs w:val="24"/>
          <w:lang w:val="uk-UA"/>
        </w:rPr>
        <w:t>значим</w:t>
      </w:r>
      <w:r w:rsidRPr="00E10CD4">
        <w:rPr>
          <w:rFonts w:ascii="Times New Roman" w:hAnsi="Times New Roman" w:cs="Times New Roman"/>
          <w:sz w:val="24"/>
          <w:szCs w:val="24"/>
          <w:lang w:val="uk-UA"/>
        </w:rPr>
        <w:t xml:space="preserve">ої ​​патології, </w:t>
      </w:r>
      <w:r w:rsidR="00677F7B" w:rsidRPr="00E10CD4">
        <w:rPr>
          <w:rFonts w:ascii="Times New Roman" w:hAnsi="Times New Roman" w:cs="Times New Roman"/>
          <w:sz w:val="24"/>
          <w:szCs w:val="24"/>
          <w:lang w:val="uk-UA"/>
        </w:rPr>
        <w:t>здатної пояснити</w:t>
      </w:r>
      <w:r w:rsidRPr="00E10CD4">
        <w:rPr>
          <w:rFonts w:ascii="Times New Roman" w:hAnsi="Times New Roman" w:cs="Times New Roman"/>
          <w:sz w:val="24"/>
          <w:szCs w:val="24"/>
          <w:lang w:val="uk-UA"/>
        </w:rPr>
        <w:t xml:space="preserve"> </w:t>
      </w:r>
      <w:r w:rsidR="00677F7B" w:rsidRPr="00E10CD4">
        <w:rPr>
          <w:rFonts w:ascii="Times New Roman" w:hAnsi="Times New Roman" w:cs="Times New Roman"/>
          <w:sz w:val="24"/>
          <w:szCs w:val="24"/>
          <w:lang w:val="uk-UA"/>
        </w:rPr>
        <w:t xml:space="preserve">різке відхилення лабораторних показників від нормативних значень. </w:t>
      </w:r>
    </w:p>
    <w:p w:rsidR="00677F7B" w:rsidRPr="00677F7B" w:rsidRDefault="0003439B" w:rsidP="00677F7B">
      <w:pPr>
        <w:spacing w:after="0" w:line="240" w:lineRule="auto"/>
        <w:ind w:firstLine="567"/>
        <w:jc w:val="both"/>
        <w:rPr>
          <w:rFonts w:ascii="Times New Roman" w:hAnsi="Times New Roman" w:cs="Times New Roman"/>
          <w:sz w:val="24"/>
          <w:szCs w:val="24"/>
          <w:lang w:val="uk-UA"/>
        </w:rPr>
      </w:pPr>
      <w:r w:rsidRPr="00E10CD4">
        <w:rPr>
          <w:rFonts w:ascii="Times New Roman" w:hAnsi="Times New Roman" w:cs="Times New Roman"/>
          <w:sz w:val="24"/>
          <w:szCs w:val="24"/>
          <w:lang w:val="uk-UA"/>
        </w:rPr>
        <w:t>Найчаст</w:t>
      </w:r>
      <w:r w:rsidR="00677F7B" w:rsidRPr="00E10CD4">
        <w:rPr>
          <w:rFonts w:ascii="Times New Roman" w:hAnsi="Times New Roman" w:cs="Times New Roman"/>
          <w:sz w:val="24"/>
          <w:szCs w:val="24"/>
          <w:lang w:val="uk-UA"/>
        </w:rPr>
        <w:t>іше</w:t>
      </w:r>
      <w:r w:rsidRPr="00E10CD4">
        <w:rPr>
          <w:rFonts w:ascii="Times New Roman" w:hAnsi="Times New Roman" w:cs="Times New Roman"/>
          <w:sz w:val="24"/>
          <w:szCs w:val="24"/>
          <w:lang w:val="uk-UA"/>
        </w:rPr>
        <w:t xml:space="preserve"> </w:t>
      </w:r>
      <w:r w:rsidR="00677F7B" w:rsidRPr="00E10CD4">
        <w:rPr>
          <w:rFonts w:ascii="Times New Roman" w:hAnsi="Times New Roman" w:cs="Times New Roman"/>
          <w:sz w:val="24"/>
          <w:szCs w:val="24"/>
          <w:lang w:val="uk-UA"/>
        </w:rPr>
        <w:t xml:space="preserve">практикуючі лікарі стикаються зі зростанням рівня амілази, яке в одних випадках називають </w:t>
      </w:r>
      <w:proofErr w:type="spellStart"/>
      <w:r w:rsidR="00677F7B" w:rsidRPr="00E10CD4">
        <w:rPr>
          <w:rFonts w:ascii="Times New Roman" w:hAnsi="Times New Roman" w:cs="Times New Roman"/>
          <w:sz w:val="24"/>
          <w:szCs w:val="24"/>
          <w:lang w:val="uk-UA"/>
        </w:rPr>
        <w:t>гіперамілаземія</w:t>
      </w:r>
      <w:proofErr w:type="spellEnd"/>
      <w:r w:rsidR="00677F7B" w:rsidRPr="00E10CD4">
        <w:rPr>
          <w:rFonts w:ascii="Times New Roman" w:hAnsi="Times New Roman" w:cs="Times New Roman"/>
          <w:sz w:val="24"/>
          <w:szCs w:val="24"/>
          <w:lang w:val="uk-UA"/>
        </w:rPr>
        <w:t>, а в деяких ситуаціях помилково застосовують термін «</w:t>
      </w:r>
      <w:proofErr w:type="spellStart"/>
      <w:r w:rsidR="00677F7B" w:rsidRPr="00E10CD4">
        <w:rPr>
          <w:rFonts w:ascii="Times New Roman" w:hAnsi="Times New Roman" w:cs="Times New Roman"/>
          <w:sz w:val="24"/>
          <w:szCs w:val="24"/>
          <w:lang w:val="uk-UA"/>
        </w:rPr>
        <w:t>макроамілаземія</w:t>
      </w:r>
      <w:proofErr w:type="spellEnd"/>
      <w:r w:rsidR="00677F7B" w:rsidRPr="00E10CD4">
        <w:rPr>
          <w:rFonts w:ascii="Times New Roman" w:hAnsi="Times New Roman" w:cs="Times New Roman"/>
          <w:sz w:val="24"/>
          <w:szCs w:val="24"/>
          <w:lang w:val="uk-UA"/>
        </w:rPr>
        <w:t>» (МА</w:t>
      </w:r>
      <w:r w:rsidR="009D64BB" w:rsidRPr="00E10CD4">
        <w:rPr>
          <w:rFonts w:ascii="Times New Roman" w:hAnsi="Times New Roman" w:cs="Times New Roman"/>
          <w:sz w:val="24"/>
          <w:szCs w:val="24"/>
          <w:lang w:val="uk-UA"/>
        </w:rPr>
        <w:t>Е</w:t>
      </w:r>
      <w:r w:rsidR="00677F7B" w:rsidRPr="00E10CD4">
        <w:rPr>
          <w:rFonts w:ascii="Times New Roman" w:hAnsi="Times New Roman" w:cs="Times New Roman"/>
          <w:sz w:val="24"/>
          <w:szCs w:val="24"/>
          <w:lang w:val="uk-UA"/>
        </w:rPr>
        <w:t>), не знаючи точно його значення</w:t>
      </w:r>
      <w:r w:rsidR="00677F7B" w:rsidRPr="00677F7B">
        <w:rPr>
          <w:rFonts w:ascii="Times New Roman" w:hAnsi="Times New Roman" w:cs="Times New Roman"/>
          <w:sz w:val="24"/>
          <w:szCs w:val="24"/>
          <w:lang w:val="uk-UA"/>
        </w:rPr>
        <w:t xml:space="preserve">. Незважаючи на те, що вивчення </w:t>
      </w:r>
      <w:r w:rsidR="00E10CD4">
        <w:rPr>
          <w:rFonts w:ascii="Times New Roman" w:hAnsi="Times New Roman" w:cs="Times New Roman"/>
          <w:sz w:val="24"/>
          <w:szCs w:val="24"/>
          <w:lang w:val="uk-UA"/>
        </w:rPr>
        <w:t xml:space="preserve">МАЕ </w:t>
      </w:r>
      <w:r w:rsidR="00677F7B" w:rsidRPr="00677F7B">
        <w:rPr>
          <w:rFonts w:ascii="Times New Roman" w:hAnsi="Times New Roman" w:cs="Times New Roman"/>
          <w:sz w:val="24"/>
          <w:szCs w:val="24"/>
          <w:lang w:val="uk-UA"/>
        </w:rPr>
        <w:t xml:space="preserve">почалося в 60-70 </w:t>
      </w:r>
      <w:proofErr w:type="spellStart"/>
      <w:r w:rsidR="00677F7B" w:rsidRPr="00677F7B">
        <w:rPr>
          <w:rFonts w:ascii="Times New Roman" w:hAnsi="Times New Roman" w:cs="Times New Roman"/>
          <w:sz w:val="24"/>
          <w:szCs w:val="24"/>
          <w:lang w:val="uk-UA"/>
        </w:rPr>
        <w:t>р</w:t>
      </w:r>
      <w:r w:rsidR="009D64BB">
        <w:rPr>
          <w:rFonts w:ascii="Times New Roman" w:hAnsi="Times New Roman" w:cs="Times New Roman"/>
          <w:sz w:val="24"/>
          <w:szCs w:val="24"/>
          <w:lang w:val="uk-UA"/>
        </w:rPr>
        <w:t>.</w:t>
      </w:r>
      <w:r w:rsidR="00677F7B" w:rsidRPr="00677F7B">
        <w:rPr>
          <w:rFonts w:ascii="Times New Roman" w:hAnsi="Times New Roman" w:cs="Times New Roman"/>
          <w:sz w:val="24"/>
          <w:szCs w:val="24"/>
          <w:lang w:val="uk-UA"/>
        </w:rPr>
        <w:t>р</w:t>
      </w:r>
      <w:proofErr w:type="spellEnd"/>
      <w:r w:rsidR="00677F7B" w:rsidRPr="00677F7B">
        <w:rPr>
          <w:rFonts w:ascii="Times New Roman" w:hAnsi="Times New Roman" w:cs="Times New Roman"/>
          <w:sz w:val="24"/>
          <w:szCs w:val="24"/>
          <w:lang w:val="uk-UA"/>
        </w:rPr>
        <w:t xml:space="preserve">. ХХ століття, до сих пір точно не відомі епідеміологічні аспекти та патогенетичні механізми її формування, не визначені фактори, що прискорюють її розвиток. </w:t>
      </w:r>
      <w:r w:rsidR="00E10CD4">
        <w:rPr>
          <w:rFonts w:ascii="Times New Roman" w:hAnsi="Times New Roman" w:cs="Times New Roman"/>
          <w:sz w:val="24"/>
          <w:szCs w:val="24"/>
          <w:lang w:val="uk-UA"/>
        </w:rPr>
        <w:t xml:space="preserve">МАЕ </w:t>
      </w:r>
      <w:r w:rsidR="00677F7B" w:rsidRPr="00677F7B">
        <w:rPr>
          <w:rFonts w:ascii="Times New Roman" w:hAnsi="Times New Roman" w:cs="Times New Roman"/>
          <w:sz w:val="24"/>
          <w:szCs w:val="24"/>
          <w:lang w:val="uk-UA"/>
        </w:rPr>
        <w:t xml:space="preserve">продовжує дбайливо зберігати свої таємниці і секрети. В цілому ряді публікацій, підготовлених нами, ми пояснювали дефініцію </w:t>
      </w:r>
      <w:r w:rsidR="00E10CD4">
        <w:rPr>
          <w:rFonts w:ascii="Times New Roman" w:hAnsi="Times New Roman" w:cs="Times New Roman"/>
          <w:sz w:val="24"/>
          <w:szCs w:val="24"/>
          <w:lang w:val="uk-UA"/>
        </w:rPr>
        <w:t xml:space="preserve">МАЕ, </w:t>
      </w:r>
      <w:r w:rsidR="00677F7B" w:rsidRPr="00677F7B">
        <w:rPr>
          <w:rFonts w:ascii="Times New Roman" w:hAnsi="Times New Roman" w:cs="Times New Roman"/>
          <w:sz w:val="24"/>
          <w:szCs w:val="24"/>
          <w:lang w:val="uk-UA"/>
        </w:rPr>
        <w:t xml:space="preserve">характеризували діагностичні підходи і тактику ведення пацієнтів з подібними аномаліями, описували різноманітні клінічні випадки [1, 2, 3]. Протягом останніх декількох років опубліковано багато досліджень, що виявили нові аспекти </w:t>
      </w:r>
      <w:r w:rsidR="00E10CD4">
        <w:rPr>
          <w:rFonts w:ascii="Times New Roman" w:hAnsi="Times New Roman" w:cs="Times New Roman"/>
          <w:sz w:val="24"/>
          <w:szCs w:val="24"/>
          <w:lang w:val="uk-UA"/>
        </w:rPr>
        <w:t xml:space="preserve">МАЕ, </w:t>
      </w:r>
      <w:r w:rsidR="00677F7B" w:rsidRPr="00677F7B">
        <w:rPr>
          <w:rFonts w:ascii="Times New Roman" w:hAnsi="Times New Roman" w:cs="Times New Roman"/>
          <w:sz w:val="24"/>
          <w:szCs w:val="24"/>
          <w:lang w:val="uk-UA"/>
        </w:rPr>
        <w:t>які ми хочемо представити медичн</w:t>
      </w:r>
      <w:r w:rsidR="009D64BB">
        <w:rPr>
          <w:rFonts w:ascii="Times New Roman" w:hAnsi="Times New Roman" w:cs="Times New Roman"/>
          <w:sz w:val="24"/>
          <w:szCs w:val="24"/>
          <w:lang w:val="uk-UA"/>
        </w:rPr>
        <w:t>ій</w:t>
      </w:r>
      <w:r w:rsidR="00677F7B" w:rsidRPr="00677F7B">
        <w:rPr>
          <w:rFonts w:ascii="Times New Roman" w:hAnsi="Times New Roman" w:cs="Times New Roman"/>
          <w:sz w:val="24"/>
          <w:szCs w:val="24"/>
          <w:lang w:val="uk-UA"/>
        </w:rPr>
        <w:t xml:space="preserve"> громадськості. Однак перш ніж приступити до викладу цих даних, необхідно розібрати основні фізіологічні аспекти синтезу та екскреції амілази.</w:t>
      </w:r>
    </w:p>
    <w:p w:rsidR="00677F7B" w:rsidRPr="00677F7B" w:rsidRDefault="00677F7B" w:rsidP="00677F7B">
      <w:pPr>
        <w:spacing w:after="0" w:line="240" w:lineRule="auto"/>
        <w:ind w:firstLine="567"/>
        <w:jc w:val="both"/>
        <w:rPr>
          <w:rFonts w:ascii="Times New Roman" w:hAnsi="Times New Roman" w:cs="Times New Roman"/>
          <w:sz w:val="24"/>
          <w:szCs w:val="24"/>
          <w:lang w:val="uk-UA"/>
        </w:rPr>
      </w:pPr>
    </w:p>
    <w:p w:rsidR="00677F7B" w:rsidRPr="009D64BB" w:rsidRDefault="00677F7B" w:rsidP="00677F7B">
      <w:pPr>
        <w:spacing w:after="0" w:line="240" w:lineRule="auto"/>
        <w:ind w:firstLine="567"/>
        <w:jc w:val="both"/>
        <w:rPr>
          <w:rFonts w:ascii="Times New Roman" w:hAnsi="Times New Roman" w:cs="Times New Roman"/>
          <w:b/>
          <w:sz w:val="24"/>
          <w:szCs w:val="24"/>
          <w:lang w:val="uk-UA"/>
        </w:rPr>
      </w:pPr>
      <w:r w:rsidRPr="009D64BB">
        <w:rPr>
          <w:rFonts w:ascii="Times New Roman" w:hAnsi="Times New Roman" w:cs="Times New Roman"/>
          <w:b/>
          <w:sz w:val="24"/>
          <w:szCs w:val="24"/>
          <w:lang w:val="uk-UA"/>
        </w:rPr>
        <w:t>Від фізіологічних особливостей до дефініцій</w:t>
      </w:r>
    </w:p>
    <w:p w:rsidR="00677F7B" w:rsidRPr="00677F7B" w:rsidRDefault="00677F7B" w:rsidP="00677F7B">
      <w:pPr>
        <w:spacing w:after="0" w:line="240" w:lineRule="auto"/>
        <w:ind w:firstLine="567"/>
        <w:jc w:val="both"/>
        <w:rPr>
          <w:rFonts w:ascii="Times New Roman" w:hAnsi="Times New Roman" w:cs="Times New Roman"/>
          <w:sz w:val="24"/>
          <w:szCs w:val="24"/>
          <w:lang w:val="uk-UA"/>
        </w:rPr>
      </w:pPr>
      <w:r w:rsidRPr="00677F7B">
        <w:rPr>
          <w:rFonts w:ascii="Times New Roman" w:hAnsi="Times New Roman" w:cs="Times New Roman"/>
          <w:sz w:val="24"/>
          <w:szCs w:val="24"/>
          <w:lang w:val="uk-UA"/>
        </w:rPr>
        <w:t>Амілаза є гідролітичн</w:t>
      </w:r>
      <w:r w:rsidR="009D64BB">
        <w:rPr>
          <w:rFonts w:ascii="Times New Roman" w:hAnsi="Times New Roman" w:cs="Times New Roman"/>
          <w:sz w:val="24"/>
          <w:szCs w:val="24"/>
          <w:lang w:val="uk-UA"/>
        </w:rPr>
        <w:t>им</w:t>
      </w:r>
      <w:r w:rsidRPr="00677F7B">
        <w:rPr>
          <w:rFonts w:ascii="Times New Roman" w:hAnsi="Times New Roman" w:cs="Times New Roman"/>
          <w:sz w:val="24"/>
          <w:szCs w:val="24"/>
          <w:lang w:val="uk-UA"/>
        </w:rPr>
        <w:t xml:space="preserve"> фермент</w:t>
      </w:r>
      <w:r w:rsidR="009D64BB">
        <w:rPr>
          <w:rFonts w:ascii="Times New Roman" w:hAnsi="Times New Roman" w:cs="Times New Roman"/>
          <w:sz w:val="24"/>
          <w:szCs w:val="24"/>
          <w:lang w:val="uk-UA"/>
        </w:rPr>
        <w:t>ом</w:t>
      </w:r>
      <w:r w:rsidRPr="00677F7B">
        <w:rPr>
          <w:rFonts w:ascii="Times New Roman" w:hAnsi="Times New Roman" w:cs="Times New Roman"/>
          <w:sz w:val="24"/>
          <w:szCs w:val="24"/>
          <w:lang w:val="uk-UA"/>
        </w:rPr>
        <w:t xml:space="preserve">, який </w:t>
      </w:r>
      <w:proofErr w:type="spellStart"/>
      <w:r w:rsidRPr="00677F7B">
        <w:rPr>
          <w:rFonts w:ascii="Times New Roman" w:hAnsi="Times New Roman" w:cs="Times New Roman"/>
          <w:sz w:val="24"/>
          <w:szCs w:val="24"/>
          <w:lang w:val="uk-UA"/>
        </w:rPr>
        <w:t>каталізує</w:t>
      </w:r>
      <w:proofErr w:type="spellEnd"/>
      <w:r w:rsidRPr="00677F7B">
        <w:rPr>
          <w:rFonts w:ascii="Times New Roman" w:hAnsi="Times New Roman" w:cs="Times New Roman"/>
          <w:sz w:val="24"/>
          <w:szCs w:val="24"/>
          <w:lang w:val="uk-UA"/>
        </w:rPr>
        <w:t xml:space="preserve"> (прискорює) гідроліз (процес розкладання вихідної речовини на складові молекули) полісахаридів, переважно крохмалю і глікогену, до простих </w:t>
      </w:r>
      <w:proofErr w:type="spellStart"/>
      <w:r w:rsidRPr="00677F7B">
        <w:rPr>
          <w:rFonts w:ascii="Times New Roman" w:hAnsi="Times New Roman" w:cs="Times New Roman"/>
          <w:sz w:val="24"/>
          <w:szCs w:val="24"/>
          <w:lang w:val="uk-UA"/>
        </w:rPr>
        <w:t>моно</w:t>
      </w:r>
      <w:proofErr w:type="spellEnd"/>
      <w:r w:rsidRPr="00677F7B">
        <w:rPr>
          <w:rFonts w:ascii="Times New Roman" w:hAnsi="Times New Roman" w:cs="Times New Roman"/>
          <w:sz w:val="24"/>
          <w:szCs w:val="24"/>
          <w:lang w:val="uk-UA"/>
        </w:rPr>
        <w:t>- і дисахаридів (мальтози, глюкоз</w:t>
      </w:r>
      <w:r w:rsidR="009D64BB">
        <w:rPr>
          <w:rFonts w:ascii="Times New Roman" w:hAnsi="Times New Roman" w:cs="Times New Roman"/>
          <w:sz w:val="24"/>
          <w:szCs w:val="24"/>
          <w:lang w:val="uk-UA"/>
        </w:rPr>
        <w:t>и</w:t>
      </w:r>
      <w:r w:rsidRPr="00677F7B">
        <w:rPr>
          <w:rFonts w:ascii="Times New Roman" w:hAnsi="Times New Roman" w:cs="Times New Roman"/>
          <w:sz w:val="24"/>
          <w:szCs w:val="24"/>
          <w:lang w:val="uk-UA"/>
        </w:rPr>
        <w:t xml:space="preserve">). Основними органами, здатними продукувати α-амілазу, є слинні залози (тут синтезується особлива S-форма α-амілази, що отримала свою назву від місця її утворення - </w:t>
      </w:r>
      <w:proofErr w:type="spellStart"/>
      <w:r w:rsidRPr="00677F7B">
        <w:rPr>
          <w:rFonts w:ascii="Times New Roman" w:hAnsi="Times New Roman" w:cs="Times New Roman"/>
          <w:sz w:val="24"/>
          <w:szCs w:val="24"/>
          <w:lang w:val="uk-UA"/>
        </w:rPr>
        <w:t>glandulae</w:t>
      </w:r>
      <w:proofErr w:type="spellEnd"/>
      <w:r w:rsidRPr="00677F7B">
        <w:rPr>
          <w:rFonts w:ascii="Times New Roman" w:hAnsi="Times New Roman" w:cs="Times New Roman"/>
          <w:sz w:val="24"/>
          <w:szCs w:val="24"/>
          <w:lang w:val="uk-UA"/>
        </w:rPr>
        <w:t xml:space="preserve"> </w:t>
      </w:r>
      <w:proofErr w:type="spellStart"/>
      <w:r w:rsidRPr="00677F7B">
        <w:rPr>
          <w:rFonts w:ascii="Times New Roman" w:hAnsi="Times New Roman" w:cs="Times New Roman"/>
          <w:sz w:val="24"/>
          <w:szCs w:val="24"/>
          <w:lang w:val="uk-UA"/>
        </w:rPr>
        <w:t>salivariae</w:t>
      </w:r>
      <w:proofErr w:type="spellEnd"/>
      <w:r w:rsidRPr="00677F7B">
        <w:rPr>
          <w:rFonts w:ascii="Times New Roman" w:hAnsi="Times New Roman" w:cs="Times New Roman"/>
          <w:sz w:val="24"/>
          <w:szCs w:val="24"/>
          <w:lang w:val="uk-UA"/>
        </w:rPr>
        <w:t>) і підшлункова залоза (П</w:t>
      </w:r>
      <w:r w:rsidR="00D50786">
        <w:rPr>
          <w:rFonts w:ascii="Times New Roman" w:hAnsi="Times New Roman" w:cs="Times New Roman"/>
          <w:sz w:val="24"/>
          <w:szCs w:val="24"/>
          <w:lang w:val="uk-UA"/>
        </w:rPr>
        <w:t>З</w:t>
      </w:r>
      <w:r w:rsidRPr="00677F7B">
        <w:rPr>
          <w:rFonts w:ascii="Times New Roman" w:hAnsi="Times New Roman" w:cs="Times New Roman"/>
          <w:sz w:val="24"/>
          <w:szCs w:val="24"/>
          <w:lang w:val="uk-UA"/>
        </w:rPr>
        <w:t>; в якій утворюється панкреатич</w:t>
      </w:r>
      <w:r w:rsidR="009D64BB">
        <w:rPr>
          <w:rFonts w:ascii="Times New Roman" w:hAnsi="Times New Roman" w:cs="Times New Roman"/>
          <w:sz w:val="24"/>
          <w:szCs w:val="24"/>
          <w:lang w:val="uk-UA"/>
        </w:rPr>
        <w:t>на</w:t>
      </w:r>
      <w:r w:rsidRPr="00677F7B">
        <w:rPr>
          <w:rFonts w:ascii="Times New Roman" w:hAnsi="Times New Roman" w:cs="Times New Roman"/>
          <w:sz w:val="24"/>
          <w:szCs w:val="24"/>
          <w:lang w:val="uk-UA"/>
        </w:rPr>
        <w:t xml:space="preserve"> або P-форма ферменту - </w:t>
      </w:r>
      <w:proofErr w:type="spellStart"/>
      <w:r w:rsidRPr="00677F7B">
        <w:rPr>
          <w:rFonts w:ascii="Times New Roman" w:hAnsi="Times New Roman" w:cs="Times New Roman"/>
          <w:sz w:val="24"/>
          <w:szCs w:val="24"/>
          <w:lang w:val="uk-UA"/>
        </w:rPr>
        <w:t>pancreas</w:t>
      </w:r>
      <w:proofErr w:type="spellEnd"/>
      <w:r w:rsidRPr="00677F7B">
        <w:rPr>
          <w:rFonts w:ascii="Times New Roman" w:hAnsi="Times New Roman" w:cs="Times New Roman"/>
          <w:sz w:val="24"/>
          <w:szCs w:val="24"/>
          <w:lang w:val="uk-UA"/>
        </w:rPr>
        <w:t>). Однак не варто забувати і про неосновні джерела амілази: яєчники, фаллопієві труби, тонкий і товстий кишечник, печінка також мають здатність продукувати даний фермент. Безумовно, їх</w:t>
      </w:r>
      <w:r w:rsidR="009D64BB">
        <w:rPr>
          <w:rFonts w:ascii="Times New Roman" w:hAnsi="Times New Roman" w:cs="Times New Roman"/>
          <w:sz w:val="24"/>
          <w:szCs w:val="24"/>
          <w:lang w:val="uk-UA"/>
        </w:rPr>
        <w:t>ня</w:t>
      </w:r>
      <w:r w:rsidRPr="00677F7B">
        <w:rPr>
          <w:rFonts w:ascii="Times New Roman" w:hAnsi="Times New Roman" w:cs="Times New Roman"/>
          <w:sz w:val="24"/>
          <w:szCs w:val="24"/>
          <w:lang w:val="uk-UA"/>
        </w:rPr>
        <w:t xml:space="preserve"> секрет</w:t>
      </w:r>
      <w:r w:rsidR="009D64BB">
        <w:rPr>
          <w:rFonts w:ascii="Times New Roman" w:hAnsi="Times New Roman" w:cs="Times New Roman"/>
          <w:sz w:val="24"/>
          <w:szCs w:val="24"/>
          <w:lang w:val="uk-UA"/>
        </w:rPr>
        <w:t>орна</w:t>
      </w:r>
      <w:r w:rsidRPr="00677F7B">
        <w:rPr>
          <w:rFonts w:ascii="Times New Roman" w:hAnsi="Times New Roman" w:cs="Times New Roman"/>
          <w:sz w:val="24"/>
          <w:szCs w:val="24"/>
          <w:lang w:val="uk-UA"/>
        </w:rPr>
        <w:t xml:space="preserve"> активність в нормі значно поступається такою </w:t>
      </w:r>
      <w:r w:rsidR="00E10CD4">
        <w:rPr>
          <w:rFonts w:ascii="Times New Roman" w:hAnsi="Times New Roman" w:cs="Times New Roman"/>
          <w:sz w:val="24"/>
          <w:szCs w:val="24"/>
          <w:lang w:val="uk-UA"/>
        </w:rPr>
        <w:t xml:space="preserve">ПЗ, </w:t>
      </w:r>
      <w:r w:rsidRPr="00677F7B">
        <w:rPr>
          <w:rFonts w:ascii="Times New Roman" w:hAnsi="Times New Roman" w:cs="Times New Roman"/>
          <w:sz w:val="24"/>
          <w:szCs w:val="24"/>
          <w:lang w:val="uk-UA"/>
        </w:rPr>
        <w:t xml:space="preserve"> слинни</w:t>
      </w:r>
      <w:r w:rsidR="009D64BB">
        <w:rPr>
          <w:rFonts w:ascii="Times New Roman" w:hAnsi="Times New Roman" w:cs="Times New Roman"/>
          <w:sz w:val="24"/>
          <w:szCs w:val="24"/>
          <w:lang w:val="uk-UA"/>
        </w:rPr>
        <w:t>м</w:t>
      </w:r>
      <w:r w:rsidRPr="00677F7B">
        <w:rPr>
          <w:rFonts w:ascii="Times New Roman" w:hAnsi="Times New Roman" w:cs="Times New Roman"/>
          <w:sz w:val="24"/>
          <w:szCs w:val="24"/>
          <w:lang w:val="uk-UA"/>
        </w:rPr>
        <w:t xml:space="preserve"> залоз</w:t>
      </w:r>
      <w:r w:rsidR="009D64BB">
        <w:rPr>
          <w:rFonts w:ascii="Times New Roman" w:hAnsi="Times New Roman" w:cs="Times New Roman"/>
          <w:sz w:val="24"/>
          <w:szCs w:val="24"/>
          <w:lang w:val="uk-UA"/>
        </w:rPr>
        <w:t>ам</w:t>
      </w:r>
      <w:r w:rsidRPr="00677F7B">
        <w:rPr>
          <w:rFonts w:ascii="Times New Roman" w:hAnsi="Times New Roman" w:cs="Times New Roman"/>
          <w:sz w:val="24"/>
          <w:szCs w:val="24"/>
          <w:lang w:val="uk-UA"/>
        </w:rPr>
        <w:t>, але при деяких захворюваннях ці органи можуть стати причиною значного підвищення сироваткової концентрації амілази.</w:t>
      </w:r>
    </w:p>
    <w:p w:rsidR="009D64BB" w:rsidRDefault="00677F7B" w:rsidP="00677F7B">
      <w:pPr>
        <w:spacing w:after="0" w:line="240" w:lineRule="auto"/>
        <w:ind w:firstLine="567"/>
        <w:jc w:val="both"/>
        <w:rPr>
          <w:rFonts w:ascii="Times New Roman" w:hAnsi="Times New Roman" w:cs="Times New Roman"/>
          <w:color w:val="002060"/>
          <w:sz w:val="24"/>
          <w:szCs w:val="24"/>
          <w:lang w:val="uk-UA"/>
        </w:rPr>
      </w:pPr>
      <w:r w:rsidRPr="00677F7B">
        <w:rPr>
          <w:rFonts w:ascii="Times New Roman" w:hAnsi="Times New Roman" w:cs="Times New Roman"/>
          <w:sz w:val="24"/>
          <w:szCs w:val="24"/>
          <w:lang w:val="uk-UA"/>
        </w:rPr>
        <w:t>Ще один нюанс, що вимагає пильної уваги, - це ниркова екскреція амілази. Із сечею організм людини залишають Р- і S-форм</w:t>
      </w:r>
      <w:r w:rsidR="009D64BB">
        <w:rPr>
          <w:rFonts w:ascii="Times New Roman" w:hAnsi="Times New Roman" w:cs="Times New Roman"/>
          <w:sz w:val="24"/>
          <w:szCs w:val="24"/>
          <w:lang w:val="uk-UA"/>
        </w:rPr>
        <w:t>и</w:t>
      </w:r>
      <w:r w:rsidRPr="00677F7B">
        <w:rPr>
          <w:rFonts w:ascii="Times New Roman" w:hAnsi="Times New Roman" w:cs="Times New Roman"/>
          <w:sz w:val="24"/>
          <w:szCs w:val="24"/>
          <w:lang w:val="uk-UA"/>
        </w:rPr>
        <w:t xml:space="preserve"> α-амілази, проте 65% </w:t>
      </w:r>
      <w:proofErr w:type="spellStart"/>
      <w:r w:rsidRPr="00677F7B">
        <w:rPr>
          <w:rFonts w:ascii="Times New Roman" w:hAnsi="Times New Roman" w:cs="Times New Roman"/>
          <w:sz w:val="24"/>
          <w:szCs w:val="24"/>
          <w:lang w:val="uk-UA"/>
        </w:rPr>
        <w:t>амілазно</w:t>
      </w:r>
      <w:r w:rsidR="009D64BB">
        <w:rPr>
          <w:rFonts w:ascii="Times New Roman" w:hAnsi="Times New Roman" w:cs="Times New Roman"/>
          <w:sz w:val="24"/>
          <w:szCs w:val="24"/>
          <w:lang w:val="uk-UA"/>
        </w:rPr>
        <w:t>ї</w:t>
      </w:r>
      <w:proofErr w:type="spellEnd"/>
      <w:r w:rsidRPr="00677F7B">
        <w:rPr>
          <w:rFonts w:ascii="Times New Roman" w:hAnsi="Times New Roman" w:cs="Times New Roman"/>
          <w:sz w:val="24"/>
          <w:szCs w:val="24"/>
          <w:lang w:val="uk-UA"/>
        </w:rPr>
        <w:t xml:space="preserve"> активності сечі обумовлено панкреатично</w:t>
      </w:r>
      <w:r w:rsidR="009D64BB">
        <w:rPr>
          <w:rFonts w:ascii="Times New Roman" w:hAnsi="Times New Roman" w:cs="Times New Roman"/>
          <w:sz w:val="24"/>
          <w:szCs w:val="24"/>
          <w:lang w:val="uk-UA"/>
        </w:rPr>
        <w:t>ю</w:t>
      </w:r>
      <w:r w:rsidRPr="00677F7B">
        <w:rPr>
          <w:rFonts w:ascii="Times New Roman" w:hAnsi="Times New Roman" w:cs="Times New Roman"/>
          <w:sz w:val="24"/>
          <w:szCs w:val="24"/>
          <w:lang w:val="uk-UA"/>
        </w:rPr>
        <w:t xml:space="preserve"> </w:t>
      </w:r>
      <w:proofErr w:type="spellStart"/>
      <w:r w:rsidR="009D64BB">
        <w:rPr>
          <w:rFonts w:ascii="Times New Roman" w:hAnsi="Times New Roman" w:cs="Times New Roman"/>
          <w:sz w:val="24"/>
          <w:szCs w:val="24"/>
          <w:lang w:val="uk-UA"/>
        </w:rPr>
        <w:t>і</w:t>
      </w:r>
      <w:r w:rsidRPr="00677F7B">
        <w:rPr>
          <w:rFonts w:ascii="Times New Roman" w:hAnsi="Times New Roman" w:cs="Times New Roman"/>
          <w:sz w:val="24"/>
          <w:szCs w:val="24"/>
          <w:lang w:val="uk-UA"/>
        </w:rPr>
        <w:t>зоформо</w:t>
      </w:r>
      <w:r w:rsidR="009D64BB">
        <w:rPr>
          <w:rFonts w:ascii="Times New Roman" w:hAnsi="Times New Roman" w:cs="Times New Roman"/>
          <w:sz w:val="24"/>
          <w:szCs w:val="24"/>
          <w:lang w:val="uk-UA"/>
        </w:rPr>
        <w:t>ю</w:t>
      </w:r>
      <w:proofErr w:type="spellEnd"/>
      <w:r w:rsidRPr="00677F7B">
        <w:rPr>
          <w:rFonts w:ascii="Times New Roman" w:hAnsi="Times New Roman" w:cs="Times New Roman"/>
          <w:sz w:val="24"/>
          <w:szCs w:val="24"/>
          <w:lang w:val="uk-UA"/>
        </w:rPr>
        <w:t xml:space="preserve">. Тому склалася думка, що зростання рівня </w:t>
      </w:r>
      <w:proofErr w:type="spellStart"/>
      <w:r w:rsidRPr="00677F7B">
        <w:rPr>
          <w:rFonts w:ascii="Times New Roman" w:hAnsi="Times New Roman" w:cs="Times New Roman"/>
          <w:sz w:val="24"/>
          <w:szCs w:val="24"/>
          <w:lang w:val="uk-UA"/>
        </w:rPr>
        <w:t>уромілази</w:t>
      </w:r>
      <w:proofErr w:type="spellEnd"/>
      <w:r w:rsidRPr="00677F7B">
        <w:rPr>
          <w:rFonts w:ascii="Times New Roman" w:hAnsi="Times New Roman" w:cs="Times New Roman"/>
          <w:sz w:val="24"/>
          <w:szCs w:val="24"/>
          <w:lang w:val="uk-UA"/>
        </w:rPr>
        <w:t xml:space="preserve"> свідчить про функціональний стан </w:t>
      </w:r>
      <w:r w:rsidR="00E10CD4">
        <w:rPr>
          <w:rFonts w:ascii="Times New Roman" w:hAnsi="Times New Roman" w:cs="Times New Roman"/>
          <w:sz w:val="24"/>
          <w:szCs w:val="24"/>
          <w:lang w:val="uk-UA"/>
        </w:rPr>
        <w:t>ПЗ.</w:t>
      </w:r>
      <w:r w:rsidRPr="00677F7B">
        <w:rPr>
          <w:rFonts w:ascii="Times New Roman" w:hAnsi="Times New Roman" w:cs="Times New Roman"/>
          <w:color w:val="002060"/>
          <w:sz w:val="24"/>
          <w:szCs w:val="24"/>
          <w:lang w:val="uk-UA"/>
        </w:rPr>
        <w:t xml:space="preserve"> </w:t>
      </w:r>
    </w:p>
    <w:p w:rsidR="009D64BB" w:rsidRPr="00522079" w:rsidRDefault="00522079" w:rsidP="00677F7B">
      <w:pPr>
        <w:spacing w:after="0" w:line="240" w:lineRule="auto"/>
        <w:ind w:firstLine="567"/>
        <w:jc w:val="both"/>
        <w:rPr>
          <w:rFonts w:ascii="Times New Roman" w:hAnsi="Times New Roman" w:cs="Times New Roman"/>
          <w:sz w:val="24"/>
          <w:szCs w:val="24"/>
          <w:lang w:val="uk-UA"/>
        </w:rPr>
      </w:pPr>
      <w:r w:rsidRPr="00522079">
        <w:rPr>
          <w:rFonts w:ascii="Times New Roman" w:hAnsi="Times New Roman" w:cs="Times New Roman"/>
          <w:sz w:val="24"/>
          <w:szCs w:val="24"/>
          <w:lang w:val="uk-UA"/>
        </w:rPr>
        <w:t xml:space="preserve">Однак даний постулат неточний, адже амілаза має здатність з'єднуватися з </w:t>
      </w:r>
      <w:proofErr w:type="spellStart"/>
      <w:r w:rsidRPr="00522079">
        <w:rPr>
          <w:rFonts w:ascii="Times New Roman" w:hAnsi="Times New Roman" w:cs="Times New Roman"/>
          <w:sz w:val="24"/>
          <w:szCs w:val="24"/>
          <w:lang w:val="uk-UA"/>
        </w:rPr>
        <w:t>імуноглобулінами</w:t>
      </w:r>
      <w:proofErr w:type="spellEnd"/>
      <w:r w:rsidRPr="00522079">
        <w:rPr>
          <w:rFonts w:ascii="Times New Roman" w:hAnsi="Times New Roman" w:cs="Times New Roman"/>
          <w:sz w:val="24"/>
          <w:szCs w:val="24"/>
          <w:lang w:val="uk-UA"/>
        </w:rPr>
        <w:t xml:space="preserve"> або іншими білками плазми, утворюючи настільки великі комплекси, що вони втрачають здатність проходити через ниркові клубочки. У таких випадках вміст </w:t>
      </w:r>
      <w:r w:rsidRPr="00522079">
        <w:rPr>
          <w:rFonts w:ascii="Times New Roman" w:hAnsi="Times New Roman" w:cs="Times New Roman"/>
          <w:sz w:val="24"/>
          <w:szCs w:val="24"/>
          <w:lang w:val="uk-UA"/>
        </w:rPr>
        <w:lastRenderedPageBreak/>
        <w:t xml:space="preserve">амілази в сечі буде або знижуватися, або залишатися в межах нормативних значень, тоді як в сироватці крові концентрація ферменту значно зросте. Причому збільшення активності амілази в сироватці крові може носити стійкий і надзвичайно тривалий характер. Саме такий механізм формування </w:t>
      </w:r>
      <w:r w:rsidR="00E10CD4">
        <w:rPr>
          <w:rFonts w:ascii="Times New Roman" w:hAnsi="Times New Roman" w:cs="Times New Roman"/>
          <w:sz w:val="24"/>
          <w:szCs w:val="24"/>
          <w:lang w:val="uk-UA"/>
        </w:rPr>
        <w:t xml:space="preserve">МАЕ </w:t>
      </w:r>
      <w:r w:rsidRPr="00522079">
        <w:rPr>
          <w:rFonts w:ascii="Times New Roman" w:hAnsi="Times New Roman" w:cs="Times New Roman"/>
          <w:sz w:val="24"/>
          <w:szCs w:val="24"/>
          <w:lang w:val="uk-UA"/>
        </w:rPr>
        <w:t xml:space="preserve">описали J.E. </w:t>
      </w:r>
      <w:proofErr w:type="spellStart"/>
      <w:r w:rsidRPr="00522079">
        <w:rPr>
          <w:rFonts w:ascii="Times New Roman" w:hAnsi="Times New Roman" w:cs="Times New Roman"/>
          <w:sz w:val="24"/>
          <w:szCs w:val="24"/>
          <w:lang w:val="uk-UA"/>
        </w:rPr>
        <w:t>Berk</w:t>
      </w:r>
      <w:proofErr w:type="spellEnd"/>
      <w:r w:rsidRPr="00522079">
        <w:rPr>
          <w:rFonts w:ascii="Times New Roman" w:hAnsi="Times New Roman" w:cs="Times New Roman"/>
          <w:sz w:val="24"/>
          <w:szCs w:val="24"/>
          <w:lang w:val="uk-UA"/>
        </w:rPr>
        <w:t xml:space="preserve"> [6, 7] і Р. </w:t>
      </w:r>
      <w:proofErr w:type="spellStart"/>
      <w:r w:rsidRPr="00522079">
        <w:rPr>
          <w:rFonts w:ascii="Times New Roman" w:hAnsi="Times New Roman" w:cs="Times New Roman"/>
          <w:sz w:val="24"/>
          <w:szCs w:val="24"/>
          <w:lang w:val="uk-UA"/>
        </w:rPr>
        <w:t>Wilding</w:t>
      </w:r>
      <w:proofErr w:type="spellEnd"/>
      <w:r w:rsidRPr="00522079">
        <w:rPr>
          <w:rFonts w:ascii="Times New Roman" w:hAnsi="Times New Roman" w:cs="Times New Roman"/>
          <w:sz w:val="24"/>
          <w:szCs w:val="24"/>
          <w:lang w:val="uk-UA"/>
        </w:rPr>
        <w:t xml:space="preserve"> [54]; згодом його класифікували як </w:t>
      </w:r>
      <w:r w:rsidR="00E10CD4">
        <w:rPr>
          <w:rFonts w:ascii="Times New Roman" w:hAnsi="Times New Roman" w:cs="Times New Roman"/>
          <w:sz w:val="24"/>
          <w:szCs w:val="24"/>
          <w:lang w:val="uk-UA"/>
        </w:rPr>
        <w:t xml:space="preserve">МАЕ </w:t>
      </w:r>
      <w:r w:rsidRPr="00522079">
        <w:rPr>
          <w:rFonts w:ascii="Times New Roman" w:hAnsi="Times New Roman" w:cs="Times New Roman"/>
          <w:sz w:val="24"/>
          <w:szCs w:val="24"/>
          <w:lang w:val="uk-UA"/>
        </w:rPr>
        <w:t>1-го типу (табл. 1).</w:t>
      </w:r>
    </w:p>
    <w:p w:rsidR="00C85062" w:rsidRPr="00E10CD4" w:rsidRDefault="00C85062">
      <w:pPr>
        <w:spacing w:after="0" w:line="240" w:lineRule="auto"/>
        <w:jc w:val="both"/>
        <w:rPr>
          <w:rFonts w:ascii="Times New Roman" w:hAnsi="Times New Roman" w:cs="Times New Roman"/>
          <w:color w:val="002060"/>
          <w:sz w:val="24"/>
          <w:szCs w:val="24"/>
          <w:lang w:val="uk-UA"/>
        </w:rPr>
      </w:pPr>
    </w:p>
    <w:p w:rsidR="00C85062" w:rsidRPr="00255B14" w:rsidRDefault="00F17166" w:rsidP="00F17166">
      <w:pPr>
        <w:spacing w:after="0" w:line="240" w:lineRule="auto"/>
        <w:ind w:right="480"/>
      </w:pPr>
      <w:r w:rsidRPr="00255B14">
        <w:rPr>
          <w:rFonts w:ascii="Times New Roman" w:hAnsi="Times New Roman" w:cs="Times New Roman"/>
          <w:sz w:val="24"/>
          <w:szCs w:val="24"/>
        </w:rPr>
        <w:t>Таблиц</w:t>
      </w:r>
      <w:r w:rsidR="00522079">
        <w:rPr>
          <w:rFonts w:ascii="Times New Roman" w:hAnsi="Times New Roman" w:cs="Times New Roman"/>
          <w:sz w:val="24"/>
          <w:szCs w:val="24"/>
          <w:lang w:val="uk-UA"/>
        </w:rPr>
        <w:t>я</w:t>
      </w:r>
      <w:r w:rsidRPr="00255B14">
        <w:rPr>
          <w:rFonts w:ascii="Times New Roman" w:hAnsi="Times New Roman" w:cs="Times New Roman"/>
          <w:sz w:val="24"/>
          <w:szCs w:val="24"/>
        </w:rPr>
        <w:t xml:space="preserve"> 1</w:t>
      </w:r>
    </w:p>
    <w:p w:rsidR="00C85062" w:rsidRPr="00255B14" w:rsidRDefault="00F17166" w:rsidP="00F17166">
      <w:pPr>
        <w:spacing w:after="0" w:line="240" w:lineRule="auto"/>
      </w:pPr>
      <w:r w:rsidRPr="00255B14">
        <w:rPr>
          <w:rFonts w:ascii="Times New Roman" w:hAnsi="Times New Roman" w:cs="Times New Roman"/>
          <w:b/>
          <w:sz w:val="24"/>
          <w:szCs w:val="24"/>
        </w:rPr>
        <w:t>Форм</w:t>
      </w:r>
      <w:r w:rsidR="00522079">
        <w:rPr>
          <w:rFonts w:ascii="Times New Roman" w:hAnsi="Times New Roman" w:cs="Times New Roman"/>
          <w:b/>
          <w:sz w:val="24"/>
          <w:szCs w:val="24"/>
          <w:lang w:val="uk-UA"/>
        </w:rPr>
        <w:t>и</w:t>
      </w:r>
      <w:r w:rsidRPr="00255B14">
        <w:rPr>
          <w:rFonts w:ascii="Times New Roman" w:hAnsi="Times New Roman" w:cs="Times New Roman"/>
          <w:b/>
          <w:sz w:val="24"/>
          <w:szCs w:val="24"/>
        </w:rPr>
        <w:t xml:space="preserve"> МАЕ</w:t>
      </w:r>
      <w:r w:rsidRPr="00255B14">
        <w:rPr>
          <w:rFonts w:ascii="Times New Roman" w:hAnsi="Times New Roman" w:cs="Times New Roman"/>
          <w:sz w:val="24"/>
          <w:szCs w:val="24"/>
        </w:rPr>
        <w:t xml:space="preserve"> (</w:t>
      </w:r>
      <w:r w:rsidR="00522079">
        <w:rPr>
          <w:rFonts w:ascii="Times New Roman" w:hAnsi="Times New Roman" w:cs="Times New Roman"/>
          <w:sz w:val="24"/>
          <w:szCs w:val="24"/>
          <w:lang w:val="uk-UA"/>
        </w:rPr>
        <w:t>за</w:t>
      </w:r>
      <w:r w:rsidRPr="00255B14">
        <w:rPr>
          <w:rFonts w:ascii="Times New Roman" w:hAnsi="Times New Roman" w:cs="Times New Roman"/>
          <w:sz w:val="24"/>
          <w:szCs w:val="24"/>
        </w:rPr>
        <w:t xml:space="preserve"> L. </w:t>
      </w:r>
      <w:proofErr w:type="spellStart"/>
      <w:r w:rsidRPr="00255B14">
        <w:rPr>
          <w:rFonts w:ascii="Times New Roman" w:hAnsi="Times New Roman" w:cs="Times New Roman"/>
          <w:sz w:val="24"/>
          <w:szCs w:val="24"/>
        </w:rPr>
        <w:t>Fridhandler</w:t>
      </w:r>
      <w:proofErr w:type="spellEnd"/>
      <w:r w:rsidRPr="00255B14">
        <w:rPr>
          <w:rFonts w:ascii="Times New Roman" w:hAnsi="Times New Roman" w:cs="Times New Roman"/>
          <w:sz w:val="24"/>
          <w:szCs w:val="24"/>
        </w:rPr>
        <w:t xml:space="preserve"> </w:t>
      </w:r>
      <w:proofErr w:type="spellStart"/>
      <w:r w:rsidRPr="00255B14">
        <w:rPr>
          <w:rFonts w:ascii="Times New Roman" w:hAnsi="Times New Roman" w:cs="Times New Roman"/>
          <w:sz w:val="24"/>
          <w:szCs w:val="24"/>
        </w:rPr>
        <w:t>et</w:t>
      </w:r>
      <w:proofErr w:type="spellEnd"/>
      <w:r w:rsidRPr="00255B14">
        <w:rPr>
          <w:rFonts w:ascii="Times New Roman" w:hAnsi="Times New Roman" w:cs="Times New Roman"/>
          <w:sz w:val="24"/>
          <w:szCs w:val="24"/>
        </w:rPr>
        <w:t xml:space="preserve"> </w:t>
      </w:r>
      <w:proofErr w:type="spellStart"/>
      <w:r w:rsidRPr="00255B14">
        <w:rPr>
          <w:rFonts w:ascii="Times New Roman" w:hAnsi="Times New Roman" w:cs="Times New Roman"/>
          <w:sz w:val="24"/>
          <w:szCs w:val="24"/>
        </w:rPr>
        <w:t>al</w:t>
      </w:r>
      <w:proofErr w:type="spellEnd"/>
      <w:r w:rsidRPr="00255B14">
        <w:rPr>
          <w:rFonts w:ascii="Times New Roman" w:hAnsi="Times New Roman" w:cs="Times New Roman"/>
          <w:sz w:val="24"/>
          <w:szCs w:val="24"/>
        </w:rPr>
        <w:t>., 1978) [12]</w:t>
      </w:r>
    </w:p>
    <w:tbl>
      <w:tblPr>
        <w:tblStyle w:val="-1"/>
        <w:tblW w:w="9571" w:type="dxa"/>
        <w:tblCellMar>
          <w:left w:w="107" w:type="dxa"/>
        </w:tblCellMar>
        <w:tblLook w:val="04A0" w:firstRow="1" w:lastRow="0" w:firstColumn="1" w:lastColumn="0" w:noHBand="0" w:noVBand="1"/>
      </w:tblPr>
      <w:tblGrid>
        <w:gridCol w:w="1951"/>
        <w:gridCol w:w="2292"/>
        <w:gridCol w:w="2935"/>
        <w:gridCol w:w="2393"/>
      </w:tblGrid>
      <w:tr w:rsidR="00255B14" w:rsidRPr="00EA0E4A" w:rsidTr="005220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bottom w:val="single" w:sz="18" w:space="0" w:color="4F81BD"/>
            </w:tcBorders>
            <w:shd w:val="clear" w:color="auto" w:fill="auto"/>
            <w:tcMar>
              <w:left w:w="107" w:type="dxa"/>
            </w:tcMar>
          </w:tcPr>
          <w:p w:rsidR="00C85062" w:rsidRPr="00EA0E4A" w:rsidRDefault="00F17166">
            <w:pPr>
              <w:spacing w:after="0" w:line="240" w:lineRule="auto"/>
              <w:jc w:val="center"/>
              <w:rPr>
                <w:lang w:val="uk-UA"/>
              </w:rPr>
            </w:pPr>
            <w:r w:rsidRPr="00EA0E4A">
              <w:rPr>
                <w:rFonts w:ascii="Times New Roman" w:hAnsi="Times New Roman" w:cs="Times New Roman"/>
                <w:sz w:val="24"/>
                <w:szCs w:val="24"/>
                <w:lang w:val="uk-UA"/>
              </w:rPr>
              <w:t>Параметр</w:t>
            </w:r>
          </w:p>
        </w:tc>
        <w:tc>
          <w:tcPr>
            <w:tcW w:w="2292" w:type="dxa"/>
            <w:tcBorders>
              <w:bottom w:val="single" w:sz="18" w:space="0" w:color="4F81BD"/>
            </w:tcBorders>
            <w:shd w:val="clear" w:color="auto" w:fill="auto"/>
            <w:tcMar>
              <w:left w:w="107" w:type="dxa"/>
            </w:tcMar>
          </w:tcPr>
          <w:p w:rsidR="00C85062" w:rsidRPr="00EA0E4A" w:rsidRDefault="00F17166">
            <w:pPr>
              <w:spacing w:after="0" w:line="240" w:lineRule="auto"/>
              <w:jc w:val="center"/>
              <w:cnfStyle w:val="100000000000" w:firstRow="1" w:lastRow="0" w:firstColumn="0" w:lastColumn="0" w:oddVBand="0" w:evenVBand="0" w:oddHBand="0" w:evenHBand="0" w:firstRowFirstColumn="0" w:firstRowLastColumn="0" w:lastRowFirstColumn="0" w:lastRowLastColumn="0"/>
              <w:rPr>
                <w:lang w:val="uk-UA"/>
              </w:rPr>
            </w:pPr>
            <w:r w:rsidRPr="00EA0E4A">
              <w:rPr>
                <w:rFonts w:ascii="Times New Roman" w:hAnsi="Times New Roman" w:cs="Times New Roman"/>
                <w:sz w:val="24"/>
                <w:szCs w:val="24"/>
                <w:lang w:val="uk-UA"/>
              </w:rPr>
              <w:t>МАЕ 1-го тип</w:t>
            </w:r>
            <w:r w:rsidR="00522079" w:rsidRPr="00EA0E4A">
              <w:rPr>
                <w:rFonts w:ascii="Times New Roman" w:hAnsi="Times New Roman" w:cs="Times New Roman"/>
                <w:sz w:val="24"/>
                <w:szCs w:val="24"/>
                <w:lang w:val="uk-UA"/>
              </w:rPr>
              <w:t>у</w:t>
            </w:r>
          </w:p>
        </w:tc>
        <w:tc>
          <w:tcPr>
            <w:tcW w:w="2935" w:type="dxa"/>
            <w:tcBorders>
              <w:bottom w:val="single" w:sz="18" w:space="0" w:color="4F81BD"/>
            </w:tcBorders>
            <w:shd w:val="clear" w:color="auto" w:fill="auto"/>
            <w:tcMar>
              <w:left w:w="107" w:type="dxa"/>
            </w:tcMar>
          </w:tcPr>
          <w:p w:rsidR="00C85062" w:rsidRPr="00EA0E4A" w:rsidRDefault="00F17166">
            <w:pPr>
              <w:spacing w:after="0" w:line="240" w:lineRule="auto"/>
              <w:jc w:val="center"/>
              <w:cnfStyle w:val="100000000000" w:firstRow="1" w:lastRow="0" w:firstColumn="0" w:lastColumn="0" w:oddVBand="0" w:evenVBand="0" w:oddHBand="0" w:evenHBand="0" w:firstRowFirstColumn="0" w:firstRowLastColumn="0" w:lastRowFirstColumn="0" w:lastRowLastColumn="0"/>
              <w:rPr>
                <w:lang w:val="uk-UA"/>
              </w:rPr>
            </w:pPr>
            <w:r w:rsidRPr="00EA0E4A">
              <w:rPr>
                <w:rFonts w:ascii="Times New Roman" w:hAnsi="Times New Roman" w:cs="Times New Roman"/>
                <w:sz w:val="24"/>
                <w:szCs w:val="24"/>
                <w:lang w:val="uk-UA"/>
              </w:rPr>
              <w:t>МАЕ 2-го тип</w:t>
            </w:r>
            <w:r w:rsidR="00522079" w:rsidRPr="00EA0E4A">
              <w:rPr>
                <w:rFonts w:ascii="Times New Roman" w:hAnsi="Times New Roman" w:cs="Times New Roman"/>
                <w:sz w:val="24"/>
                <w:szCs w:val="24"/>
                <w:lang w:val="uk-UA"/>
              </w:rPr>
              <w:t>у</w:t>
            </w:r>
          </w:p>
        </w:tc>
        <w:tc>
          <w:tcPr>
            <w:tcW w:w="2393" w:type="dxa"/>
            <w:tcBorders>
              <w:bottom w:val="single" w:sz="18" w:space="0" w:color="4F81BD"/>
            </w:tcBorders>
            <w:shd w:val="clear" w:color="auto" w:fill="auto"/>
            <w:tcMar>
              <w:left w:w="107" w:type="dxa"/>
            </w:tcMar>
          </w:tcPr>
          <w:p w:rsidR="00C85062" w:rsidRPr="00EA0E4A" w:rsidRDefault="00F17166">
            <w:pPr>
              <w:spacing w:after="0" w:line="240" w:lineRule="auto"/>
              <w:jc w:val="center"/>
              <w:cnfStyle w:val="100000000000" w:firstRow="1" w:lastRow="0" w:firstColumn="0" w:lastColumn="0" w:oddVBand="0" w:evenVBand="0" w:oddHBand="0" w:evenHBand="0" w:firstRowFirstColumn="0" w:firstRowLastColumn="0" w:lastRowFirstColumn="0" w:lastRowLastColumn="0"/>
              <w:rPr>
                <w:lang w:val="uk-UA"/>
              </w:rPr>
            </w:pPr>
            <w:r w:rsidRPr="00EA0E4A">
              <w:rPr>
                <w:rFonts w:ascii="Times New Roman" w:hAnsi="Times New Roman" w:cs="Times New Roman"/>
                <w:sz w:val="24"/>
                <w:szCs w:val="24"/>
                <w:lang w:val="uk-UA"/>
              </w:rPr>
              <w:t>МАЕ 3-го тип</w:t>
            </w:r>
            <w:r w:rsidR="00522079" w:rsidRPr="00EA0E4A">
              <w:rPr>
                <w:rFonts w:ascii="Times New Roman" w:hAnsi="Times New Roman" w:cs="Times New Roman"/>
                <w:sz w:val="24"/>
                <w:szCs w:val="24"/>
                <w:lang w:val="uk-UA"/>
              </w:rPr>
              <w:t>у</w:t>
            </w:r>
          </w:p>
        </w:tc>
      </w:tr>
      <w:tr w:rsidR="00255B14" w:rsidRPr="00EA0E4A" w:rsidTr="00522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Mar>
              <w:left w:w="107" w:type="dxa"/>
            </w:tcMar>
            <w:vAlign w:val="center"/>
          </w:tcPr>
          <w:p w:rsidR="00C85062" w:rsidRPr="00EA0E4A" w:rsidRDefault="00F17166">
            <w:pPr>
              <w:spacing w:after="0" w:line="240" w:lineRule="auto"/>
              <w:rPr>
                <w:lang w:val="uk-UA"/>
              </w:rPr>
            </w:pPr>
            <w:r w:rsidRPr="00EA0E4A">
              <w:rPr>
                <w:rFonts w:ascii="Times New Roman" w:hAnsi="Times New Roman" w:cs="Times New Roman"/>
                <w:b w:val="0"/>
                <w:sz w:val="24"/>
                <w:szCs w:val="24"/>
                <w:lang w:val="uk-UA"/>
              </w:rPr>
              <w:t>Ам</w:t>
            </w:r>
            <w:r w:rsidR="00522079" w:rsidRPr="00EA0E4A">
              <w:rPr>
                <w:rFonts w:ascii="Times New Roman" w:hAnsi="Times New Roman" w:cs="Times New Roman"/>
                <w:b w:val="0"/>
                <w:sz w:val="24"/>
                <w:szCs w:val="24"/>
                <w:lang w:val="uk-UA"/>
              </w:rPr>
              <w:t>і</w:t>
            </w:r>
            <w:r w:rsidRPr="00EA0E4A">
              <w:rPr>
                <w:rFonts w:ascii="Times New Roman" w:hAnsi="Times New Roman" w:cs="Times New Roman"/>
                <w:b w:val="0"/>
                <w:sz w:val="24"/>
                <w:szCs w:val="24"/>
                <w:lang w:val="uk-UA"/>
              </w:rPr>
              <w:t>лаза кров</w:t>
            </w:r>
            <w:r w:rsidR="00522079" w:rsidRPr="00EA0E4A">
              <w:rPr>
                <w:rFonts w:ascii="Times New Roman" w:hAnsi="Times New Roman" w:cs="Times New Roman"/>
                <w:b w:val="0"/>
                <w:sz w:val="24"/>
                <w:szCs w:val="24"/>
                <w:lang w:val="uk-UA"/>
              </w:rPr>
              <w:t>і</w:t>
            </w:r>
          </w:p>
        </w:tc>
        <w:tc>
          <w:tcPr>
            <w:tcW w:w="2292" w:type="dxa"/>
            <w:tcMar>
              <w:left w:w="107" w:type="dxa"/>
            </w:tcMar>
            <w:vAlign w:val="center"/>
          </w:tcPr>
          <w:p w:rsidR="00C85062" w:rsidRPr="00EA0E4A" w:rsidRDefault="00522079">
            <w:pPr>
              <w:spacing w:after="0" w:line="240" w:lineRule="auto"/>
              <w:jc w:val="center"/>
              <w:cnfStyle w:val="000000100000" w:firstRow="0" w:lastRow="0" w:firstColumn="0" w:lastColumn="0" w:oddVBand="0" w:evenVBand="0" w:oddHBand="1" w:evenHBand="0" w:firstRowFirstColumn="0" w:firstRowLastColumn="0" w:lastRowFirstColumn="0" w:lastRowLastColumn="0"/>
              <w:rPr>
                <w:lang w:val="uk-UA"/>
              </w:rPr>
            </w:pPr>
            <w:r w:rsidRPr="00EA0E4A">
              <w:rPr>
                <w:rFonts w:ascii="Times New Roman" w:hAnsi="Times New Roman" w:cs="Times New Roman"/>
                <w:sz w:val="24"/>
                <w:szCs w:val="24"/>
                <w:lang w:val="uk-UA"/>
              </w:rPr>
              <w:t>Рі</w:t>
            </w:r>
            <w:r w:rsidR="00F17166" w:rsidRPr="00EA0E4A">
              <w:rPr>
                <w:rFonts w:ascii="Times New Roman" w:hAnsi="Times New Roman" w:cs="Times New Roman"/>
                <w:sz w:val="24"/>
                <w:szCs w:val="24"/>
                <w:lang w:val="uk-UA"/>
              </w:rPr>
              <w:t>вень п</w:t>
            </w:r>
            <w:r w:rsidRPr="00EA0E4A">
              <w:rPr>
                <w:rFonts w:ascii="Times New Roman" w:hAnsi="Times New Roman" w:cs="Times New Roman"/>
                <w:sz w:val="24"/>
                <w:szCs w:val="24"/>
                <w:lang w:val="uk-UA"/>
              </w:rPr>
              <w:t>ідвищений</w:t>
            </w:r>
          </w:p>
        </w:tc>
        <w:tc>
          <w:tcPr>
            <w:tcW w:w="2935" w:type="dxa"/>
            <w:tcMar>
              <w:left w:w="107" w:type="dxa"/>
            </w:tcMar>
            <w:vAlign w:val="center"/>
          </w:tcPr>
          <w:p w:rsidR="00C85062" w:rsidRPr="00EA0E4A" w:rsidRDefault="00522079">
            <w:pPr>
              <w:spacing w:after="0" w:line="240" w:lineRule="auto"/>
              <w:jc w:val="center"/>
              <w:cnfStyle w:val="000000100000" w:firstRow="0" w:lastRow="0" w:firstColumn="0" w:lastColumn="0" w:oddVBand="0" w:evenVBand="0" w:oddHBand="1" w:evenHBand="0" w:firstRowFirstColumn="0" w:firstRowLastColumn="0" w:lastRowFirstColumn="0" w:lastRowLastColumn="0"/>
              <w:rPr>
                <w:lang w:val="uk-UA"/>
              </w:rPr>
            </w:pPr>
            <w:r w:rsidRPr="00EA0E4A">
              <w:rPr>
                <w:rFonts w:ascii="Times New Roman" w:hAnsi="Times New Roman" w:cs="Times New Roman"/>
                <w:sz w:val="24"/>
                <w:szCs w:val="24"/>
                <w:lang w:val="uk-UA"/>
              </w:rPr>
              <w:t>Рівень підвищений</w:t>
            </w:r>
          </w:p>
        </w:tc>
        <w:tc>
          <w:tcPr>
            <w:tcW w:w="2393" w:type="dxa"/>
            <w:tcMar>
              <w:left w:w="107" w:type="dxa"/>
            </w:tcMar>
            <w:vAlign w:val="center"/>
          </w:tcPr>
          <w:p w:rsidR="00C85062" w:rsidRPr="00EA0E4A" w:rsidRDefault="00522079">
            <w:pPr>
              <w:spacing w:after="0" w:line="240" w:lineRule="auto"/>
              <w:jc w:val="center"/>
              <w:cnfStyle w:val="000000100000" w:firstRow="0" w:lastRow="0" w:firstColumn="0" w:lastColumn="0" w:oddVBand="0" w:evenVBand="0" w:oddHBand="1" w:evenHBand="0" w:firstRowFirstColumn="0" w:firstRowLastColumn="0" w:lastRowFirstColumn="0" w:lastRowLastColumn="0"/>
              <w:rPr>
                <w:lang w:val="uk-UA"/>
              </w:rPr>
            </w:pPr>
            <w:r w:rsidRPr="00EA0E4A">
              <w:rPr>
                <w:rFonts w:ascii="Times New Roman" w:hAnsi="Times New Roman" w:cs="Times New Roman"/>
                <w:sz w:val="24"/>
                <w:szCs w:val="24"/>
                <w:lang w:val="uk-UA"/>
              </w:rPr>
              <w:t xml:space="preserve">Відповідає </w:t>
            </w:r>
            <w:r w:rsidR="00F17166" w:rsidRPr="00EA0E4A">
              <w:rPr>
                <w:rFonts w:ascii="Times New Roman" w:hAnsi="Times New Roman" w:cs="Times New Roman"/>
                <w:sz w:val="24"/>
                <w:szCs w:val="24"/>
                <w:lang w:val="uk-UA"/>
              </w:rPr>
              <w:t>норм</w:t>
            </w:r>
            <w:r w:rsidRPr="00EA0E4A">
              <w:rPr>
                <w:rFonts w:ascii="Times New Roman" w:hAnsi="Times New Roman" w:cs="Times New Roman"/>
                <w:sz w:val="24"/>
                <w:szCs w:val="24"/>
                <w:lang w:val="uk-UA"/>
              </w:rPr>
              <w:t>і</w:t>
            </w:r>
          </w:p>
        </w:tc>
      </w:tr>
      <w:tr w:rsidR="00255B14" w:rsidRPr="00EA0E4A" w:rsidTr="005220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Mar>
              <w:left w:w="107" w:type="dxa"/>
            </w:tcMar>
            <w:vAlign w:val="center"/>
          </w:tcPr>
          <w:p w:rsidR="00C85062" w:rsidRPr="00EA0E4A" w:rsidRDefault="00F17166">
            <w:pPr>
              <w:spacing w:after="0" w:line="240" w:lineRule="auto"/>
              <w:rPr>
                <w:lang w:val="uk-UA"/>
              </w:rPr>
            </w:pPr>
            <w:proofErr w:type="spellStart"/>
            <w:r w:rsidRPr="00EA0E4A">
              <w:rPr>
                <w:rFonts w:ascii="Times New Roman" w:hAnsi="Times New Roman" w:cs="Times New Roman"/>
                <w:b w:val="0"/>
                <w:sz w:val="24"/>
                <w:szCs w:val="24"/>
                <w:lang w:val="uk-UA"/>
              </w:rPr>
              <w:t>Макроам</w:t>
            </w:r>
            <w:r w:rsidR="00522079" w:rsidRPr="00EA0E4A">
              <w:rPr>
                <w:rFonts w:ascii="Times New Roman" w:hAnsi="Times New Roman" w:cs="Times New Roman"/>
                <w:b w:val="0"/>
                <w:sz w:val="24"/>
                <w:szCs w:val="24"/>
                <w:lang w:val="uk-UA"/>
              </w:rPr>
              <w:t>і</w:t>
            </w:r>
            <w:r w:rsidRPr="00EA0E4A">
              <w:rPr>
                <w:rFonts w:ascii="Times New Roman" w:hAnsi="Times New Roman" w:cs="Times New Roman"/>
                <w:b w:val="0"/>
                <w:sz w:val="24"/>
                <w:szCs w:val="24"/>
                <w:lang w:val="uk-UA"/>
              </w:rPr>
              <w:t>лаза</w:t>
            </w:r>
            <w:proofErr w:type="spellEnd"/>
          </w:p>
        </w:tc>
        <w:tc>
          <w:tcPr>
            <w:tcW w:w="2292" w:type="dxa"/>
            <w:shd w:val="clear" w:color="auto" w:fill="auto"/>
            <w:tcMar>
              <w:left w:w="107" w:type="dxa"/>
            </w:tcMar>
            <w:vAlign w:val="center"/>
          </w:tcPr>
          <w:p w:rsidR="00C85062" w:rsidRPr="00EA0E4A" w:rsidRDefault="00F17166">
            <w:pPr>
              <w:spacing w:after="0" w:line="240" w:lineRule="auto"/>
              <w:jc w:val="center"/>
              <w:cnfStyle w:val="000000010000" w:firstRow="0" w:lastRow="0" w:firstColumn="0" w:lastColumn="0" w:oddVBand="0" w:evenVBand="0" w:oddHBand="0" w:evenHBand="1" w:firstRowFirstColumn="0" w:firstRowLastColumn="0" w:lastRowFirstColumn="0" w:lastRowLastColumn="0"/>
              <w:rPr>
                <w:lang w:val="uk-UA"/>
              </w:rPr>
            </w:pPr>
            <w:r w:rsidRPr="00EA0E4A">
              <w:rPr>
                <w:rFonts w:ascii="Times New Roman" w:hAnsi="Times New Roman" w:cs="Times New Roman"/>
                <w:sz w:val="24"/>
                <w:szCs w:val="24"/>
                <w:lang w:val="uk-UA"/>
              </w:rPr>
              <w:t>В</w:t>
            </w:r>
            <w:r w:rsidR="00522079" w:rsidRPr="00EA0E4A">
              <w:rPr>
                <w:rFonts w:ascii="Times New Roman" w:hAnsi="Times New Roman" w:cs="Times New Roman"/>
                <w:sz w:val="24"/>
                <w:szCs w:val="24"/>
                <w:lang w:val="uk-UA"/>
              </w:rPr>
              <w:t>и</w:t>
            </w:r>
            <w:r w:rsidRPr="00EA0E4A">
              <w:rPr>
                <w:rFonts w:ascii="Times New Roman" w:hAnsi="Times New Roman" w:cs="Times New Roman"/>
                <w:sz w:val="24"/>
                <w:szCs w:val="24"/>
                <w:lang w:val="uk-UA"/>
              </w:rPr>
              <w:t>сока концентрац</w:t>
            </w:r>
            <w:r w:rsidR="00522079" w:rsidRPr="00EA0E4A">
              <w:rPr>
                <w:rFonts w:ascii="Times New Roman" w:hAnsi="Times New Roman" w:cs="Times New Roman"/>
                <w:sz w:val="24"/>
                <w:szCs w:val="24"/>
                <w:lang w:val="uk-UA"/>
              </w:rPr>
              <w:t>і</w:t>
            </w:r>
            <w:r w:rsidRPr="00EA0E4A">
              <w:rPr>
                <w:rFonts w:ascii="Times New Roman" w:hAnsi="Times New Roman" w:cs="Times New Roman"/>
                <w:sz w:val="24"/>
                <w:szCs w:val="24"/>
                <w:lang w:val="uk-UA"/>
              </w:rPr>
              <w:t>я</w:t>
            </w:r>
          </w:p>
        </w:tc>
        <w:tc>
          <w:tcPr>
            <w:tcW w:w="2935" w:type="dxa"/>
            <w:shd w:val="clear" w:color="auto" w:fill="auto"/>
            <w:tcMar>
              <w:left w:w="107" w:type="dxa"/>
            </w:tcMar>
            <w:vAlign w:val="center"/>
          </w:tcPr>
          <w:p w:rsidR="00C85062" w:rsidRPr="00EA0E4A" w:rsidRDefault="00F17166">
            <w:pPr>
              <w:spacing w:after="0" w:line="240" w:lineRule="auto"/>
              <w:jc w:val="center"/>
              <w:cnfStyle w:val="000000010000" w:firstRow="0" w:lastRow="0" w:firstColumn="0" w:lastColumn="0" w:oddVBand="0" w:evenVBand="0" w:oddHBand="0" w:evenHBand="1" w:firstRowFirstColumn="0" w:firstRowLastColumn="0" w:lastRowFirstColumn="0" w:lastRowLastColumn="0"/>
              <w:rPr>
                <w:lang w:val="uk-UA"/>
              </w:rPr>
            </w:pPr>
            <w:r w:rsidRPr="00EA0E4A">
              <w:rPr>
                <w:rFonts w:ascii="Times New Roman" w:hAnsi="Times New Roman" w:cs="Times New Roman"/>
                <w:sz w:val="24"/>
                <w:szCs w:val="24"/>
                <w:lang w:val="uk-UA"/>
              </w:rPr>
              <w:t>В</w:t>
            </w:r>
            <w:r w:rsidR="00522079" w:rsidRPr="00EA0E4A">
              <w:rPr>
                <w:rFonts w:ascii="Times New Roman" w:hAnsi="Times New Roman" w:cs="Times New Roman"/>
                <w:sz w:val="24"/>
                <w:szCs w:val="24"/>
                <w:lang w:val="uk-UA"/>
              </w:rPr>
              <w:t>и</w:t>
            </w:r>
            <w:r w:rsidRPr="00EA0E4A">
              <w:rPr>
                <w:rFonts w:ascii="Times New Roman" w:hAnsi="Times New Roman" w:cs="Times New Roman"/>
                <w:sz w:val="24"/>
                <w:szCs w:val="24"/>
                <w:lang w:val="uk-UA"/>
              </w:rPr>
              <w:t>сока концентрац</w:t>
            </w:r>
            <w:r w:rsidR="00522079" w:rsidRPr="00EA0E4A">
              <w:rPr>
                <w:rFonts w:ascii="Times New Roman" w:hAnsi="Times New Roman" w:cs="Times New Roman"/>
                <w:sz w:val="24"/>
                <w:szCs w:val="24"/>
                <w:lang w:val="uk-UA"/>
              </w:rPr>
              <w:t>і</w:t>
            </w:r>
            <w:r w:rsidRPr="00EA0E4A">
              <w:rPr>
                <w:rFonts w:ascii="Times New Roman" w:hAnsi="Times New Roman" w:cs="Times New Roman"/>
                <w:sz w:val="24"/>
                <w:szCs w:val="24"/>
                <w:lang w:val="uk-UA"/>
              </w:rPr>
              <w:t>я</w:t>
            </w:r>
          </w:p>
        </w:tc>
        <w:tc>
          <w:tcPr>
            <w:tcW w:w="2393" w:type="dxa"/>
            <w:shd w:val="clear" w:color="auto" w:fill="auto"/>
            <w:tcMar>
              <w:left w:w="107" w:type="dxa"/>
            </w:tcMar>
            <w:vAlign w:val="center"/>
          </w:tcPr>
          <w:p w:rsidR="00C85062" w:rsidRPr="00EA0E4A" w:rsidRDefault="00F17166">
            <w:pPr>
              <w:spacing w:after="0" w:line="240" w:lineRule="auto"/>
              <w:jc w:val="center"/>
              <w:cnfStyle w:val="000000010000" w:firstRow="0" w:lastRow="0" w:firstColumn="0" w:lastColumn="0" w:oddVBand="0" w:evenVBand="0" w:oddHBand="0" w:evenHBand="1" w:firstRowFirstColumn="0" w:firstRowLastColumn="0" w:lastRowFirstColumn="0" w:lastRowLastColumn="0"/>
              <w:rPr>
                <w:lang w:val="uk-UA"/>
              </w:rPr>
            </w:pPr>
            <w:r w:rsidRPr="00EA0E4A">
              <w:rPr>
                <w:rFonts w:ascii="Times New Roman" w:hAnsi="Times New Roman" w:cs="Times New Roman"/>
                <w:sz w:val="24"/>
                <w:szCs w:val="24"/>
                <w:lang w:val="uk-UA"/>
              </w:rPr>
              <w:t>Незначно п</w:t>
            </w:r>
            <w:r w:rsidR="00D50786">
              <w:rPr>
                <w:rFonts w:ascii="Times New Roman" w:hAnsi="Times New Roman" w:cs="Times New Roman"/>
                <w:sz w:val="24"/>
                <w:szCs w:val="24"/>
                <w:lang w:val="uk-UA"/>
              </w:rPr>
              <w:t>ідвищ</w:t>
            </w:r>
            <w:r w:rsidRPr="00EA0E4A">
              <w:rPr>
                <w:rFonts w:ascii="Times New Roman" w:hAnsi="Times New Roman" w:cs="Times New Roman"/>
                <w:sz w:val="24"/>
                <w:szCs w:val="24"/>
                <w:lang w:val="uk-UA"/>
              </w:rPr>
              <w:t>ена</w:t>
            </w:r>
          </w:p>
        </w:tc>
      </w:tr>
      <w:tr w:rsidR="00255B14" w:rsidRPr="00EA0E4A" w:rsidTr="00522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Mar>
              <w:left w:w="107" w:type="dxa"/>
            </w:tcMar>
            <w:vAlign w:val="center"/>
          </w:tcPr>
          <w:p w:rsidR="00C85062" w:rsidRPr="00EA0E4A" w:rsidRDefault="00F17166">
            <w:pPr>
              <w:spacing w:after="0" w:line="240" w:lineRule="auto"/>
              <w:rPr>
                <w:lang w:val="uk-UA"/>
              </w:rPr>
            </w:pPr>
            <w:r w:rsidRPr="00EA0E4A">
              <w:rPr>
                <w:rFonts w:ascii="Times New Roman" w:hAnsi="Times New Roman" w:cs="Times New Roman"/>
                <w:b w:val="0"/>
                <w:sz w:val="24"/>
                <w:szCs w:val="24"/>
                <w:lang w:val="uk-UA"/>
              </w:rPr>
              <w:t>С</w:t>
            </w:r>
            <w:r w:rsidR="00522079" w:rsidRPr="00EA0E4A">
              <w:rPr>
                <w:rFonts w:ascii="Times New Roman" w:hAnsi="Times New Roman" w:cs="Times New Roman"/>
                <w:b w:val="0"/>
                <w:sz w:val="24"/>
                <w:szCs w:val="24"/>
                <w:lang w:val="uk-UA"/>
              </w:rPr>
              <w:t xml:space="preserve">піввідношення </w:t>
            </w:r>
            <w:proofErr w:type="spellStart"/>
            <w:r w:rsidRPr="00EA0E4A">
              <w:rPr>
                <w:rFonts w:ascii="Times New Roman" w:hAnsi="Times New Roman" w:cs="Times New Roman"/>
                <w:b w:val="0"/>
                <w:sz w:val="24"/>
                <w:szCs w:val="24"/>
                <w:lang w:val="uk-UA"/>
              </w:rPr>
              <w:t>макроам</w:t>
            </w:r>
            <w:r w:rsidR="00522079" w:rsidRPr="00EA0E4A">
              <w:rPr>
                <w:rFonts w:ascii="Times New Roman" w:hAnsi="Times New Roman" w:cs="Times New Roman"/>
                <w:b w:val="0"/>
                <w:sz w:val="24"/>
                <w:szCs w:val="24"/>
                <w:lang w:val="uk-UA"/>
              </w:rPr>
              <w:t>і</w:t>
            </w:r>
            <w:r w:rsidRPr="00EA0E4A">
              <w:rPr>
                <w:rFonts w:ascii="Times New Roman" w:hAnsi="Times New Roman" w:cs="Times New Roman"/>
                <w:b w:val="0"/>
                <w:sz w:val="24"/>
                <w:szCs w:val="24"/>
                <w:lang w:val="uk-UA"/>
              </w:rPr>
              <w:t>лаз</w:t>
            </w:r>
            <w:r w:rsidR="00522079" w:rsidRPr="00EA0E4A">
              <w:rPr>
                <w:rFonts w:ascii="Times New Roman" w:hAnsi="Times New Roman" w:cs="Times New Roman"/>
                <w:b w:val="0"/>
                <w:sz w:val="24"/>
                <w:szCs w:val="24"/>
                <w:lang w:val="uk-UA"/>
              </w:rPr>
              <w:t>и</w:t>
            </w:r>
            <w:proofErr w:type="spellEnd"/>
            <w:r w:rsidRPr="00EA0E4A">
              <w:rPr>
                <w:rFonts w:ascii="Times New Roman" w:hAnsi="Times New Roman" w:cs="Times New Roman"/>
                <w:b w:val="0"/>
                <w:sz w:val="24"/>
                <w:szCs w:val="24"/>
                <w:lang w:val="uk-UA"/>
              </w:rPr>
              <w:t xml:space="preserve"> </w:t>
            </w:r>
            <w:r w:rsidR="00522079" w:rsidRPr="00EA0E4A">
              <w:rPr>
                <w:rFonts w:ascii="Times New Roman" w:hAnsi="Times New Roman" w:cs="Times New Roman"/>
                <w:b w:val="0"/>
                <w:sz w:val="24"/>
                <w:szCs w:val="24"/>
                <w:lang w:val="uk-UA"/>
              </w:rPr>
              <w:t>та</w:t>
            </w:r>
            <w:r w:rsidRPr="00EA0E4A">
              <w:rPr>
                <w:rFonts w:ascii="Times New Roman" w:hAnsi="Times New Roman" w:cs="Times New Roman"/>
                <w:b w:val="0"/>
                <w:sz w:val="24"/>
                <w:szCs w:val="24"/>
                <w:lang w:val="uk-UA"/>
              </w:rPr>
              <w:t xml:space="preserve"> </w:t>
            </w:r>
            <w:r w:rsidR="00522079" w:rsidRPr="00EA0E4A">
              <w:rPr>
                <w:rFonts w:ascii="Times New Roman" w:hAnsi="Times New Roman" w:cs="Times New Roman"/>
                <w:b w:val="0"/>
                <w:sz w:val="24"/>
                <w:szCs w:val="24"/>
                <w:lang w:val="uk-UA"/>
              </w:rPr>
              <w:t xml:space="preserve">загальної </w:t>
            </w:r>
            <w:r w:rsidRPr="00EA0E4A">
              <w:rPr>
                <w:rFonts w:ascii="Times New Roman" w:hAnsi="Times New Roman" w:cs="Times New Roman"/>
                <w:b w:val="0"/>
                <w:sz w:val="24"/>
                <w:szCs w:val="24"/>
                <w:lang w:val="uk-UA"/>
              </w:rPr>
              <w:t>ам</w:t>
            </w:r>
            <w:r w:rsidR="00522079" w:rsidRPr="00EA0E4A">
              <w:rPr>
                <w:rFonts w:ascii="Times New Roman" w:hAnsi="Times New Roman" w:cs="Times New Roman"/>
                <w:b w:val="0"/>
                <w:sz w:val="24"/>
                <w:szCs w:val="24"/>
                <w:lang w:val="uk-UA"/>
              </w:rPr>
              <w:t>і</w:t>
            </w:r>
            <w:r w:rsidRPr="00EA0E4A">
              <w:rPr>
                <w:rFonts w:ascii="Times New Roman" w:hAnsi="Times New Roman" w:cs="Times New Roman"/>
                <w:b w:val="0"/>
                <w:sz w:val="24"/>
                <w:szCs w:val="24"/>
                <w:lang w:val="uk-UA"/>
              </w:rPr>
              <w:t>лаз</w:t>
            </w:r>
            <w:r w:rsidR="00522079" w:rsidRPr="00EA0E4A">
              <w:rPr>
                <w:rFonts w:ascii="Times New Roman" w:hAnsi="Times New Roman" w:cs="Times New Roman"/>
                <w:b w:val="0"/>
                <w:sz w:val="24"/>
                <w:szCs w:val="24"/>
                <w:lang w:val="uk-UA"/>
              </w:rPr>
              <w:t>и</w:t>
            </w:r>
            <w:r w:rsidRPr="00EA0E4A">
              <w:rPr>
                <w:rFonts w:ascii="Times New Roman" w:hAnsi="Times New Roman" w:cs="Times New Roman"/>
                <w:b w:val="0"/>
                <w:sz w:val="24"/>
                <w:szCs w:val="24"/>
                <w:lang w:val="uk-UA"/>
              </w:rPr>
              <w:t xml:space="preserve"> кров</w:t>
            </w:r>
            <w:r w:rsidR="00522079" w:rsidRPr="00EA0E4A">
              <w:rPr>
                <w:rFonts w:ascii="Times New Roman" w:hAnsi="Times New Roman" w:cs="Times New Roman"/>
                <w:b w:val="0"/>
                <w:sz w:val="24"/>
                <w:szCs w:val="24"/>
                <w:lang w:val="uk-UA"/>
              </w:rPr>
              <w:t>і</w:t>
            </w:r>
          </w:p>
        </w:tc>
        <w:tc>
          <w:tcPr>
            <w:tcW w:w="2292" w:type="dxa"/>
            <w:tcMar>
              <w:left w:w="107" w:type="dxa"/>
            </w:tcMar>
            <w:vAlign w:val="center"/>
          </w:tcPr>
          <w:p w:rsidR="00C85062" w:rsidRPr="00EA0E4A" w:rsidRDefault="00F17166">
            <w:pPr>
              <w:spacing w:after="0" w:line="240" w:lineRule="auto"/>
              <w:jc w:val="center"/>
              <w:cnfStyle w:val="000000100000" w:firstRow="0" w:lastRow="0" w:firstColumn="0" w:lastColumn="0" w:oddVBand="0" w:evenVBand="0" w:oddHBand="1" w:evenHBand="0" w:firstRowFirstColumn="0" w:firstRowLastColumn="0" w:lastRowFirstColumn="0" w:lastRowLastColumn="0"/>
              <w:rPr>
                <w:lang w:val="uk-UA"/>
              </w:rPr>
            </w:pPr>
            <w:r w:rsidRPr="00EA0E4A">
              <w:rPr>
                <w:rFonts w:ascii="Times New Roman" w:hAnsi="Times New Roman" w:cs="Times New Roman"/>
                <w:sz w:val="24"/>
                <w:szCs w:val="24"/>
                <w:lang w:val="uk-UA"/>
              </w:rPr>
              <w:t>Р</w:t>
            </w:r>
            <w:r w:rsidR="00522079" w:rsidRPr="00EA0E4A">
              <w:rPr>
                <w:rFonts w:ascii="Times New Roman" w:hAnsi="Times New Roman" w:cs="Times New Roman"/>
                <w:sz w:val="24"/>
                <w:szCs w:val="24"/>
                <w:lang w:val="uk-UA"/>
              </w:rPr>
              <w:t>і</w:t>
            </w:r>
            <w:r w:rsidRPr="00EA0E4A">
              <w:rPr>
                <w:rFonts w:ascii="Times New Roman" w:hAnsi="Times New Roman" w:cs="Times New Roman"/>
                <w:sz w:val="24"/>
                <w:szCs w:val="24"/>
                <w:lang w:val="uk-UA"/>
              </w:rPr>
              <w:t xml:space="preserve">зко </w:t>
            </w:r>
            <w:r w:rsidR="00522079" w:rsidRPr="00EA0E4A">
              <w:rPr>
                <w:rFonts w:ascii="Times New Roman" w:hAnsi="Times New Roman" w:cs="Times New Roman"/>
                <w:sz w:val="24"/>
                <w:szCs w:val="24"/>
                <w:lang w:val="uk-UA"/>
              </w:rPr>
              <w:t>підвищен</w:t>
            </w:r>
            <w:r w:rsidRPr="00EA0E4A">
              <w:rPr>
                <w:rFonts w:ascii="Times New Roman" w:hAnsi="Times New Roman" w:cs="Times New Roman"/>
                <w:sz w:val="24"/>
                <w:szCs w:val="24"/>
                <w:lang w:val="uk-UA"/>
              </w:rPr>
              <w:t>о</w:t>
            </w:r>
          </w:p>
        </w:tc>
        <w:tc>
          <w:tcPr>
            <w:tcW w:w="2935" w:type="dxa"/>
            <w:tcMar>
              <w:left w:w="107" w:type="dxa"/>
            </w:tcMar>
            <w:vAlign w:val="center"/>
          </w:tcPr>
          <w:p w:rsidR="00C85062" w:rsidRPr="00EA0E4A" w:rsidRDefault="00522079">
            <w:pPr>
              <w:spacing w:after="0" w:line="240" w:lineRule="auto"/>
              <w:jc w:val="center"/>
              <w:cnfStyle w:val="000000100000" w:firstRow="0" w:lastRow="0" w:firstColumn="0" w:lastColumn="0" w:oddVBand="0" w:evenVBand="0" w:oddHBand="1" w:evenHBand="0" w:firstRowFirstColumn="0" w:firstRowLastColumn="0" w:lastRowFirstColumn="0" w:lastRowLastColumn="0"/>
              <w:rPr>
                <w:lang w:val="uk-UA"/>
              </w:rPr>
            </w:pPr>
            <w:r w:rsidRPr="00EA0E4A">
              <w:rPr>
                <w:rFonts w:ascii="Times New Roman" w:hAnsi="Times New Roman" w:cs="Times New Roman"/>
                <w:sz w:val="24"/>
                <w:szCs w:val="24"/>
                <w:lang w:val="uk-UA"/>
              </w:rPr>
              <w:t>Збільш</w:t>
            </w:r>
            <w:r w:rsidR="00F17166" w:rsidRPr="00EA0E4A">
              <w:rPr>
                <w:rFonts w:ascii="Times New Roman" w:hAnsi="Times New Roman" w:cs="Times New Roman"/>
                <w:sz w:val="24"/>
                <w:szCs w:val="24"/>
                <w:lang w:val="uk-UA"/>
              </w:rPr>
              <w:t xml:space="preserve">ено, </w:t>
            </w:r>
            <w:r w:rsidRPr="00EA0E4A">
              <w:rPr>
                <w:rFonts w:ascii="Times New Roman" w:hAnsi="Times New Roman" w:cs="Times New Roman"/>
                <w:sz w:val="24"/>
                <w:szCs w:val="24"/>
                <w:lang w:val="uk-UA"/>
              </w:rPr>
              <w:t>але</w:t>
            </w:r>
            <w:r w:rsidR="00F17166" w:rsidRPr="00EA0E4A">
              <w:rPr>
                <w:rFonts w:ascii="Times New Roman" w:hAnsi="Times New Roman" w:cs="Times New Roman"/>
                <w:sz w:val="24"/>
                <w:szCs w:val="24"/>
                <w:lang w:val="uk-UA"/>
              </w:rPr>
              <w:t xml:space="preserve"> в знач</w:t>
            </w:r>
            <w:r w:rsidRPr="00EA0E4A">
              <w:rPr>
                <w:rFonts w:ascii="Times New Roman" w:hAnsi="Times New Roman" w:cs="Times New Roman"/>
                <w:sz w:val="24"/>
                <w:szCs w:val="24"/>
                <w:lang w:val="uk-UA"/>
              </w:rPr>
              <w:t>но</w:t>
            </w:r>
            <w:r w:rsidR="00F17166" w:rsidRPr="00EA0E4A">
              <w:rPr>
                <w:rFonts w:ascii="Times New Roman" w:hAnsi="Times New Roman" w:cs="Times New Roman"/>
                <w:sz w:val="24"/>
                <w:szCs w:val="24"/>
                <w:lang w:val="uk-UA"/>
              </w:rPr>
              <w:t xml:space="preserve"> мен</w:t>
            </w:r>
            <w:r w:rsidRPr="00EA0E4A">
              <w:rPr>
                <w:rFonts w:ascii="Times New Roman" w:hAnsi="Times New Roman" w:cs="Times New Roman"/>
                <w:sz w:val="24"/>
                <w:szCs w:val="24"/>
                <w:lang w:val="uk-UA"/>
              </w:rPr>
              <w:t>шій мірі</w:t>
            </w:r>
            <w:r w:rsidR="00F17166" w:rsidRPr="00EA0E4A">
              <w:rPr>
                <w:rFonts w:ascii="Times New Roman" w:hAnsi="Times New Roman" w:cs="Times New Roman"/>
                <w:sz w:val="24"/>
                <w:szCs w:val="24"/>
                <w:lang w:val="uk-UA"/>
              </w:rPr>
              <w:t xml:space="preserve"> по</w:t>
            </w:r>
            <w:r w:rsidRPr="00EA0E4A">
              <w:rPr>
                <w:rFonts w:ascii="Times New Roman" w:hAnsi="Times New Roman" w:cs="Times New Roman"/>
                <w:sz w:val="24"/>
                <w:szCs w:val="24"/>
                <w:lang w:val="uk-UA"/>
              </w:rPr>
              <w:t>рівняно з</w:t>
            </w:r>
            <w:r w:rsidR="00F17166" w:rsidRPr="00EA0E4A">
              <w:rPr>
                <w:rFonts w:ascii="Times New Roman" w:hAnsi="Times New Roman" w:cs="Times New Roman"/>
                <w:sz w:val="24"/>
                <w:szCs w:val="24"/>
                <w:lang w:val="uk-UA"/>
              </w:rPr>
              <w:t xml:space="preserve"> 1-м типом</w:t>
            </w:r>
          </w:p>
        </w:tc>
        <w:tc>
          <w:tcPr>
            <w:tcW w:w="2393" w:type="dxa"/>
            <w:tcMar>
              <w:left w:w="107" w:type="dxa"/>
            </w:tcMar>
            <w:vAlign w:val="center"/>
          </w:tcPr>
          <w:p w:rsidR="00C85062" w:rsidRPr="00EA0E4A" w:rsidRDefault="00F17166">
            <w:pPr>
              <w:spacing w:after="0" w:line="240" w:lineRule="auto"/>
              <w:jc w:val="center"/>
              <w:cnfStyle w:val="000000100000" w:firstRow="0" w:lastRow="0" w:firstColumn="0" w:lastColumn="0" w:oddVBand="0" w:evenVBand="0" w:oddHBand="1" w:evenHBand="0" w:firstRowFirstColumn="0" w:firstRowLastColumn="0" w:lastRowFirstColumn="0" w:lastRowLastColumn="0"/>
              <w:rPr>
                <w:lang w:val="uk-UA"/>
              </w:rPr>
            </w:pPr>
            <w:r w:rsidRPr="00EA0E4A">
              <w:rPr>
                <w:rFonts w:ascii="Times New Roman" w:hAnsi="Times New Roman" w:cs="Times New Roman"/>
                <w:sz w:val="24"/>
                <w:szCs w:val="24"/>
                <w:lang w:val="uk-UA"/>
              </w:rPr>
              <w:t>Низ</w:t>
            </w:r>
            <w:r w:rsidR="00EA0E4A" w:rsidRPr="00EA0E4A">
              <w:rPr>
                <w:rFonts w:ascii="Times New Roman" w:hAnsi="Times New Roman" w:cs="Times New Roman"/>
                <w:sz w:val="24"/>
                <w:szCs w:val="24"/>
                <w:lang w:val="uk-UA"/>
              </w:rPr>
              <w:t>ьке</w:t>
            </w:r>
            <w:r w:rsidRPr="00EA0E4A">
              <w:rPr>
                <w:rFonts w:ascii="Times New Roman" w:hAnsi="Times New Roman" w:cs="Times New Roman"/>
                <w:sz w:val="24"/>
                <w:szCs w:val="24"/>
                <w:lang w:val="uk-UA"/>
              </w:rPr>
              <w:t xml:space="preserve"> с</w:t>
            </w:r>
            <w:r w:rsidR="00EA0E4A" w:rsidRPr="00EA0E4A">
              <w:rPr>
                <w:rFonts w:ascii="Times New Roman" w:hAnsi="Times New Roman" w:cs="Times New Roman"/>
                <w:sz w:val="24"/>
                <w:szCs w:val="24"/>
                <w:lang w:val="uk-UA"/>
              </w:rPr>
              <w:t>піввідношення</w:t>
            </w:r>
          </w:p>
        </w:tc>
      </w:tr>
      <w:tr w:rsidR="00255B14" w:rsidRPr="00EA0E4A" w:rsidTr="005220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Mar>
              <w:left w:w="107" w:type="dxa"/>
            </w:tcMar>
            <w:vAlign w:val="center"/>
          </w:tcPr>
          <w:p w:rsidR="00C85062" w:rsidRPr="00EA0E4A" w:rsidRDefault="00F17166">
            <w:pPr>
              <w:spacing w:after="0" w:line="240" w:lineRule="auto"/>
              <w:rPr>
                <w:lang w:val="uk-UA"/>
              </w:rPr>
            </w:pPr>
            <w:proofErr w:type="spellStart"/>
            <w:r w:rsidRPr="00EA0E4A">
              <w:rPr>
                <w:rFonts w:ascii="Times New Roman" w:hAnsi="Times New Roman" w:cs="Times New Roman"/>
                <w:b w:val="0"/>
                <w:sz w:val="24"/>
                <w:szCs w:val="24"/>
                <w:lang w:val="uk-UA"/>
              </w:rPr>
              <w:t>Уроам</w:t>
            </w:r>
            <w:r w:rsidR="00522079" w:rsidRPr="00EA0E4A">
              <w:rPr>
                <w:rFonts w:ascii="Times New Roman" w:hAnsi="Times New Roman" w:cs="Times New Roman"/>
                <w:b w:val="0"/>
                <w:sz w:val="24"/>
                <w:szCs w:val="24"/>
                <w:lang w:val="uk-UA"/>
              </w:rPr>
              <w:t>і</w:t>
            </w:r>
            <w:r w:rsidRPr="00EA0E4A">
              <w:rPr>
                <w:rFonts w:ascii="Times New Roman" w:hAnsi="Times New Roman" w:cs="Times New Roman"/>
                <w:b w:val="0"/>
                <w:sz w:val="24"/>
                <w:szCs w:val="24"/>
                <w:lang w:val="uk-UA"/>
              </w:rPr>
              <w:t>лаза</w:t>
            </w:r>
            <w:proofErr w:type="spellEnd"/>
          </w:p>
        </w:tc>
        <w:tc>
          <w:tcPr>
            <w:tcW w:w="2292" w:type="dxa"/>
            <w:shd w:val="clear" w:color="auto" w:fill="auto"/>
            <w:tcMar>
              <w:left w:w="107" w:type="dxa"/>
            </w:tcMar>
            <w:vAlign w:val="center"/>
          </w:tcPr>
          <w:p w:rsidR="00C85062" w:rsidRPr="00EA0E4A" w:rsidRDefault="00F17166">
            <w:pPr>
              <w:spacing w:after="0" w:line="240" w:lineRule="auto"/>
              <w:jc w:val="center"/>
              <w:cnfStyle w:val="000000010000" w:firstRow="0" w:lastRow="0" w:firstColumn="0" w:lastColumn="0" w:oddVBand="0" w:evenVBand="0" w:oddHBand="0" w:evenHBand="1" w:firstRowFirstColumn="0" w:firstRowLastColumn="0" w:lastRowFirstColumn="0" w:lastRowLastColumn="0"/>
              <w:rPr>
                <w:lang w:val="uk-UA"/>
              </w:rPr>
            </w:pPr>
            <w:r w:rsidRPr="00EA0E4A">
              <w:rPr>
                <w:rFonts w:ascii="Times New Roman" w:hAnsi="Times New Roman" w:cs="Times New Roman"/>
                <w:sz w:val="24"/>
                <w:szCs w:val="24"/>
                <w:lang w:val="uk-UA"/>
              </w:rPr>
              <w:t xml:space="preserve">Значно </w:t>
            </w:r>
            <w:r w:rsidR="00522079" w:rsidRPr="00EA0E4A">
              <w:rPr>
                <w:rFonts w:ascii="Times New Roman" w:hAnsi="Times New Roman" w:cs="Times New Roman"/>
                <w:sz w:val="24"/>
                <w:szCs w:val="24"/>
                <w:lang w:val="uk-UA"/>
              </w:rPr>
              <w:t>з</w:t>
            </w:r>
            <w:r w:rsidRPr="00EA0E4A">
              <w:rPr>
                <w:rFonts w:ascii="Times New Roman" w:hAnsi="Times New Roman" w:cs="Times New Roman"/>
                <w:sz w:val="24"/>
                <w:szCs w:val="24"/>
                <w:lang w:val="uk-UA"/>
              </w:rPr>
              <w:t>нижен</w:t>
            </w:r>
            <w:r w:rsidR="00522079" w:rsidRPr="00EA0E4A">
              <w:rPr>
                <w:rFonts w:ascii="Times New Roman" w:hAnsi="Times New Roman" w:cs="Times New Roman"/>
                <w:sz w:val="24"/>
                <w:szCs w:val="24"/>
                <w:lang w:val="uk-UA"/>
              </w:rPr>
              <w:t>а</w:t>
            </w:r>
          </w:p>
        </w:tc>
        <w:tc>
          <w:tcPr>
            <w:tcW w:w="2935" w:type="dxa"/>
            <w:shd w:val="clear" w:color="auto" w:fill="auto"/>
            <w:tcMar>
              <w:left w:w="107" w:type="dxa"/>
            </w:tcMar>
            <w:vAlign w:val="center"/>
          </w:tcPr>
          <w:p w:rsidR="00C85062" w:rsidRPr="00EA0E4A" w:rsidRDefault="00F17166">
            <w:pPr>
              <w:spacing w:after="0" w:line="240" w:lineRule="auto"/>
              <w:jc w:val="center"/>
              <w:cnfStyle w:val="000000010000" w:firstRow="0" w:lastRow="0" w:firstColumn="0" w:lastColumn="0" w:oddVBand="0" w:evenVBand="0" w:oddHBand="0" w:evenHBand="1" w:firstRowFirstColumn="0" w:firstRowLastColumn="0" w:lastRowFirstColumn="0" w:lastRowLastColumn="0"/>
              <w:rPr>
                <w:lang w:val="uk-UA"/>
              </w:rPr>
            </w:pPr>
            <w:r w:rsidRPr="00EA0E4A">
              <w:rPr>
                <w:rFonts w:ascii="Times New Roman" w:hAnsi="Times New Roman" w:cs="Times New Roman"/>
                <w:sz w:val="24"/>
                <w:szCs w:val="24"/>
                <w:lang w:val="uk-UA"/>
              </w:rPr>
              <w:t>Нормальн</w:t>
            </w:r>
            <w:r w:rsidR="00522079" w:rsidRPr="00EA0E4A">
              <w:rPr>
                <w:rFonts w:ascii="Times New Roman" w:hAnsi="Times New Roman" w:cs="Times New Roman"/>
                <w:sz w:val="24"/>
                <w:szCs w:val="24"/>
                <w:lang w:val="uk-UA"/>
              </w:rPr>
              <w:t>ий</w:t>
            </w:r>
            <w:r w:rsidRPr="00EA0E4A">
              <w:rPr>
                <w:rFonts w:ascii="Times New Roman" w:hAnsi="Times New Roman" w:cs="Times New Roman"/>
                <w:sz w:val="24"/>
                <w:szCs w:val="24"/>
                <w:lang w:val="uk-UA"/>
              </w:rPr>
              <w:t xml:space="preserve"> </w:t>
            </w:r>
            <w:r w:rsidR="00522079" w:rsidRPr="00EA0E4A">
              <w:rPr>
                <w:rFonts w:ascii="Times New Roman" w:hAnsi="Times New Roman" w:cs="Times New Roman"/>
                <w:sz w:val="24"/>
                <w:szCs w:val="24"/>
                <w:lang w:val="uk-UA"/>
              </w:rPr>
              <w:t>вміст або</w:t>
            </w:r>
            <w:r w:rsidRPr="00EA0E4A">
              <w:rPr>
                <w:rFonts w:ascii="Times New Roman" w:hAnsi="Times New Roman" w:cs="Times New Roman"/>
                <w:sz w:val="24"/>
                <w:szCs w:val="24"/>
                <w:lang w:val="uk-UA"/>
              </w:rPr>
              <w:t xml:space="preserve"> </w:t>
            </w:r>
            <w:proofErr w:type="spellStart"/>
            <w:r w:rsidRPr="00EA0E4A">
              <w:rPr>
                <w:rFonts w:ascii="Times New Roman" w:hAnsi="Times New Roman" w:cs="Times New Roman"/>
                <w:sz w:val="24"/>
                <w:szCs w:val="24"/>
                <w:lang w:val="uk-UA"/>
              </w:rPr>
              <w:t>незначе</w:t>
            </w:r>
            <w:proofErr w:type="spellEnd"/>
            <w:r w:rsidRPr="00EA0E4A">
              <w:rPr>
                <w:rFonts w:ascii="Times New Roman" w:hAnsi="Times New Roman" w:cs="Times New Roman"/>
                <w:sz w:val="24"/>
                <w:szCs w:val="24"/>
                <w:lang w:val="uk-UA"/>
              </w:rPr>
              <w:t xml:space="preserve"> </w:t>
            </w:r>
            <w:r w:rsidR="00EA0E4A" w:rsidRPr="00EA0E4A">
              <w:rPr>
                <w:rFonts w:ascii="Times New Roman" w:hAnsi="Times New Roman" w:cs="Times New Roman"/>
                <w:sz w:val="24"/>
                <w:szCs w:val="24"/>
                <w:lang w:val="uk-UA"/>
              </w:rPr>
              <w:t>з</w:t>
            </w:r>
            <w:r w:rsidRPr="00EA0E4A">
              <w:rPr>
                <w:rFonts w:ascii="Times New Roman" w:hAnsi="Times New Roman" w:cs="Times New Roman"/>
                <w:sz w:val="24"/>
                <w:szCs w:val="24"/>
                <w:lang w:val="uk-UA"/>
              </w:rPr>
              <w:t>нижен</w:t>
            </w:r>
            <w:r w:rsidR="00EA0E4A" w:rsidRPr="00EA0E4A">
              <w:rPr>
                <w:rFonts w:ascii="Times New Roman" w:hAnsi="Times New Roman" w:cs="Times New Roman"/>
                <w:sz w:val="24"/>
                <w:szCs w:val="24"/>
                <w:lang w:val="uk-UA"/>
              </w:rPr>
              <w:t>ня</w:t>
            </w:r>
          </w:p>
        </w:tc>
        <w:tc>
          <w:tcPr>
            <w:tcW w:w="2393" w:type="dxa"/>
            <w:shd w:val="clear" w:color="auto" w:fill="auto"/>
            <w:tcMar>
              <w:left w:w="107" w:type="dxa"/>
            </w:tcMar>
            <w:vAlign w:val="center"/>
          </w:tcPr>
          <w:p w:rsidR="00C85062" w:rsidRPr="00EA0E4A" w:rsidRDefault="00EA0E4A">
            <w:pPr>
              <w:spacing w:after="0" w:line="240" w:lineRule="auto"/>
              <w:jc w:val="center"/>
              <w:cnfStyle w:val="000000010000" w:firstRow="0" w:lastRow="0" w:firstColumn="0" w:lastColumn="0" w:oddVBand="0" w:evenVBand="0" w:oddHBand="0" w:evenHBand="1" w:firstRowFirstColumn="0" w:firstRowLastColumn="0" w:lastRowFirstColumn="0" w:lastRowLastColumn="0"/>
              <w:rPr>
                <w:lang w:val="uk-UA"/>
              </w:rPr>
            </w:pPr>
            <w:r w:rsidRPr="00EA0E4A">
              <w:rPr>
                <w:rFonts w:ascii="Times New Roman" w:hAnsi="Times New Roman" w:cs="Times New Roman"/>
                <w:sz w:val="24"/>
                <w:szCs w:val="24"/>
                <w:lang w:val="uk-UA"/>
              </w:rPr>
              <w:t>Відповідає нормі</w:t>
            </w:r>
          </w:p>
        </w:tc>
      </w:tr>
    </w:tbl>
    <w:p w:rsidR="00C85062" w:rsidRPr="00EA0E4A" w:rsidRDefault="00C85062">
      <w:pPr>
        <w:spacing w:after="0" w:line="240" w:lineRule="auto"/>
        <w:jc w:val="both"/>
        <w:rPr>
          <w:rFonts w:ascii="Times New Roman" w:hAnsi="Times New Roman" w:cs="Times New Roman"/>
          <w:sz w:val="24"/>
          <w:szCs w:val="24"/>
          <w:lang w:val="uk-UA"/>
        </w:rPr>
      </w:pPr>
    </w:p>
    <w:p w:rsidR="00EA0E4A" w:rsidRPr="00EA0E4A" w:rsidRDefault="00EA0E4A" w:rsidP="00EA0E4A">
      <w:pPr>
        <w:spacing w:after="0" w:line="240" w:lineRule="auto"/>
        <w:ind w:firstLine="708"/>
        <w:jc w:val="both"/>
        <w:rPr>
          <w:rFonts w:ascii="Times New Roman" w:hAnsi="Times New Roman" w:cs="Times New Roman"/>
          <w:sz w:val="24"/>
          <w:szCs w:val="24"/>
          <w:lang w:val="uk-UA"/>
        </w:rPr>
      </w:pPr>
      <w:r w:rsidRPr="00EA0E4A">
        <w:rPr>
          <w:rFonts w:ascii="Times New Roman" w:hAnsi="Times New Roman" w:cs="Times New Roman"/>
          <w:sz w:val="24"/>
          <w:szCs w:val="24"/>
          <w:lang w:val="uk-UA"/>
        </w:rPr>
        <w:t xml:space="preserve">Докладне вивчення феномена, описаного J. </w:t>
      </w:r>
      <w:proofErr w:type="spellStart"/>
      <w:r w:rsidRPr="00EA0E4A">
        <w:rPr>
          <w:rFonts w:ascii="Times New Roman" w:hAnsi="Times New Roman" w:cs="Times New Roman"/>
          <w:sz w:val="24"/>
          <w:szCs w:val="24"/>
          <w:lang w:val="uk-UA"/>
        </w:rPr>
        <w:t>Berk</w:t>
      </w:r>
      <w:proofErr w:type="spellEnd"/>
      <w:r w:rsidRPr="00EA0E4A">
        <w:rPr>
          <w:rFonts w:ascii="Times New Roman" w:hAnsi="Times New Roman" w:cs="Times New Roman"/>
          <w:sz w:val="24"/>
          <w:szCs w:val="24"/>
          <w:lang w:val="uk-UA"/>
        </w:rPr>
        <w:t xml:space="preserve"> і Р. </w:t>
      </w:r>
      <w:proofErr w:type="spellStart"/>
      <w:r w:rsidRPr="00EA0E4A">
        <w:rPr>
          <w:rFonts w:ascii="Times New Roman" w:hAnsi="Times New Roman" w:cs="Times New Roman"/>
          <w:sz w:val="24"/>
          <w:szCs w:val="24"/>
          <w:lang w:val="uk-UA"/>
        </w:rPr>
        <w:t>Wilding</w:t>
      </w:r>
      <w:proofErr w:type="spellEnd"/>
      <w:r w:rsidRPr="00EA0E4A">
        <w:rPr>
          <w:rFonts w:ascii="Times New Roman" w:hAnsi="Times New Roman" w:cs="Times New Roman"/>
          <w:sz w:val="24"/>
          <w:szCs w:val="24"/>
          <w:lang w:val="uk-UA"/>
        </w:rPr>
        <w:t xml:space="preserve">, дозволило встановити, що </w:t>
      </w:r>
      <w:proofErr w:type="spellStart"/>
      <w:r w:rsidRPr="00EA0E4A">
        <w:rPr>
          <w:rFonts w:ascii="Times New Roman" w:hAnsi="Times New Roman" w:cs="Times New Roman"/>
          <w:sz w:val="24"/>
          <w:szCs w:val="24"/>
          <w:lang w:val="uk-UA"/>
        </w:rPr>
        <w:t>макроамілаза</w:t>
      </w:r>
      <w:proofErr w:type="spellEnd"/>
      <w:r w:rsidRPr="00EA0E4A">
        <w:rPr>
          <w:rFonts w:ascii="Times New Roman" w:hAnsi="Times New Roman" w:cs="Times New Roman"/>
          <w:sz w:val="24"/>
          <w:szCs w:val="24"/>
          <w:lang w:val="uk-UA"/>
        </w:rPr>
        <w:t xml:space="preserve"> - це надзвичайно велика молекула амілази: якщо молекулярна маса «звичайної» амілази становить всього 50 000 - 55 000 </w:t>
      </w:r>
      <w:r w:rsidR="00D50786" w:rsidRPr="00255B14">
        <w:rPr>
          <w:rFonts w:ascii="Times New Roman" w:hAnsi="Times New Roman" w:cs="Times New Roman"/>
          <w:sz w:val="24"/>
          <w:szCs w:val="24"/>
        </w:rPr>
        <w:t>Да</w:t>
      </w:r>
      <w:r w:rsidRPr="00EA0E4A">
        <w:rPr>
          <w:rFonts w:ascii="Times New Roman" w:hAnsi="Times New Roman" w:cs="Times New Roman"/>
          <w:sz w:val="24"/>
          <w:szCs w:val="24"/>
          <w:lang w:val="uk-UA"/>
        </w:rPr>
        <w:t xml:space="preserve">, то вага </w:t>
      </w:r>
      <w:proofErr w:type="spellStart"/>
      <w:r w:rsidRPr="00EA0E4A">
        <w:rPr>
          <w:rFonts w:ascii="Times New Roman" w:hAnsi="Times New Roman" w:cs="Times New Roman"/>
          <w:sz w:val="24"/>
          <w:szCs w:val="24"/>
          <w:lang w:val="uk-UA"/>
        </w:rPr>
        <w:t>макроамілази</w:t>
      </w:r>
      <w:proofErr w:type="spellEnd"/>
      <w:r w:rsidRPr="00EA0E4A">
        <w:rPr>
          <w:rFonts w:ascii="Times New Roman" w:hAnsi="Times New Roman" w:cs="Times New Roman"/>
          <w:sz w:val="24"/>
          <w:szCs w:val="24"/>
          <w:lang w:val="uk-UA"/>
        </w:rPr>
        <w:t xml:space="preserve"> варіює в межах 150 000- 2 000 000 Да [33, 34]. Висловлювалися припущення, що </w:t>
      </w:r>
      <w:proofErr w:type="spellStart"/>
      <w:r w:rsidRPr="00EA0E4A">
        <w:rPr>
          <w:rFonts w:ascii="Times New Roman" w:hAnsi="Times New Roman" w:cs="Times New Roman"/>
          <w:sz w:val="24"/>
          <w:szCs w:val="24"/>
          <w:lang w:val="uk-UA"/>
        </w:rPr>
        <w:t>макроамілаза</w:t>
      </w:r>
      <w:proofErr w:type="spellEnd"/>
      <w:r w:rsidRPr="00EA0E4A">
        <w:rPr>
          <w:rFonts w:ascii="Times New Roman" w:hAnsi="Times New Roman" w:cs="Times New Roman"/>
          <w:sz w:val="24"/>
          <w:szCs w:val="24"/>
          <w:lang w:val="uk-UA"/>
        </w:rPr>
        <w:t xml:space="preserve"> може являти собою полімер звичайної амілази, аномальну форму ферменту, комплекс нормальної сироваткової амілази з білком або з'єднання незмінен</w:t>
      </w:r>
      <w:r w:rsidR="00D50786">
        <w:rPr>
          <w:rFonts w:ascii="Times New Roman" w:hAnsi="Times New Roman" w:cs="Times New Roman"/>
          <w:sz w:val="24"/>
          <w:szCs w:val="24"/>
          <w:lang w:val="uk-UA"/>
        </w:rPr>
        <w:t>ої</w:t>
      </w:r>
      <w:r w:rsidRPr="00EA0E4A">
        <w:rPr>
          <w:rFonts w:ascii="Times New Roman" w:hAnsi="Times New Roman" w:cs="Times New Roman"/>
          <w:sz w:val="24"/>
          <w:szCs w:val="24"/>
          <w:lang w:val="uk-UA"/>
        </w:rPr>
        <w:t xml:space="preserve"> амілази сироватки з небілков</w:t>
      </w:r>
      <w:r w:rsidR="00D50786">
        <w:rPr>
          <w:rFonts w:ascii="Times New Roman" w:hAnsi="Times New Roman" w:cs="Times New Roman"/>
          <w:sz w:val="24"/>
          <w:szCs w:val="24"/>
          <w:lang w:val="uk-UA"/>
        </w:rPr>
        <w:t>ою</w:t>
      </w:r>
      <w:r w:rsidRPr="00EA0E4A">
        <w:rPr>
          <w:rFonts w:ascii="Times New Roman" w:hAnsi="Times New Roman" w:cs="Times New Roman"/>
          <w:sz w:val="24"/>
          <w:szCs w:val="24"/>
          <w:lang w:val="uk-UA"/>
        </w:rPr>
        <w:t xml:space="preserve"> речовиною (</w:t>
      </w:r>
      <w:r w:rsidR="00D50786">
        <w:rPr>
          <w:rFonts w:ascii="Times New Roman" w:hAnsi="Times New Roman" w:cs="Times New Roman"/>
          <w:sz w:val="24"/>
          <w:szCs w:val="24"/>
          <w:lang w:val="uk-UA"/>
        </w:rPr>
        <w:t>в</w:t>
      </w:r>
      <w:r w:rsidRPr="00EA0E4A">
        <w:rPr>
          <w:rFonts w:ascii="Times New Roman" w:hAnsi="Times New Roman" w:cs="Times New Roman"/>
          <w:sz w:val="24"/>
          <w:szCs w:val="24"/>
          <w:lang w:val="uk-UA"/>
        </w:rPr>
        <w:t>углеводом).</w:t>
      </w:r>
    </w:p>
    <w:p w:rsidR="00EA0E4A" w:rsidRPr="00EA0E4A" w:rsidRDefault="00EA0E4A" w:rsidP="00EA0E4A">
      <w:pPr>
        <w:spacing w:after="0" w:line="240" w:lineRule="auto"/>
        <w:ind w:firstLine="708"/>
        <w:jc w:val="both"/>
        <w:rPr>
          <w:rFonts w:ascii="Times New Roman" w:hAnsi="Times New Roman" w:cs="Times New Roman"/>
          <w:sz w:val="24"/>
          <w:szCs w:val="24"/>
          <w:lang w:val="uk-UA"/>
        </w:rPr>
      </w:pPr>
      <w:r w:rsidRPr="00EA0E4A">
        <w:rPr>
          <w:rFonts w:ascii="Times New Roman" w:hAnsi="Times New Roman" w:cs="Times New Roman"/>
          <w:sz w:val="24"/>
          <w:szCs w:val="24"/>
          <w:lang w:val="uk-UA"/>
        </w:rPr>
        <w:t xml:space="preserve">Результати наукових досліджень підтверджують можливість існування при </w:t>
      </w:r>
      <w:r w:rsidR="00E10CD4">
        <w:rPr>
          <w:rFonts w:ascii="Times New Roman" w:hAnsi="Times New Roman" w:cs="Times New Roman"/>
          <w:sz w:val="24"/>
          <w:szCs w:val="24"/>
          <w:lang w:val="uk-UA"/>
        </w:rPr>
        <w:t xml:space="preserve">МАЕ </w:t>
      </w:r>
      <w:r w:rsidRPr="00EA0E4A">
        <w:rPr>
          <w:rFonts w:ascii="Times New Roman" w:hAnsi="Times New Roman" w:cs="Times New Roman"/>
          <w:sz w:val="24"/>
          <w:szCs w:val="24"/>
          <w:lang w:val="uk-UA"/>
        </w:rPr>
        <w:t xml:space="preserve">комплексу нормальної амілази з білками або вуглеводами. Підтверджень існування полімерів нормальної амілази і аномальних варіантів амілази, не знайдено [57]. Найчастіше речовинами, з якими зв'язується амілаза крові при </w:t>
      </w:r>
      <w:r w:rsidR="00E10CD4">
        <w:rPr>
          <w:rFonts w:ascii="Times New Roman" w:hAnsi="Times New Roman" w:cs="Times New Roman"/>
          <w:sz w:val="24"/>
          <w:szCs w:val="24"/>
          <w:lang w:val="uk-UA"/>
        </w:rPr>
        <w:t xml:space="preserve">МАЕ, </w:t>
      </w:r>
      <w:r w:rsidRPr="00EA0E4A">
        <w:rPr>
          <w:rFonts w:ascii="Times New Roman" w:hAnsi="Times New Roman" w:cs="Times New Roman"/>
          <w:sz w:val="24"/>
          <w:szCs w:val="24"/>
          <w:lang w:val="uk-UA"/>
        </w:rPr>
        <w:t xml:space="preserve">є білки з високою молекулярною вагою: </w:t>
      </w:r>
      <w:proofErr w:type="spellStart"/>
      <w:r w:rsidRPr="00EA0E4A">
        <w:rPr>
          <w:rFonts w:ascii="Times New Roman" w:hAnsi="Times New Roman" w:cs="Times New Roman"/>
          <w:sz w:val="24"/>
          <w:szCs w:val="24"/>
          <w:lang w:val="uk-UA"/>
        </w:rPr>
        <w:t>імуноглобуліни</w:t>
      </w:r>
      <w:proofErr w:type="spellEnd"/>
      <w:r w:rsidRPr="00EA0E4A">
        <w:rPr>
          <w:rFonts w:ascii="Times New Roman" w:hAnsi="Times New Roman" w:cs="Times New Roman"/>
          <w:sz w:val="24"/>
          <w:szCs w:val="24"/>
          <w:lang w:val="uk-UA"/>
        </w:rPr>
        <w:t xml:space="preserve"> А або </w:t>
      </w:r>
      <w:proofErr w:type="spellStart"/>
      <w:r w:rsidRPr="00EA0E4A">
        <w:rPr>
          <w:rFonts w:ascii="Times New Roman" w:hAnsi="Times New Roman" w:cs="Times New Roman"/>
          <w:sz w:val="24"/>
          <w:szCs w:val="24"/>
          <w:lang w:val="uk-UA"/>
        </w:rPr>
        <w:t>імуноглобуліни</w:t>
      </w:r>
      <w:proofErr w:type="spellEnd"/>
      <w:r w:rsidRPr="00EA0E4A">
        <w:rPr>
          <w:rFonts w:ascii="Times New Roman" w:hAnsi="Times New Roman" w:cs="Times New Roman"/>
          <w:sz w:val="24"/>
          <w:szCs w:val="24"/>
          <w:lang w:val="uk-UA"/>
        </w:rPr>
        <w:t xml:space="preserve"> G [42]. До складу </w:t>
      </w:r>
      <w:proofErr w:type="spellStart"/>
      <w:r w:rsidRPr="00EA0E4A">
        <w:rPr>
          <w:rFonts w:ascii="Times New Roman" w:hAnsi="Times New Roman" w:cs="Times New Roman"/>
          <w:sz w:val="24"/>
          <w:szCs w:val="24"/>
          <w:lang w:val="uk-UA"/>
        </w:rPr>
        <w:t>макроамілази</w:t>
      </w:r>
      <w:proofErr w:type="spellEnd"/>
      <w:r w:rsidRPr="00EA0E4A">
        <w:rPr>
          <w:rFonts w:ascii="Times New Roman" w:hAnsi="Times New Roman" w:cs="Times New Roman"/>
          <w:sz w:val="24"/>
          <w:szCs w:val="24"/>
          <w:lang w:val="uk-UA"/>
        </w:rPr>
        <w:t xml:space="preserve"> можуть входити не тільки </w:t>
      </w:r>
      <w:proofErr w:type="spellStart"/>
      <w:r w:rsidRPr="00EA0E4A">
        <w:rPr>
          <w:rFonts w:ascii="Times New Roman" w:hAnsi="Times New Roman" w:cs="Times New Roman"/>
          <w:sz w:val="24"/>
          <w:szCs w:val="24"/>
          <w:lang w:val="uk-UA"/>
        </w:rPr>
        <w:t>імуноглобуліни</w:t>
      </w:r>
      <w:proofErr w:type="spellEnd"/>
      <w:r w:rsidRPr="00EA0E4A">
        <w:rPr>
          <w:rFonts w:ascii="Times New Roman" w:hAnsi="Times New Roman" w:cs="Times New Roman"/>
          <w:sz w:val="24"/>
          <w:szCs w:val="24"/>
          <w:lang w:val="uk-UA"/>
        </w:rPr>
        <w:t>, а й інші білки, наприклад, α-</w:t>
      </w:r>
      <w:proofErr w:type="spellStart"/>
      <w:r w:rsidRPr="00EA0E4A">
        <w:rPr>
          <w:rFonts w:ascii="Times New Roman" w:hAnsi="Times New Roman" w:cs="Times New Roman"/>
          <w:sz w:val="24"/>
          <w:szCs w:val="24"/>
          <w:lang w:val="uk-UA"/>
        </w:rPr>
        <w:t>антитрипсин</w:t>
      </w:r>
      <w:proofErr w:type="spellEnd"/>
      <w:r w:rsidRPr="00EA0E4A">
        <w:rPr>
          <w:rFonts w:ascii="Times New Roman" w:hAnsi="Times New Roman" w:cs="Times New Roman"/>
          <w:sz w:val="24"/>
          <w:szCs w:val="24"/>
          <w:lang w:val="uk-UA"/>
        </w:rPr>
        <w:t xml:space="preserve"> [40], а також полісахариди або </w:t>
      </w:r>
      <w:proofErr w:type="spellStart"/>
      <w:r w:rsidRPr="00EA0E4A">
        <w:rPr>
          <w:rFonts w:ascii="Times New Roman" w:hAnsi="Times New Roman" w:cs="Times New Roman"/>
          <w:sz w:val="24"/>
          <w:szCs w:val="24"/>
          <w:lang w:val="uk-UA"/>
        </w:rPr>
        <w:t>глікопротеїн</w:t>
      </w:r>
      <w:proofErr w:type="spellEnd"/>
      <w:r w:rsidRPr="00EA0E4A">
        <w:rPr>
          <w:rFonts w:ascii="Times New Roman" w:hAnsi="Times New Roman" w:cs="Times New Roman"/>
          <w:sz w:val="24"/>
          <w:szCs w:val="24"/>
          <w:lang w:val="uk-UA"/>
        </w:rPr>
        <w:t xml:space="preserve"> [46]. Ще однією істотною особливістю </w:t>
      </w:r>
      <w:proofErr w:type="spellStart"/>
      <w:r w:rsidRPr="00EA0E4A">
        <w:rPr>
          <w:rFonts w:ascii="Times New Roman" w:hAnsi="Times New Roman" w:cs="Times New Roman"/>
          <w:sz w:val="24"/>
          <w:szCs w:val="24"/>
          <w:lang w:val="uk-UA"/>
        </w:rPr>
        <w:t>макроамілази</w:t>
      </w:r>
      <w:proofErr w:type="spellEnd"/>
      <w:r w:rsidRPr="00EA0E4A">
        <w:rPr>
          <w:rFonts w:ascii="Times New Roman" w:hAnsi="Times New Roman" w:cs="Times New Roman"/>
          <w:sz w:val="24"/>
          <w:szCs w:val="24"/>
          <w:lang w:val="uk-UA"/>
        </w:rPr>
        <w:t xml:space="preserve"> є електрофоретична рухливість її молекул, що дозволяє використовувати дан</w:t>
      </w:r>
      <w:r w:rsidR="005D329D">
        <w:rPr>
          <w:rFonts w:ascii="Times New Roman" w:hAnsi="Times New Roman" w:cs="Times New Roman"/>
          <w:sz w:val="24"/>
          <w:szCs w:val="24"/>
          <w:lang w:val="uk-UA"/>
        </w:rPr>
        <w:t>у</w:t>
      </w:r>
      <w:r w:rsidRPr="00EA0E4A">
        <w:rPr>
          <w:rFonts w:ascii="Times New Roman" w:hAnsi="Times New Roman" w:cs="Times New Roman"/>
          <w:sz w:val="24"/>
          <w:szCs w:val="24"/>
          <w:lang w:val="uk-UA"/>
        </w:rPr>
        <w:t xml:space="preserve"> властивість для виявлення даної </w:t>
      </w:r>
      <w:proofErr w:type="spellStart"/>
      <w:r w:rsidRPr="00EA0E4A">
        <w:rPr>
          <w:rFonts w:ascii="Times New Roman" w:hAnsi="Times New Roman" w:cs="Times New Roman"/>
          <w:sz w:val="24"/>
          <w:szCs w:val="24"/>
          <w:lang w:val="uk-UA"/>
        </w:rPr>
        <w:t>ізоформи</w:t>
      </w:r>
      <w:proofErr w:type="spellEnd"/>
      <w:r w:rsidRPr="00EA0E4A">
        <w:rPr>
          <w:rFonts w:ascii="Times New Roman" w:hAnsi="Times New Roman" w:cs="Times New Roman"/>
          <w:sz w:val="24"/>
          <w:szCs w:val="24"/>
          <w:lang w:val="uk-UA"/>
        </w:rPr>
        <w:t xml:space="preserve"> амілази при проведенні хроматографії, </w:t>
      </w:r>
      <w:proofErr w:type="spellStart"/>
      <w:r w:rsidRPr="00EA0E4A">
        <w:rPr>
          <w:rFonts w:ascii="Times New Roman" w:hAnsi="Times New Roman" w:cs="Times New Roman"/>
          <w:sz w:val="24"/>
          <w:szCs w:val="24"/>
          <w:lang w:val="uk-UA"/>
        </w:rPr>
        <w:t>ізоелектричному</w:t>
      </w:r>
      <w:proofErr w:type="spellEnd"/>
      <w:r w:rsidRPr="00EA0E4A">
        <w:rPr>
          <w:rFonts w:ascii="Times New Roman" w:hAnsi="Times New Roman" w:cs="Times New Roman"/>
          <w:sz w:val="24"/>
          <w:szCs w:val="24"/>
          <w:lang w:val="uk-UA"/>
        </w:rPr>
        <w:t xml:space="preserve"> фокусуванні, ультрацентр</w:t>
      </w:r>
      <w:r w:rsidR="005D329D">
        <w:rPr>
          <w:rFonts w:ascii="Times New Roman" w:hAnsi="Times New Roman" w:cs="Times New Roman"/>
          <w:sz w:val="24"/>
          <w:szCs w:val="24"/>
          <w:lang w:val="uk-UA"/>
        </w:rPr>
        <w:t>и</w:t>
      </w:r>
      <w:r w:rsidRPr="00EA0E4A">
        <w:rPr>
          <w:rFonts w:ascii="Times New Roman" w:hAnsi="Times New Roman" w:cs="Times New Roman"/>
          <w:sz w:val="24"/>
          <w:szCs w:val="24"/>
          <w:lang w:val="uk-UA"/>
        </w:rPr>
        <w:t>фуг</w:t>
      </w:r>
      <w:r w:rsidR="005D329D">
        <w:rPr>
          <w:rFonts w:ascii="Times New Roman" w:hAnsi="Times New Roman" w:cs="Times New Roman"/>
          <w:sz w:val="24"/>
          <w:szCs w:val="24"/>
          <w:lang w:val="uk-UA"/>
        </w:rPr>
        <w:t>у</w:t>
      </w:r>
      <w:r w:rsidRPr="00EA0E4A">
        <w:rPr>
          <w:rFonts w:ascii="Times New Roman" w:hAnsi="Times New Roman" w:cs="Times New Roman"/>
          <w:sz w:val="24"/>
          <w:szCs w:val="24"/>
          <w:lang w:val="uk-UA"/>
        </w:rPr>
        <w:t>ван</w:t>
      </w:r>
      <w:r w:rsidR="005D329D">
        <w:rPr>
          <w:rFonts w:ascii="Times New Roman" w:hAnsi="Times New Roman" w:cs="Times New Roman"/>
          <w:sz w:val="24"/>
          <w:szCs w:val="24"/>
          <w:lang w:val="uk-UA"/>
        </w:rPr>
        <w:t>н</w:t>
      </w:r>
      <w:r w:rsidRPr="00EA0E4A">
        <w:rPr>
          <w:rFonts w:ascii="Times New Roman" w:hAnsi="Times New Roman" w:cs="Times New Roman"/>
          <w:sz w:val="24"/>
          <w:szCs w:val="24"/>
          <w:lang w:val="uk-UA"/>
        </w:rPr>
        <w:t>і [11, 57].</w:t>
      </w:r>
    </w:p>
    <w:p w:rsidR="00EA0E4A" w:rsidRPr="00EA0E4A" w:rsidRDefault="00EA0E4A" w:rsidP="00EA0E4A">
      <w:pPr>
        <w:spacing w:after="0" w:line="240" w:lineRule="auto"/>
        <w:ind w:firstLine="708"/>
        <w:jc w:val="both"/>
        <w:rPr>
          <w:rFonts w:ascii="Times New Roman" w:hAnsi="Times New Roman" w:cs="Times New Roman"/>
          <w:sz w:val="24"/>
          <w:szCs w:val="24"/>
          <w:lang w:val="uk-UA"/>
        </w:rPr>
      </w:pPr>
      <w:r w:rsidRPr="00EA0E4A">
        <w:rPr>
          <w:rFonts w:ascii="Times New Roman" w:hAnsi="Times New Roman" w:cs="Times New Roman"/>
          <w:sz w:val="24"/>
          <w:szCs w:val="24"/>
          <w:lang w:val="uk-UA"/>
        </w:rPr>
        <w:t xml:space="preserve">Виходячи з вищесказаного, стають зрозумілі дефініції </w:t>
      </w:r>
      <w:proofErr w:type="spellStart"/>
      <w:r w:rsidRPr="00EA0E4A">
        <w:rPr>
          <w:rFonts w:ascii="Times New Roman" w:hAnsi="Times New Roman" w:cs="Times New Roman"/>
          <w:sz w:val="24"/>
          <w:szCs w:val="24"/>
          <w:lang w:val="uk-UA"/>
        </w:rPr>
        <w:t>гіперамілаземія</w:t>
      </w:r>
      <w:proofErr w:type="spellEnd"/>
      <w:r w:rsidRPr="00EA0E4A">
        <w:rPr>
          <w:rFonts w:ascii="Times New Roman" w:hAnsi="Times New Roman" w:cs="Times New Roman"/>
          <w:sz w:val="24"/>
          <w:szCs w:val="24"/>
          <w:lang w:val="uk-UA"/>
        </w:rPr>
        <w:t xml:space="preserve"> і </w:t>
      </w:r>
      <w:r w:rsidR="00E10CD4">
        <w:rPr>
          <w:rFonts w:ascii="Times New Roman" w:hAnsi="Times New Roman" w:cs="Times New Roman"/>
          <w:sz w:val="24"/>
          <w:szCs w:val="24"/>
          <w:lang w:val="uk-UA"/>
        </w:rPr>
        <w:t>МАЕ</w:t>
      </w:r>
      <w:r w:rsidRPr="00EA0E4A">
        <w:rPr>
          <w:rFonts w:ascii="Times New Roman" w:hAnsi="Times New Roman" w:cs="Times New Roman"/>
          <w:sz w:val="24"/>
          <w:szCs w:val="24"/>
          <w:lang w:val="uk-UA"/>
        </w:rPr>
        <w:t xml:space="preserve">: під </w:t>
      </w:r>
      <w:proofErr w:type="spellStart"/>
      <w:r w:rsidRPr="00EA0E4A">
        <w:rPr>
          <w:rFonts w:ascii="Times New Roman" w:hAnsi="Times New Roman" w:cs="Times New Roman"/>
          <w:sz w:val="24"/>
          <w:szCs w:val="24"/>
          <w:lang w:val="uk-UA"/>
        </w:rPr>
        <w:t>гіперамілаземі</w:t>
      </w:r>
      <w:r w:rsidR="005D329D">
        <w:rPr>
          <w:rFonts w:ascii="Times New Roman" w:hAnsi="Times New Roman" w:cs="Times New Roman"/>
          <w:sz w:val="24"/>
          <w:szCs w:val="24"/>
          <w:lang w:val="uk-UA"/>
        </w:rPr>
        <w:t>єю</w:t>
      </w:r>
      <w:proofErr w:type="spellEnd"/>
      <w:r w:rsidRPr="00EA0E4A">
        <w:rPr>
          <w:rFonts w:ascii="Times New Roman" w:hAnsi="Times New Roman" w:cs="Times New Roman"/>
          <w:sz w:val="24"/>
          <w:szCs w:val="24"/>
          <w:lang w:val="uk-UA"/>
        </w:rPr>
        <w:t xml:space="preserve"> розуміють підвищення рівня амілази крові, тоді як </w:t>
      </w:r>
      <w:r w:rsidR="00E10CD4">
        <w:rPr>
          <w:rFonts w:ascii="Times New Roman" w:hAnsi="Times New Roman" w:cs="Times New Roman"/>
          <w:sz w:val="24"/>
          <w:szCs w:val="24"/>
          <w:lang w:val="uk-UA"/>
        </w:rPr>
        <w:t xml:space="preserve">МАЕ </w:t>
      </w:r>
      <w:r w:rsidRPr="00EA0E4A">
        <w:rPr>
          <w:rFonts w:ascii="Times New Roman" w:hAnsi="Times New Roman" w:cs="Times New Roman"/>
          <w:sz w:val="24"/>
          <w:szCs w:val="24"/>
          <w:lang w:val="uk-UA"/>
        </w:rPr>
        <w:t>є тільки одним з її варіантів - зростання сироваткової</w:t>
      </w:r>
      <w:r w:rsidR="005D329D">
        <w:rPr>
          <w:rFonts w:ascii="Times New Roman" w:hAnsi="Times New Roman" w:cs="Times New Roman"/>
          <w:sz w:val="24"/>
          <w:szCs w:val="24"/>
          <w:lang w:val="uk-UA"/>
        </w:rPr>
        <w:t xml:space="preserve"> </w:t>
      </w:r>
      <w:r w:rsidRPr="00EA0E4A">
        <w:rPr>
          <w:rFonts w:ascii="Times New Roman" w:hAnsi="Times New Roman" w:cs="Times New Roman"/>
          <w:sz w:val="24"/>
          <w:szCs w:val="24"/>
          <w:lang w:val="uk-UA"/>
        </w:rPr>
        <w:t>концентрації амілази може бути обумовлен</w:t>
      </w:r>
      <w:r w:rsidR="005D329D">
        <w:rPr>
          <w:rFonts w:ascii="Times New Roman" w:hAnsi="Times New Roman" w:cs="Times New Roman"/>
          <w:sz w:val="24"/>
          <w:szCs w:val="24"/>
          <w:lang w:val="uk-UA"/>
        </w:rPr>
        <w:t>е</w:t>
      </w:r>
      <w:r w:rsidRPr="00EA0E4A">
        <w:rPr>
          <w:rFonts w:ascii="Times New Roman" w:hAnsi="Times New Roman" w:cs="Times New Roman"/>
          <w:sz w:val="24"/>
          <w:szCs w:val="24"/>
          <w:lang w:val="uk-UA"/>
        </w:rPr>
        <w:t xml:space="preserve"> появою великих молекул </w:t>
      </w:r>
      <w:proofErr w:type="spellStart"/>
      <w:r w:rsidRPr="00EA0E4A">
        <w:rPr>
          <w:rFonts w:ascii="Times New Roman" w:hAnsi="Times New Roman" w:cs="Times New Roman"/>
          <w:sz w:val="24"/>
          <w:szCs w:val="24"/>
          <w:lang w:val="uk-UA"/>
        </w:rPr>
        <w:t>макроамілази</w:t>
      </w:r>
      <w:proofErr w:type="spellEnd"/>
      <w:r w:rsidRPr="00EA0E4A">
        <w:rPr>
          <w:rFonts w:ascii="Times New Roman" w:hAnsi="Times New Roman" w:cs="Times New Roman"/>
          <w:sz w:val="24"/>
          <w:szCs w:val="24"/>
          <w:lang w:val="uk-UA"/>
        </w:rPr>
        <w:t xml:space="preserve"> поряд з наявністю незмінних молекул цього ферменту. У ряді випадків, коли технічні можливості лабораторії не дозволяють провести точне визначення </w:t>
      </w:r>
      <w:r w:rsidR="00E10CD4">
        <w:rPr>
          <w:rFonts w:ascii="Times New Roman" w:hAnsi="Times New Roman" w:cs="Times New Roman"/>
          <w:sz w:val="24"/>
          <w:szCs w:val="24"/>
          <w:lang w:val="uk-UA"/>
        </w:rPr>
        <w:t xml:space="preserve">МАЕ, </w:t>
      </w:r>
      <w:r w:rsidRPr="00EA0E4A">
        <w:rPr>
          <w:rFonts w:ascii="Times New Roman" w:hAnsi="Times New Roman" w:cs="Times New Roman"/>
          <w:sz w:val="24"/>
          <w:szCs w:val="24"/>
          <w:lang w:val="uk-UA"/>
        </w:rPr>
        <w:t>тим самим допомагаючи їй зберегти своє інкогніто, клініцисти змушені обмежитися формулюванням «</w:t>
      </w:r>
      <w:proofErr w:type="spellStart"/>
      <w:r w:rsidRPr="00EA0E4A">
        <w:rPr>
          <w:rFonts w:ascii="Times New Roman" w:hAnsi="Times New Roman" w:cs="Times New Roman"/>
          <w:sz w:val="24"/>
          <w:szCs w:val="24"/>
          <w:lang w:val="uk-UA"/>
        </w:rPr>
        <w:t>гіперамілаземія</w:t>
      </w:r>
      <w:proofErr w:type="spellEnd"/>
      <w:r w:rsidRPr="00EA0E4A">
        <w:rPr>
          <w:rFonts w:ascii="Times New Roman" w:hAnsi="Times New Roman" w:cs="Times New Roman"/>
          <w:sz w:val="24"/>
          <w:szCs w:val="24"/>
          <w:lang w:val="uk-UA"/>
        </w:rPr>
        <w:t>».</w:t>
      </w:r>
    </w:p>
    <w:p w:rsidR="00EA0E4A" w:rsidRPr="00EA0E4A" w:rsidRDefault="00EA0E4A" w:rsidP="00EA0E4A">
      <w:pPr>
        <w:spacing w:after="0" w:line="240" w:lineRule="auto"/>
        <w:ind w:firstLine="708"/>
        <w:jc w:val="both"/>
        <w:rPr>
          <w:rFonts w:ascii="Times New Roman" w:hAnsi="Times New Roman" w:cs="Times New Roman"/>
          <w:sz w:val="24"/>
          <w:szCs w:val="24"/>
          <w:lang w:val="uk-UA"/>
        </w:rPr>
      </w:pPr>
    </w:p>
    <w:p w:rsidR="00EA0E4A" w:rsidRPr="00485D8A" w:rsidRDefault="00EA0E4A" w:rsidP="00EA0E4A">
      <w:pPr>
        <w:spacing w:after="0" w:line="240" w:lineRule="auto"/>
        <w:ind w:firstLine="708"/>
        <w:jc w:val="both"/>
        <w:rPr>
          <w:rFonts w:ascii="Times New Roman" w:hAnsi="Times New Roman" w:cs="Times New Roman"/>
          <w:b/>
          <w:i/>
          <w:sz w:val="24"/>
          <w:szCs w:val="24"/>
          <w:lang w:val="uk-UA"/>
        </w:rPr>
      </w:pPr>
      <w:proofErr w:type="spellStart"/>
      <w:r w:rsidRPr="00485D8A">
        <w:rPr>
          <w:rFonts w:ascii="Times New Roman" w:hAnsi="Times New Roman" w:cs="Times New Roman"/>
          <w:b/>
          <w:i/>
          <w:sz w:val="24"/>
          <w:szCs w:val="24"/>
          <w:lang w:val="uk-UA"/>
        </w:rPr>
        <w:t>Гіперліпаземі</w:t>
      </w:r>
      <w:r w:rsidR="00485D8A">
        <w:rPr>
          <w:rFonts w:ascii="Times New Roman" w:hAnsi="Times New Roman" w:cs="Times New Roman"/>
          <w:b/>
          <w:i/>
          <w:sz w:val="24"/>
          <w:szCs w:val="24"/>
          <w:lang w:val="uk-UA"/>
        </w:rPr>
        <w:t>я</w:t>
      </w:r>
      <w:proofErr w:type="spellEnd"/>
      <w:r w:rsidRPr="00485D8A">
        <w:rPr>
          <w:rFonts w:ascii="Times New Roman" w:hAnsi="Times New Roman" w:cs="Times New Roman"/>
          <w:b/>
          <w:i/>
          <w:sz w:val="24"/>
          <w:szCs w:val="24"/>
          <w:lang w:val="uk-UA"/>
        </w:rPr>
        <w:t xml:space="preserve"> і </w:t>
      </w:r>
      <w:proofErr w:type="spellStart"/>
      <w:r w:rsidRPr="00485D8A">
        <w:rPr>
          <w:rFonts w:ascii="Times New Roman" w:hAnsi="Times New Roman" w:cs="Times New Roman"/>
          <w:b/>
          <w:i/>
          <w:sz w:val="24"/>
          <w:szCs w:val="24"/>
          <w:lang w:val="uk-UA"/>
        </w:rPr>
        <w:t>макроліпаземія</w:t>
      </w:r>
      <w:proofErr w:type="spellEnd"/>
    </w:p>
    <w:p w:rsidR="00EA0E4A" w:rsidRDefault="00EA0E4A" w:rsidP="00EA0E4A">
      <w:pPr>
        <w:spacing w:after="0" w:line="240" w:lineRule="auto"/>
        <w:ind w:firstLine="708"/>
        <w:jc w:val="both"/>
        <w:rPr>
          <w:rFonts w:ascii="Times New Roman" w:hAnsi="Times New Roman" w:cs="Times New Roman"/>
          <w:sz w:val="24"/>
          <w:szCs w:val="24"/>
          <w:lang w:val="uk-UA"/>
        </w:rPr>
      </w:pPr>
      <w:r w:rsidRPr="00EA0E4A">
        <w:rPr>
          <w:rFonts w:ascii="Times New Roman" w:hAnsi="Times New Roman" w:cs="Times New Roman"/>
          <w:sz w:val="24"/>
          <w:szCs w:val="24"/>
          <w:lang w:val="uk-UA"/>
        </w:rPr>
        <w:t xml:space="preserve">Ізольоване підвищення рівня ліпази в сироватці крові зустрічається досить </w:t>
      </w:r>
      <w:proofErr w:type="spellStart"/>
      <w:r w:rsidRPr="00EA0E4A">
        <w:rPr>
          <w:rFonts w:ascii="Times New Roman" w:hAnsi="Times New Roman" w:cs="Times New Roman"/>
          <w:sz w:val="24"/>
          <w:szCs w:val="24"/>
          <w:lang w:val="uk-UA"/>
        </w:rPr>
        <w:t>рідко</w:t>
      </w:r>
      <w:proofErr w:type="spellEnd"/>
      <w:r w:rsidRPr="00EA0E4A">
        <w:rPr>
          <w:rFonts w:ascii="Times New Roman" w:hAnsi="Times New Roman" w:cs="Times New Roman"/>
          <w:sz w:val="24"/>
          <w:szCs w:val="24"/>
          <w:lang w:val="uk-UA"/>
        </w:rPr>
        <w:t xml:space="preserve">. Як правило, </w:t>
      </w:r>
      <w:proofErr w:type="spellStart"/>
      <w:r w:rsidRPr="00EA0E4A">
        <w:rPr>
          <w:rFonts w:ascii="Times New Roman" w:hAnsi="Times New Roman" w:cs="Times New Roman"/>
          <w:sz w:val="24"/>
          <w:szCs w:val="24"/>
          <w:lang w:val="uk-UA"/>
        </w:rPr>
        <w:t>гіперліпаземі</w:t>
      </w:r>
      <w:r w:rsidR="005D329D">
        <w:rPr>
          <w:rFonts w:ascii="Times New Roman" w:hAnsi="Times New Roman" w:cs="Times New Roman"/>
          <w:sz w:val="24"/>
          <w:szCs w:val="24"/>
          <w:lang w:val="uk-UA"/>
        </w:rPr>
        <w:t>я</w:t>
      </w:r>
      <w:proofErr w:type="spellEnd"/>
      <w:r w:rsidRPr="00EA0E4A">
        <w:rPr>
          <w:rFonts w:ascii="Times New Roman" w:hAnsi="Times New Roman" w:cs="Times New Roman"/>
          <w:sz w:val="24"/>
          <w:szCs w:val="24"/>
          <w:lang w:val="uk-UA"/>
        </w:rPr>
        <w:t xml:space="preserve"> поєднується з панкреатично</w:t>
      </w:r>
      <w:r w:rsidR="005D329D">
        <w:rPr>
          <w:rFonts w:ascii="Times New Roman" w:hAnsi="Times New Roman" w:cs="Times New Roman"/>
          <w:sz w:val="24"/>
          <w:szCs w:val="24"/>
          <w:lang w:val="uk-UA"/>
        </w:rPr>
        <w:t>ю</w:t>
      </w:r>
      <w:r w:rsidRPr="00EA0E4A">
        <w:rPr>
          <w:rFonts w:ascii="Times New Roman" w:hAnsi="Times New Roman" w:cs="Times New Roman"/>
          <w:sz w:val="24"/>
          <w:szCs w:val="24"/>
          <w:lang w:val="uk-UA"/>
        </w:rPr>
        <w:t xml:space="preserve"> </w:t>
      </w:r>
      <w:proofErr w:type="spellStart"/>
      <w:r w:rsidRPr="00EA0E4A">
        <w:rPr>
          <w:rFonts w:ascii="Times New Roman" w:hAnsi="Times New Roman" w:cs="Times New Roman"/>
          <w:sz w:val="24"/>
          <w:szCs w:val="24"/>
          <w:lang w:val="uk-UA"/>
        </w:rPr>
        <w:t>гіперамілаземі</w:t>
      </w:r>
      <w:r w:rsidR="005D329D">
        <w:rPr>
          <w:rFonts w:ascii="Times New Roman" w:hAnsi="Times New Roman" w:cs="Times New Roman"/>
          <w:sz w:val="24"/>
          <w:szCs w:val="24"/>
          <w:lang w:val="uk-UA"/>
        </w:rPr>
        <w:t>єю</w:t>
      </w:r>
      <w:proofErr w:type="spellEnd"/>
      <w:r w:rsidRPr="00EA0E4A">
        <w:rPr>
          <w:rFonts w:ascii="Times New Roman" w:hAnsi="Times New Roman" w:cs="Times New Roman"/>
          <w:sz w:val="24"/>
          <w:szCs w:val="24"/>
          <w:lang w:val="uk-UA"/>
        </w:rPr>
        <w:t xml:space="preserve">, іноді - з </w:t>
      </w:r>
      <w:proofErr w:type="spellStart"/>
      <w:r w:rsidRPr="00EA0E4A">
        <w:rPr>
          <w:rFonts w:ascii="Times New Roman" w:hAnsi="Times New Roman" w:cs="Times New Roman"/>
          <w:sz w:val="24"/>
          <w:szCs w:val="24"/>
          <w:lang w:val="uk-UA"/>
        </w:rPr>
        <w:t>гіпертр</w:t>
      </w:r>
      <w:r w:rsidR="005D329D">
        <w:rPr>
          <w:rFonts w:ascii="Times New Roman" w:hAnsi="Times New Roman" w:cs="Times New Roman"/>
          <w:sz w:val="24"/>
          <w:szCs w:val="24"/>
          <w:lang w:val="uk-UA"/>
        </w:rPr>
        <w:t>и</w:t>
      </w:r>
      <w:r w:rsidRPr="00EA0E4A">
        <w:rPr>
          <w:rFonts w:ascii="Times New Roman" w:hAnsi="Times New Roman" w:cs="Times New Roman"/>
          <w:sz w:val="24"/>
          <w:szCs w:val="24"/>
          <w:lang w:val="uk-UA"/>
        </w:rPr>
        <w:t>пс</w:t>
      </w:r>
      <w:r w:rsidR="005D329D">
        <w:rPr>
          <w:rFonts w:ascii="Times New Roman" w:hAnsi="Times New Roman" w:cs="Times New Roman"/>
          <w:sz w:val="24"/>
          <w:szCs w:val="24"/>
          <w:lang w:val="uk-UA"/>
        </w:rPr>
        <w:t>и</w:t>
      </w:r>
      <w:r w:rsidRPr="00EA0E4A">
        <w:rPr>
          <w:rFonts w:ascii="Times New Roman" w:hAnsi="Times New Roman" w:cs="Times New Roman"/>
          <w:sz w:val="24"/>
          <w:szCs w:val="24"/>
          <w:lang w:val="uk-UA"/>
        </w:rPr>
        <w:t>немі</w:t>
      </w:r>
      <w:r w:rsidR="005D329D">
        <w:rPr>
          <w:rFonts w:ascii="Times New Roman" w:hAnsi="Times New Roman" w:cs="Times New Roman"/>
          <w:sz w:val="24"/>
          <w:szCs w:val="24"/>
          <w:lang w:val="uk-UA"/>
        </w:rPr>
        <w:t>єю</w:t>
      </w:r>
      <w:proofErr w:type="spellEnd"/>
      <w:r w:rsidRPr="00EA0E4A">
        <w:rPr>
          <w:rFonts w:ascii="Times New Roman" w:hAnsi="Times New Roman" w:cs="Times New Roman"/>
          <w:sz w:val="24"/>
          <w:szCs w:val="24"/>
          <w:lang w:val="uk-UA"/>
        </w:rPr>
        <w:t xml:space="preserve">. Таке поєднання, як правило, є результатом пошкодження тканини </w:t>
      </w:r>
      <w:r w:rsidR="00E10CD4">
        <w:rPr>
          <w:rFonts w:ascii="Times New Roman" w:hAnsi="Times New Roman" w:cs="Times New Roman"/>
          <w:sz w:val="24"/>
          <w:szCs w:val="24"/>
          <w:lang w:val="uk-UA"/>
        </w:rPr>
        <w:t xml:space="preserve">ПЗ, </w:t>
      </w:r>
      <w:r w:rsidRPr="00EA0E4A">
        <w:rPr>
          <w:rFonts w:ascii="Times New Roman" w:hAnsi="Times New Roman" w:cs="Times New Roman"/>
          <w:sz w:val="24"/>
          <w:szCs w:val="24"/>
          <w:lang w:val="uk-UA"/>
        </w:rPr>
        <w:t xml:space="preserve"> </w:t>
      </w:r>
      <w:r w:rsidR="00E10CD4">
        <w:rPr>
          <w:rFonts w:ascii="Times New Roman" w:hAnsi="Times New Roman" w:cs="Times New Roman"/>
          <w:sz w:val="24"/>
          <w:szCs w:val="24"/>
          <w:lang w:val="uk-UA"/>
        </w:rPr>
        <w:t>тобто п</w:t>
      </w:r>
      <w:r w:rsidRPr="00EA0E4A">
        <w:rPr>
          <w:rFonts w:ascii="Times New Roman" w:hAnsi="Times New Roman" w:cs="Times New Roman"/>
          <w:sz w:val="24"/>
          <w:szCs w:val="24"/>
          <w:lang w:val="uk-UA"/>
        </w:rPr>
        <w:t xml:space="preserve">анкреатиту. Однак, в деяких випадках реєструють тривало існуючу </w:t>
      </w:r>
      <w:proofErr w:type="spellStart"/>
      <w:r w:rsidRPr="00EA0E4A">
        <w:rPr>
          <w:rFonts w:ascii="Times New Roman" w:hAnsi="Times New Roman" w:cs="Times New Roman"/>
          <w:sz w:val="24"/>
          <w:szCs w:val="24"/>
          <w:lang w:val="uk-UA"/>
        </w:rPr>
        <w:t>бе</w:t>
      </w:r>
      <w:r w:rsidR="005D329D">
        <w:rPr>
          <w:rFonts w:ascii="Times New Roman" w:hAnsi="Times New Roman" w:cs="Times New Roman"/>
          <w:sz w:val="24"/>
          <w:szCs w:val="24"/>
          <w:lang w:val="uk-UA"/>
        </w:rPr>
        <w:t>з</w:t>
      </w:r>
      <w:r w:rsidRPr="00EA0E4A">
        <w:rPr>
          <w:rFonts w:ascii="Times New Roman" w:hAnsi="Times New Roman" w:cs="Times New Roman"/>
          <w:sz w:val="24"/>
          <w:szCs w:val="24"/>
          <w:lang w:val="uk-UA"/>
        </w:rPr>
        <w:t>симптомну</w:t>
      </w:r>
      <w:proofErr w:type="spellEnd"/>
      <w:r w:rsidRPr="00EA0E4A">
        <w:rPr>
          <w:rFonts w:ascii="Times New Roman" w:hAnsi="Times New Roman" w:cs="Times New Roman"/>
          <w:sz w:val="24"/>
          <w:szCs w:val="24"/>
          <w:lang w:val="uk-UA"/>
        </w:rPr>
        <w:t xml:space="preserve"> </w:t>
      </w:r>
      <w:proofErr w:type="spellStart"/>
      <w:r w:rsidRPr="00EA0E4A">
        <w:rPr>
          <w:rFonts w:ascii="Times New Roman" w:hAnsi="Times New Roman" w:cs="Times New Roman"/>
          <w:sz w:val="24"/>
          <w:szCs w:val="24"/>
          <w:lang w:val="uk-UA"/>
        </w:rPr>
        <w:t>гіперферментемію</w:t>
      </w:r>
      <w:proofErr w:type="spellEnd"/>
      <w:r w:rsidRPr="00EA0E4A">
        <w:rPr>
          <w:rFonts w:ascii="Times New Roman" w:hAnsi="Times New Roman" w:cs="Times New Roman"/>
          <w:sz w:val="24"/>
          <w:szCs w:val="24"/>
          <w:lang w:val="uk-UA"/>
        </w:rPr>
        <w:t>.</w:t>
      </w:r>
    </w:p>
    <w:p w:rsidR="006311F0" w:rsidRPr="006311F0" w:rsidRDefault="006311F0" w:rsidP="006311F0">
      <w:pPr>
        <w:spacing w:after="0" w:line="240" w:lineRule="auto"/>
        <w:ind w:firstLine="708"/>
        <w:jc w:val="both"/>
        <w:rPr>
          <w:rFonts w:ascii="Times New Roman" w:hAnsi="Times New Roman" w:cs="Times New Roman"/>
          <w:sz w:val="24"/>
          <w:szCs w:val="24"/>
          <w:lang w:val="uk-UA"/>
        </w:rPr>
      </w:pPr>
      <w:r w:rsidRPr="006311F0">
        <w:rPr>
          <w:rFonts w:ascii="Times New Roman" w:hAnsi="Times New Roman" w:cs="Times New Roman"/>
          <w:sz w:val="24"/>
          <w:szCs w:val="24"/>
          <w:lang w:val="uk-UA"/>
        </w:rPr>
        <w:t xml:space="preserve">У таких випадках говорять про хронічну </w:t>
      </w:r>
      <w:proofErr w:type="spellStart"/>
      <w:r w:rsidRPr="006311F0">
        <w:rPr>
          <w:rFonts w:ascii="Times New Roman" w:hAnsi="Times New Roman" w:cs="Times New Roman"/>
          <w:sz w:val="24"/>
          <w:szCs w:val="24"/>
          <w:lang w:val="uk-UA"/>
        </w:rPr>
        <w:t>бе</w:t>
      </w:r>
      <w:r>
        <w:rPr>
          <w:rFonts w:ascii="Times New Roman" w:hAnsi="Times New Roman" w:cs="Times New Roman"/>
          <w:sz w:val="24"/>
          <w:szCs w:val="24"/>
          <w:lang w:val="uk-UA"/>
        </w:rPr>
        <w:t>з</w:t>
      </w:r>
      <w:r w:rsidRPr="006311F0">
        <w:rPr>
          <w:rFonts w:ascii="Times New Roman" w:hAnsi="Times New Roman" w:cs="Times New Roman"/>
          <w:sz w:val="24"/>
          <w:szCs w:val="24"/>
          <w:lang w:val="uk-UA"/>
        </w:rPr>
        <w:t>симптомн</w:t>
      </w:r>
      <w:r>
        <w:rPr>
          <w:rFonts w:ascii="Times New Roman" w:hAnsi="Times New Roman" w:cs="Times New Roman"/>
          <w:sz w:val="24"/>
          <w:szCs w:val="24"/>
          <w:lang w:val="uk-UA"/>
        </w:rPr>
        <w:t>у</w:t>
      </w:r>
      <w:proofErr w:type="spellEnd"/>
      <w:r w:rsidRPr="006311F0">
        <w:rPr>
          <w:rFonts w:ascii="Times New Roman" w:hAnsi="Times New Roman" w:cs="Times New Roman"/>
          <w:sz w:val="24"/>
          <w:szCs w:val="24"/>
          <w:lang w:val="uk-UA"/>
        </w:rPr>
        <w:t xml:space="preserve"> панкреатичн</w:t>
      </w:r>
      <w:r>
        <w:rPr>
          <w:rFonts w:ascii="Times New Roman" w:hAnsi="Times New Roman" w:cs="Times New Roman"/>
          <w:sz w:val="24"/>
          <w:szCs w:val="24"/>
          <w:lang w:val="uk-UA"/>
        </w:rPr>
        <w:t xml:space="preserve">у </w:t>
      </w:r>
      <w:proofErr w:type="spellStart"/>
      <w:r w:rsidRPr="006311F0">
        <w:rPr>
          <w:rFonts w:ascii="Times New Roman" w:hAnsi="Times New Roman" w:cs="Times New Roman"/>
          <w:sz w:val="24"/>
          <w:szCs w:val="24"/>
          <w:lang w:val="uk-UA"/>
        </w:rPr>
        <w:t>гіперферментемі</w:t>
      </w:r>
      <w:r>
        <w:rPr>
          <w:rFonts w:ascii="Times New Roman" w:hAnsi="Times New Roman" w:cs="Times New Roman"/>
          <w:sz w:val="24"/>
          <w:szCs w:val="24"/>
          <w:lang w:val="uk-UA"/>
        </w:rPr>
        <w:t>ю</w:t>
      </w:r>
      <w:proofErr w:type="spellEnd"/>
      <w:r w:rsidRPr="006311F0">
        <w:rPr>
          <w:rFonts w:ascii="Times New Roman" w:hAnsi="Times New Roman" w:cs="Times New Roman"/>
          <w:sz w:val="24"/>
          <w:szCs w:val="24"/>
          <w:lang w:val="uk-UA"/>
        </w:rPr>
        <w:t xml:space="preserve"> (ХБПГ), відом</w:t>
      </w:r>
      <w:r>
        <w:rPr>
          <w:rFonts w:ascii="Times New Roman" w:hAnsi="Times New Roman" w:cs="Times New Roman"/>
          <w:sz w:val="24"/>
          <w:szCs w:val="24"/>
          <w:lang w:val="uk-UA"/>
        </w:rPr>
        <w:t>у</w:t>
      </w:r>
      <w:r w:rsidRPr="006311F0">
        <w:rPr>
          <w:rFonts w:ascii="Times New Roman" w:hAnsi="Times New Roman" w:cs="Times New Roman"/>
          <w:sz w:val="24"/>
          <w:szCs w:val="24"/>
          <w:lang w:val="uk-UA"/>
        </w:rPr>
        <w:t xml:space="preserve"> також по імені професора, </w:t>
      </w:r>
      <w:r>
        <w:rPr>
          <w:rFonts w:ascii="Times New Roman" w:hAnsi="Times New Roman" w:cs="Times New Roman"/>
          <w:sz w:val="24"/>
          <w:szCs w:val="24"/>
          <w:lang w:val="uk-UA"/>
        </w:rPr>
        <w:t xml:space="preserve">що </w:t>
      </w:r>
      <w:r w:rsidRPr="006311F0">
        <w:rPr>
          <w:rFonts w:ascii="Times New Roman" w:hAnsi="Times New Roman" w:cs="Times New Roman"/>
          <w:sz w:val="24"/>
          <w:szCs w:val="24"/>
          <w:lang w:val="uk-UA"/>
        </w:rPr>
        <w:t xml:space="preserve">вперше описав цю </w:t>
      </w:r>
      <w:r w:rsidRPr="006311F0">
        <w:rPr>
          <w:rFonts w:ascii="Times New Roman" w:hAnsi="Times New Roman" w:cs="Times New Roman"/>
          <w:sz w:val="24"/>
          <w:szCs w:val="24"/>
          <w:lang w:val="uk-UA"/>
        </w:rPr>
        <w:lastRenderedPageBreak/>
        <w:t xml:space="preserve">аномалію - синдром </w:t>
      </w:r>
      <w:proofErr w:type="spellStart"/>
      <w:r w:rsidRPr="006311F0">
        <w:rPr>
          <w:rFonts w:ascii="Times New Roman" w:hAnsi="Times New Roman" w:cs="Times New Roman"/>
          <w:sz w:val="24"/>
          <w:szCs w:val="24"/>
          <w:lang w:val="uk-UA"/>
        </w:rPr>
        <w:t>Гулл</w:t>
      </w:r>
      <w:r>
        <w:rPr>
          <w:rFonts w:ascii="Times New Roman" w:hAnsi="Times New Roman" w:cs="Times New Roman"/>
          <w:sz w:val="24"/>
          <w:szCs w:val="24"/>
          <w:lang w:val="uk-UA"/>
        </w:rPr>
        <w:t>о</w:t>
      </w:r>
      <w:proofErr w:type="spellEnd"/>
      <w:r w:rsidRPr="006311F0">
        <w:rPr>
          <w:rFonts w:ascii="Times New Roman" w:hAnsi="Times New Roman" w:cs="Times New Roman"/>
          <w:sz w:val="24"/>
          <w:szCs w:val="24"/>
          <w:lang w:val="uk-UA"/>
        </w:rPr>
        <w:t xml:space="preserve">. Спочатку L. </w:t>
      </w:r>
      <w:proofErr w:type="spellStart"/>
      <w:r w:rsidRPr="006311F0">
        <w:rPr>
          <w:rFonts w:ascii="Times New Roman" w:hAnsi="Times New Roman" w:cs="Times New Roman"/>
          <w:sz w:val="24"/>
          <w:szCs w:val="24"/>
          <w:lang w:val="uk-UA"/>
        </w:rPr>
        <w:t>Gullo</w:t>
      </w:r>
      <w:proofErr w:type="spellEnd"/>
      <w:r w:rsidRPr="006311F0">
        <w:rPr>
          <w:rFonts w:ascii="Times New Roman" w:hAnsi="Times New Roman" w:cs="Times New Roman"/>
          <w:sz w:val="24"/>
          <w:szCs w:val="24"/>
          <w:lang w:val="uk-UA"/>
        </w:rPr>
        <w:t xml:space="preserve"> описав серію випадків підвищення активності панкреатичних ферментів з ізольованим або комбінованим 2-15-кратним зростанням основних панкреатичних ферментів. Провівши ретельне фізичне, лабораторно-інструментальне обстеження (УЗД, комп'ютерна томографія, ендоскопічн</w:t>
      </w:r>
      <w:r w:rsidR="005D329D">
        <w:rPr>
          <w:rFonts w:ascii="Times New Roman" w:hAnsi="Times New Roman" w:cs="Times New Roman"/>
          <w:sz w:val="24"/>
          <w:szCs w:val="24"/>
          <w:lang w:val="uk-UA"/>
        </w:rPr>
        <w:t>а</w:t>
      </w:r>
      <w:r w:rsidRPr="006311F0">
        <w:rPr>
          <w:rFonts w:ascii="Times New Roman" w:hAnsi="Times New Roman" w:cs="Times New Roman"/>
          <w:sz w:val="24"/>
          <w:szCs w:val="24"/>
          <w:lang w:val="uk-UA"/>
        </w:rPr>
        <w:t xml:space="preserve"> РХПГ), L. </w:t>
      </w:r>
      <w:proofErr w:type="spellStart"/>
      <w:r w:rsidRPr="006311F0">
        <w:rPr>
          <w:rFonts w:ascii="Times New Roman" w:hAnsi="Times New Roman" w:cs="Times New Roman"/>
          <w:sz w:val="24"/>
          <w:szCs w:val="24"/>
          <w:lang w:val="uk-UA"/>
        </w:rPr>
        <w:t>Gullo</w:t>
      </w:r>
      <w:proofErr w:type="spellEnd"/>
      <w:r w:rsidRPr="006311F0">
        <w:rPr>
          <w:rFonts w:ascii="Times New Roman" w:hAnsi="Times New Roman" w:cs="Times New Roman"/>
          <w:sz w:val="24"/>
          <w:szCs w:val="24"/>
          <w:lang w:val="uk-UA"/>
        </w:rPr>
        <w:t xml:space="preserve"> не знайшов ознак будь-якої органічної патології, яка могла б пояснити підвищення активності ферментів </w:t>
      </w:r>
      <w:r w:rsidR="00E10CD4">
        <w:rPr>
          <w:rFonts w:ascii="Times New Roman" w:hAnsi="Times New Roman" w:cs="Times New Roman"/>
          <w:sz w:val="24"/>
          <w:szCs w:val="24"/>
          <w:lang w:val="uk-UA"/>
        </w:rPr>
        <w:t>ПЗ.</w:t>
      </w:r>
      <w:r w:rsidRPr="006311F0">
        <w:rPr>
          <w:rFonts w:ascii="Times New Roman" w:hAnsi="Times New Roman" w:cs="Times New Roman"/>
          <w:sz w:val="24"/>
          <w:szCs w:val="24"/>
          <w:lang w:val="uk-UA"/>
        </w:rPr>
        <w:t xml:space="preserve"> Етіологія ХБПГ залишається остаточно не вивченою, однак най</w:t>
      </w:r>
      <w:r w:rsidR="00F34D1B">
        <w:rPr>
          <w:rFonts w:ascii="Times New Roman" w:hAnsi="Times New Roman" w:cs="Times New Roman"/>
          <w:sz w:val="24"/>
          <w:szCs w:val="24"/>
          <w:lang w:val="uk-UA"/>
        </w:rPr>
        <w:t>і</w:t>
      </w:r>
      <w:r w:rsidRPr="006311F0">
        <w:rPr>
          <w:rFonts w:ascii="Times New Roman" w:hAnsi="Times New Roman" w:cs="Times New Roman"/>
          <w:sz w:val="24"/>
          <w:szCs w:val="24"/>
          <w:lang w:val="uk-UA"/>
        </w:rPr>
        <w:t>мовірн</w:t>
      </w:r>
      <w:r w:rsidR="00F34D1B">
        <w:rPr>
          <w:rFonts w:ascii="Times New Roman" w:hAnsi="Times New Roman" w:cs="Times New Roman"/>
          <w:sz w:val="24"/>
          <w:szCs w:val="24"/>
          <w:lang w:val="uk-UA"/>
        </w:rPr>
        <w:t>іш</w:t>
      </w:r>
      <w:r w:rsidRPr="006311F0">
        <w:rPr>
          <w:rFonts w:ascii="Times New Roman" w:hAnsi="Times New Roman" w:cs="Times New Roman"/>
          <w:sz w:val="24"/>
          <w:szCs w:val="24"/>
          <w:lang w:val="uk-UA"/>
        </w:rPr>
        <w:t xml:space="preserve">ий патогенетичний механізм цього симптомокомплексу, ймовірно, обумовлений дефектом </w:t>
      </w:r>
      <w:proofErr w:type="spellStart"/>
      <w:r w:rsidRPr="006311F0">
        <w:rPr>
          <w:rFonts w:ascii="Times New Roman" w:hAnsi="Times New Roman" w:cs="Times New Roman"/>
          <w:sz w:val="24"/>
          <w:szCs w:val="24"/>
          <w:lang w:val="uk-UA"/>
        </w:rPr>
        <w:t>базолатерально</w:t>
      </w:r>
      <w:r>
        <w:rPr>
          <w:rFonts w:ascii="Times New Roman" w:hAnsi="Times New Roman" w:cs="Times New Roman"/>
          <w:sz w:val="24"/>
          <w:szCs w:val="24"/>
          <w:lang w:val="uk-UA"/>
        </w:rPr>
        <w:t>ї</w:t>
      </w:r>
      <w:proofErr w:type="spellEnd"/>
      <w:r w:rsidRPr="006311F0">
        <w:rPr>
          <w:rFonts w:ascii="Times New Roman" w:hAnsi="Times New Roman" w:cs="Times New Roman"/>
          <w:sz w:val="24"/>
          <w:szCs w:val="24"/>
          <w:lang w:val="uk-UA"/>
        </w:rPr>
        <w:t xml:space="preserve"> поверхні </w:t>
      </w:r>
      <w:proofErr w:type="spellStart"/>
      <w:r w:rsidRPr="006311F0">
        <w:rPr>
          <w:rFonts w:ascii="Times New Roman" w:hAnsi="Times New Roman" w:cs="Times New Roman"/>
          <w:sz w:val="24"/>
          <w:szCs w:val="24"/>
          <w:lang w:val="uk-UA"/>
        </w:rPr>
        <w:t>ац</w:t>
      </w:r>
      <w:r w:rsidR="00F34D1B">
        <w:rPr>
          <w:rFonts w:ascii="Times New Roman" w:hAnsi="Times New Roman" w:cs="Times New Roman"/>
          <w:sz w:val="24"/>
          <w:szCs w:val="24"/>
          <w:lang w:val="uk-UA"/>
        </w:rPr>
        <w:t>и</w:t>
      </w:r>
      <w:r w:rsidRPr="006311F0">
        <w:rPr>
          <w:rFonts w:ascii="Times New Roman" w:hAnsi="Times New Roman" w:cs="Times New Roman"/>
          <w:sz w:val="24"/>
          <w:szCs w:val="24"/>
          <w:lang w:val="uk-UA"/>
        </w:rPr>
        <w:t>нарних</w:t>
      </w:r>
      <w:proofErr w:type="spellEnd"/>
      <w:r w:rsidRPr="006311F0">
        <w:rPr>
          <w:rFonts w:ascii="Times New Roman" w:hAnsi="Times New Roman" w:cs="Times New Roman"/>
          <w:sz w:val="24"/>
          <w:szCs w:val="24"/>
          <w:lang w:val="uk-UA"/>
        </w:rPr>
        <w:t xml:space="preserve"> клітин, які </w:t>
      </w:r>
      <w:proofErr w:type="spellStart"/>
      <w:r w:rsidRPr="006311F0">
        <w:rPr>
          <w:rFonts w:ascii="Times New Roman" w:hAnsi="Times New Roman" w:cs="Times New Roman"/>
          <w:sz w:val="24"/>
          <w:szCs w:val="24"/>
          <w:lang w:val="uk-UA"/>
        </w:rPr>
        <w:t>секретують</w:t>
      </w:r>
      <w:proofErr w:type="spellEnd"/>
      <w:r w:rsidRPr="006311F0">
        <w:rPr>
          <w:rFonts w:ascii="Times New Roman" w:hAnsi="Times New Roman" w:cs="Times New Roman"/>
          <w:sz w:val="24"/>
          <w:szCs w:val="24"/>
          <w:lang w:val="uk-UA"/>
        </w:rPr>
        <w:t xml:space="preserve"> ферменти, що може при</w:t>
      </w:r>
      <w:r>
        <w:rPr>
          <w:rFonts w:ascii="Times New Roman" w:hAnsi="Times New Roman" w:cs="Times New Roman"/>
          <w:sz w:val="24"/>
          <w:szCs w:val="24"/>
          <w:lang w:val="uk-UA"/>
        </w:rPr>
        <w:t>з</w:t>
      </w:r>
      <w:r w:rsidRPr="006311F0">
        <w:rPr>
          <w:rFonts w:ascii="Times New Roman" w:hAnsi="Times New Roman" w:cs="Times New Roman"/>
          <w:sz w:val="24"/>
          <w:szCs w:val="24"/>
          <w:lang w:val="uk-UA"/>
        </w:rPr>
        <w:t xml:space="preserve">вести до зростання пасажу ензимів в кровотік [19, 20]. Висловлюється думка про зв'язок змін з дефектами протоки </w:t>
      </w:r>
      <w:proofErr w:type="spellStart"/>
      <w:r w:rsidRPr="006311F0">
        <w:rPr>
          <w:rFonts w:ascii="Times New Roman" w:hAnsi="Times New Roman" w:cs="Times New Roman"/>
          <w:sz w:val="24"/>
          <w:szCs w:val="24"/>
          <w:lang w:val="uk-UA"/>
        </w:rPr>
        <w:t>Вірсунгіанова</w:t>
      </w:r>
      <w:proofErr w:type="spellEnd"/>
      <w:r w:rsidRPr="006311F0">
        <w:rPr>
          <w:rFonts w:ascii="Times New Roman" w:hAnsi="Times New Roman" w:cs="Times New Roman"/>
          <w:sz w:val="24"/>
          <w:szCs w:val="24"/>
          <w:lang w:val="uk-UA"/>
        </w:rPr>
        <w:t xml:space="preserve"> [14]. Запідозрити цей синдром можна на підставі обтяженого сімейного анамнезу ХБПГ, прийомі лікарських препаратів (</w:t>
      </w:r>
      <w:proofErr w:type="spellStart"/>
      <w:r w:rsidRPr="006311F0">
        <w:rPr>
          <w:rFonts w:ascii="Times New Roman" w:hAnsi="Times New Roman" w:cs="Times New Roman"/>
          <w:sz w:val="24"/>
          <w:szCs w:val="24"/>
          <w:lang w:val="uk-UA"/>
        </w:rPr>
        <w:t>парацетамол</w:t>
      </w:r>
      <w:proofErr w:type="spellEnd"/>
      <w:r w:rsidRPr="006311F0">
        <w:rPr>
          <w:rFonts w:ascii="Times New Roman" w:hAnsi="Times New Roman" w:cs="Times New Roman"/>
          <w:sz w:val="24"/>
          <w:szCs w:val="24"/>
          <w:lang w:val="uk-UA"/>
        </w:rPr>
        <w:t xml:space="preserve">, стероїди, ефедрин, хіміотерапія). Незважаючи на надзвичайно рідкісну поширеність ізольованої </w:t>
      </w:r>
      <w:proofErr w:type="spellStart"/>
      <w:r w:rsidRPr="006311F0">
        <w:rPr>
          <w:rFonts w:ascii="Times New Roman" w:hAnsi="Times New Roman" w:cs="Times New Roman"/>
          <w:sz w:val="24"/>
          <w:szCs w:val="24"/>
          <w:lang w:val="uk-UA"/>
        </w:rPr>
        <w:t>гіперліпаземі</w:t>
      </w:r>
      <w:r>
        <w:rPr>
          <w:rFonts w:ascii="Times New Roman" w:hAnsi="Times New Roman" w:cs="Times New Roman"/>
          <w:sz w:val="24"/>
          <w:szCs w:val="24"/>
          <w:lang w:val="uk-UA"/>
        </w:rPr>
        <w:t>ї</w:t>
      </w:r>
      <w:proofErr w:type="spellEnd"/>
      <w:r w:rsidRPr="006311F0">
        <w:rPr>
          <w:rFonts w:ascii="Times New Roman" w:hAnsi="Times New Roman" w:cs="Times New Roman"/>
          <w:sz w:val="24"/>
          <w:szCs w:val="24"/>
          <w:lang w:val="uk-UA"/>
        </w:rPr>
        <w:t>, в літературі є повідомлення про доброякісн</w:t>
      </w:r>
      <w:r>
        <w:rPr>
          <w:rFonts w:ascii="Times New Roman" w:hAnsi="Times New Roman" w:cs="Times New Roman"/>
          <w:sz w:val="24"/>
          <w:szCs w:val="24"/>
          <w:lang w:val="uk-UA"/>
        </w:rPr>
        <w:t>ий</w:t>
      </w:r>
      <w:r w:rsidRPr="006311F0">
        <w:rPr>
          <w:rFonts w:ascii="Times New Roman" w:hAnsi="Times New Roman" w:cs="Times New Roman"/>
          <w:sz w:val="24"/>
          <w:szCs w:val="24"/>
          <w:lang w:val="uk-UA"/>
        </w:rPr>
        <w:t xml:space="preserve"> перебіг цієї біохімічної аномалії у дітей [35], дорослих [48, 56], при запальних захворюваннях </w:t>
      </w:r>
      <w:proofErr w:type="spellStart"/>
      <w:r w:rsidRPr="006311F0">
        <w:rPr>
          <w:rFonts w:ascii="Times New Roman" w:hAnsi="Times New Roman" w:cs="Times New Roman"/>
          <w:sz w:val="24"/>
          <w:szCs w:val="24"/>
          <w:lang w:val="uk-UA"/>
        </w:rPr>
        <w:t>киш</w:t>
      </w:r>
      <w:r>
        <w:rPr>
          <w:rFonts w:ascii="Times New Roman" w:hAnsi="Times New Roman" w:cs="Times New Roman"/>
          <w:sz w:val="24"/>
          <w:szCs w:val="24"/>
          <w:lang w:val="uk-UA"/>
        </w:rPr>
        <w:t>ков</w:t>
      </w:r>
      <w:r w:rsidRPr="006311F0">
        <w:rPr>
          <w:rFonts w:ascii="Times New Roman" w:hAnsi="Times New Roman" w:cs="Times New Roman"/>
          <w:sz w:val="24"/>
          <w:szCs w:val="24"/>
          <w:lang w:val="uk-UA"/>
        </w:rPr>
        <w:t>ика</w:t>
      </w:r>
      <w:proofErr w:type="spellEnd"/>
      <w:r w:rsidRPr="006311F0">
        <w:rPr>
          <w:rFonts w:ascii="Times New Roman" w:hAnsi="Times New Roman" w:cs="Times New Roman"/>
          <w:sz w:val="24"/>
          <w:szCs w:val="24"/>
          <w:lang w:val="uk-UA"/>
        </w:rPr>
        <w:t xml:space="preserve"> [27].</w:t>
      </w:r>
    </w:p>
    <w:p w:rsidR="006311F0" w:rsidRDefault="006311F0" w:rsidP="006311F0">
      <w:pPr>
        <w:spacing w:after="0" w:line="240" w:lineRule="auto"/>
        <w:ind w:firstLine="708"/>
        <w:jc w:val="both"/>
        <w:rPr>
          <w:rFonts w:ascii="Times New Roman" w:hAnsi="Times New Roman" w:cs="Times New Roman"/>
          <w:sz w:val="24"/>
          <w:szCs w:val="24"/>
          <w:lang w:val="uk-UA"/>
        </w:rPr>
      </w:pPr>
      <w:r w:rsidRPr="006311F0">
        <w:rPr>
          <w:rFonts w:ascii="Times New Roman" w:hAnsi="Times New Roman" w:cs="Times New Roman"/>
          <w:sz w:val="24"/>
          <w:szCs w:val="24"/>
          <w:lang w:val="uk-UA"/>
        </w:rPr>
        <w:t xml:space="preserve">Однак через деякий час після першого опису </w:t>
      </w:r>
      <w:proofErr w:type="spellStart"/>
      <w:r w:rsidRPr="006311F0">
        <w:rPr>
          <w:rFonts w:ascii="Times New Roman" w:hAnsi="Times New Roman" w:cs="Times New Roman"/>
          <w:sz w:val="24"/>
          <w:szCs w:val="24"/>
          <w:lang w:val="uk-UA"/>
        </w:rPr>
        <w:t>гіперліпаземі</w:t>
      </w:r>
      <w:r>
        <w:rPr>
          <w:rFonts w:ascii="Times New Roman" w:hAnsi="Times New Roman" w:cs="Times New Roman"/>
          <w:sz w:val="24"/>
          <w:szCs w:val="24"/>
          <w:lang w:val="uk-UA"/>
        </w:rPr>
        <w:t>ї</w:t>
      </w:r>
      <w:proofErr w:type="spellEnd"/>
      <w:r w:rsidRPr="006311F0">
        <w:rPr>
          <w:rFonts w:ascii="Times New Roman" w:hAnsi="Times New Roman" w:cs="Times New Roman"/>
          <w:sz w:val="24"/>
          <w:szCs w:val="24"/>
          <w:lang w:val="uk-UA"/>
        </w:rPr>
        <w:t xml:space="preserve"> в рамках синдрому </w:t>
      </w:r>
      <w:proofErr w:type="spellStart"/>
      <w:r w:rsidRPr="006311F0">
        <w:rPr>
          <w:rFonts w:ascii="Times New Roman" w:hAnsi="Times New Roman" w:cs="Times New Roman"/>
          <w:sz w:val="24"/>
          <w:szCs w:val="24"/>
          <w:lang w:val="uk-UA"/>
        </w:rPr>
        <w:t>Гулл</w:t>
      </w:r>
      <w:r>
        <w:rPr>
          <w:rFonts w:ascii="Times New Roman" w:hAnsi="Times New Roman" w:cs="Times New Roman"/>
          <w:sz w:val="24"/>
          <w:szCs w:val="24"/>
          <w:lang w:val="uk-UA"/>
        </w:rPr>
        <w:t>о</w:t>
      </w:r>
      <w:proofErr w:type="spellEnd"/>
      <w:r w:rsidRPr="006311F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були </w:t>
      </w:r>
      <w:r w:rsidRPr="006311F0">
        <w:rPr>
          <w:rFonts w:ascii="Times New Roman" w:hAnsi="Times New Roman" w:cs="Times New Roman"/>
          <w:sz w:val="24"/>
          <w:szCs w:val="24"/>
          <w:lang w:val="uk-UA"/>
        </w:rPr>
        <w:t xml:space="preserve">відзначені випадки </w:t>
      </w:r>
      <w:proofErr w:type="spellStart"/>
      <w:r w:rsidRPr="006311F0">
        <w:rPr>
          <w:rFonts w:ascii="Times New Roman" w:hAnsi="Times New Roman" w:cs="Times New Roman"/>
          <w:sz w:val="24"/>
          <w:szCs w:val="24"/>
          <w:lang w:val="uk-UA"/>
        </w:rPr>
        <w:t>макроліпаземі</w:t>
      </w:r>
      <w:r>
        <w:rPr>
          <w:rFonts w:ascii="Times New Roman" w:hAnsi="Times New Roman" w:cs="Times New Roman"/>
          <w:sz w:val="24"/>
          <w:szCs w:val="24"/>
          <w:lang w:val="uk-UA"/>
        </w:rPr>
        <w:t>ї</w:t>
      </w:r>
      <w:proofErr w:type="spellEnd"/>
      <w:r w:rsidRPr="006311F0">
        <w:rPr>
          <w:rFonts w:ascii="Times New Roman" w:hAnsi="Times New Roman" w:cs="Times New Roman"/>
          <w:sz w:val="24"/>
          <w:szCs w:val="24"/>
          <w:lang w:val="uk-UA"/>
        </w:rPr>
        <w:t xml:space="preserve">: дослідники зафіксували здатність ліпази утворювати великі молекулярні комплекси з </w:t>
      </w:r>
      <w:proofErr w:type="spellStart"/>
      <w:r w:rsidRPr="006311F0">
        <w:rPr>
          <w:rFonts w:ascii="Times New Roman" w:hAnsi="Times New Roman" w:cs="Times New Roman"/>
          <w:sz w:val="24"/>
          <w:szCs w:val="24"/>
          <w:lang w:val="uk-UA"/>
        </w:rPr>
        <w:t>імуноглобулінами</w:t>
      </w:r>
      <w:proofErr w:type="spellEnd"/>
      <w:r w:rsidRPr="006311F0">
        <w:rPr>
          <w:rFonts w:ascii="Times New Roman" w:hAnsi="Times New Roman" w:cs="Times New Roman"/>
          <w:sz w:val="24"/>
          <w:szCs w:val="24"/>
          <w:lang w:val="uk-UA"/>
        </w:rPr>
        <w:t xml:space="preserve"> А, G [58]. Подібно </w:t>
      </w:r>
      <w:r w:rsidR="00F34D1B">
        <w:rPr>
          <w:rFonts w:ascii="Times New Roman" w:hAnsi="Times New Roman" w:cs="Times New Roman"/>
          <w:sz w:val="24"/>
          <w:szCs w:val="24"/>
          <w:lang w:val="uk-UA"/>
        </w:rPr>
        <w:t xml:space="preserve">до </w:t>
      </w:r>
      <w:proofErr w:type="spellStart"/>
      <w:r w:rsidRPr="006311F0">
        <w:rPr>
          <w:rFonts w:ascii="Times New Roman" w:hAnsi="Times New Roman" w:cs="Times New Roman"/>
          <w:sz w:val="24"/>
          <w:szCs w:val="24"/>
          <w:lang w:val="uk-UA"/>
        </w:rPr>
        <w:t>макроамілаз</w:t>
      </w:r>
      <w:r w:rsidR="00F34D1B">
        <w:rPr>
          <w:rFonts w:ascii="Times New Roman" w:hAnsi="Times New Roman" w:cs="Times New Roman"/>
          <w:sz w:val="24"/>
          <w:szCs w:val="24"/>
          <w:lang w:val="uk-UA"/>
        </w:rPr>
        <w:t>и</w:t>
      </w:r>
      <w:proofErr w:type="spellEnd"/>
      <w:r w:rsidRPr="006311F0">
        <w:rPr>
          <w:rFonts w:ascii="Times New Roman" w:hAnsi="Times New Roman" w:cs="Times New Roman"/>
          <w:sz w:val="24"/>
          <w:szCs w:val="24"/>
          <w:lang w:val="uk-UA"/>
        </w:rPr>
        <w:t>, велик</w:t>
      </w:r>
      <w:r>
        <w:rPr>
          <w:rFonts w:ascii="Times New Roman" w:hAnsi="Times New Roman" w:cs="Times New Roman"/>
          <w:sz w:val="24"/>
          <w:szCs w:val="24"/>
          <w:lang w:val="uk-UA"/>
        </w:rPr>
        <w:t>а</w:t>
      </w:r>
      <w:r w:rsidRPr="006311F0">
        <w:rPr>
          <w:rFonts w:ascii="Times New Roman" w:hAnsi="Times New Roman" w:cs="Times New Roman"/>
          <w:sz w:val="24"/>
          <w:szCs w:val="24"/>
          <w:lang w:val="uk-UA"/>
        </w:rPr>
        <w:t xml:space="preserve"> молекулярн</w:t>
      </w:r>
      <w:r>
        <w:rPr>
          <w:rFonts w:ascii="Times New Roman" w:hAnsi="Times New Roman" w:cs="Times New Roman"/>
          <w:sz w:val="24"/>
          <w:szCs w:val="24"/>
          <w:lang w:val="uk-UA"/>
        </w:rPr>
        <w:t>а</w:t>
      </w:r>
      <w:r w:rsidRPr="006311F0">
        <w:rPr>
          <w:rFonts w:ascii="Times New Roman" w:hAnsi="Times New Roman" w:cs="Times New Roman"/>
          <w:sz w:val="24"/>
          <w:szCs w:val="24"/>
          <w:lang w:val="uk-UA"/>
        </w:rPr>
        <w:t xml:space="preserve"> </w:t>
      </w:r>
      <w:r>
        <w:rPr>
          <w:rFonts w:ascii="Times New Roman" w:hAnsi="Times New Roman" w:cs="Times New Roman"/>
          <w:sz w:val="24"/>
          <w:szCs w:val="24"/>
          <w:lang w:val="uk-UA"/>
        </w:rPr>
        <w:t>маса</w:t>
      </w:r>
      <w:r w:rsidRPr="006311F0">
        <w:rPr>
          <w:rFonts w:ascii="Times New Roman" w:hAnsi="Times New Roman" w:cs="Times New Roman"/>
          <w:sz w:val="24"/>
          <w:szCs w:val="24"/>
          <w:lang w:val="uk-UA"/>
        </w:rPr>
        <w:t xml:space="preserve"> </w:t>
      </w:r>
      <w:proofErr w:type="spellStart"/>
      <w:r w:rsidRPr="006311F0">
        <w:rPr>
          <w:rFonts w:ascii="Times New Roman" w:hAnsi="Times New Roman" w:cs="Times New Roman"/>
          <w:sz w:val="24"/>
          <w:szCs w:val="24"/>
          <w:lang w:val="uk-UA"/>
        </w:rPr>
        <w:t>макроліпази</w:t>
      </w:r>
      <w:proofErr w:type="spellEnd"/>
      <w:r w:rsidRPr="006311F0">
        <w:rPr>
          <w:rFonts w:ascii="Times New Roman" w:hAnsi="Times New Roman" w:cs="Times New Roman"/>
          <w:sz w:val="24"/>
          <w:szCs w:val="24"/>
          <w:lang w:val="uk-UA"/>
        </w:rPr>
        <w:t xml:space="preserve"> (більше 300 </w:t>
      </w:r>
      <w:proofErr w:type="spellStart"/>
      <w:r w:rsidRPr="006311F0">
        <w:rPr>
          <w:rFonts w:ascii="Times New Roman" w:hAnsi="Times New Roman" w:cs="Times New Roman"/>
          <w:sz w:val="24"/>
          <w:szCs w:val="24"/>
          <w:lang w:val="uk-UA"/>
        </w:rPr>
        <w:t>кДа</w:t>
      </w:r>
      <w:proofErr w:type="spellEnd"/>
      <w:r w:rsidRPr="006311F0">
        <w:rPr>
          <w:rFonts w:ascii="Times New Roman" w:hAnsi="Times New Roman" w:cs="Times New Roman"/>
          <w:sz w:val="24"/>
          <w:szCs w:val="24"/>
          <w:lang w:val="uk-UA"/>
        </w:rPr>
        <w:t xml:space="preserve">) не дозволяє їй пройти через клубочки нирок, сприяючи тим самим збільшенню концентрації </w:t>
      </w:r>
      <w:proofErr w:type="spellStart"/>
      <w:r w:rsidRPr="006311F0">
        <w:rPr>
          <w:rFonts w:ascii="Times New Roman" w:hAnsi="Times New Roman" w:cs="Times New Roman"/>
          <w:sz w:val="24"/>
          <w:szCs w:val="24"/>
          <w:lang w:val="uk-UA"/>
        </w:rPr>
        <w:t>макроліпази</w:t>
      </w:r>
      <w:proofErr w:type="spellEnd"/>
      <w:r w:rsidRPr="006311F0">
        <w:rPr>
          <w:rFonts w:ascii="Times New Roman" w:hAnsi="Times New Roman" w:cs="Times New Roman"/>
          <w:sz w:val="24"/>
          <w:szCs w:val="24"/>
          <w:lang w:val="uk-UA"/>
        </w:rPr>
        <w:t xml:space="preserve"> в крові з подальшим розвитком </w:t>
      </w:r>
      <w:proofErr w:type="spellStart"/>
      <w:r w:rsidRPr="006311F0">
        <w:rPr>
          <w:rFonts w:ascii="Times New Roman" w:hAnsi="Times New Roman" w:cs="Times New Roman"/>
          <w:sz w:val="24"/>
          <w:szCs w:val="24"/>
          <w:lang w:val="uk-UA"/>
        </w:rPr>
        <w:t>макроліпаземі</w:t>
      </w:r>
      <w:r>
        <w:rPr>
          <w:rFonts w:ascii="Times New Roman" w:hAnsi="Times New Roman" w:cs="Times New Roman"/>
          <w:sz w:val="24"/>
          <w:szCs w:val="24"/>
          <w:lang w:val="uk-UA"/>
        </w:rPr>
        <w:t>ї</w:t>
      </w:r>
      <w:proofErr w:type="spellEnd"/>
      <w:r w:rsidRPr="006311F0">
        <w:rPr>
          <w:rFonts w:ascii="Times New Roman" w:hAnsi="Times New Roman" w:cs="Times New Roman"/>
          <w:sz w:val="24"/>
          <w:szCs w:val="24"/>
          <w:lang w:val="uk-UA"/>
        </w:rPr>
        <w:t xml:space="preserve"> [17, 58]. Причини формування </w:t>
      </w:r>
      <w:proofErr w:type="spellStart"/>
      <w:r w:rsidRPr="006311F0">
        <w:rPr>
          <w:rFonts w:ascii="Times New Roman" w:hAnsi="Times New Roman" w:cs="Times New Roman"/>
          <w:sz w:val="24"/>
          <w:szCs w:val="24"/>
          <w:lang w:val="uk-UA"/>
        </w:rPr>
        <w:t>макроліпаземі</w:t>
      </w:r>
      <w:r>
        <w:rPr>
          <w:rFonts w:ascii="Times New Roman" w:hAnsi="Times New Roman" w:cs="Times New Roman"/>
          <w:sz w:val="24"/>
          <w:szCs w:val="24"/>
          <w:lang w:val="uk-UA"/>
        </w:rPr>
        <w:t>ї</w:t>
      </w:r>
      <w:proofErr w:type="spellEnd"/>
      <w:r w:rsidRPr="006311F0">
        <w:rPr>
          <w:rFonts w:ascii="Times New Roman" w:hAnsi="Times New Roman" w:cs="Times New Roman"/>
          <w:sz w:val="24"/>
          <w:szCs w:val="24"/>
          <w:lang w:val="uk-UA"/>
        </w:rPr>
        <w:t xml:space="preserve"> подібні</w:t>
      </w:r>
      <w:r>
        <w:rPr>
          <w:rFonts w:ascii="Times New Roman" w:hAnsi="Times New Roman" w:cs="Times New Roman"/>
          <w:sz w:val="24"/>
          <w:szCs w:val="24"/>
          <w:lang w:val="uk-UA"/>
        </w:rPr>
        <w:t xml:space="preserve"> до</w:t>
      </w:r>
      <w:r w:rsidRPr="006311F0">
        <w:rPr>
          <w:rFonts w:ascii="Times New Roman" w:hAnsi="Times New Roman" w:cs="Times New Roman"/>
          <w:sz w:val="24"/>
          <w:szCs w:val="24"/>
          <w:lang w:val="uk-UA"/>
        </w:rPr>
        <w:t xml:space="preserve"> такої при </w:t>
      </w:r>
      <w:r w:rsidR="00F34D1B">
        <w:rPr>
          <w:rFonts w:ascii="Times New Roman" w:hAnsi="Times New Roman" w:cs="Times New Roman"/>
          <w:sz w:val="24"/>
          <w:szCs w:val="24"/>
          <w:lang w:val="uk-UA"/>
        </w:rPr>
        <w:t>МАЕ</w:t>
      </w:r>
      <w:r w:rsidRPr="006311F0">
        <w:rPr>
          <w:rFonts w:ascii="Times New Roman" w:hAnsi="Times New Roman" w:cs="Times New Roman"/>
          <w:sz w:val="24"/>
          <w:szCs w:val="24"/>
          <w:lang w:val="uk-UA"/>
        </w:rPr>
        <w:t>: різні запальні, а</w:t>
      </w:r>
      <w:r>
        <w:rPr>
          <w:rFonts w:ascii="Times New Roman" w:hAnsi="Times New Roman" w:cs="Times New Roman"/>
          <w:sz w:val="24"/>
          <w:szCs w:val="24"/>
          <w:lang w:val="uk-UA"/>
        </w:rPr>
        <w:t>в</w:t>
      </w:r>
      <w:r w:rsidRPr="006311F0">
        <w:rPr>
          <w:rFonts w:ascii="Times New Roman" w:hAnsi="Times New Roman" w:cs="Times New Roman"/>
          <w:sz w:val="24"/>
          <w:szCs w:val="24"/>
          <w:lang w:val="uk-UA"/>
        </w:rPr>
        <w:t xml:space="preserve">тоімунні та </w:t>
      </w:r>
      <w:proofErr w:type="spellStart"/>
      <w:r w:rsidRPr="006311F0">
        <w:rPr>
          <w:rFonts w:ascii="Times New Roman" w:hAnsi="Times New Roman" w:cs="Times New Roman"/>
          <w:sz w:val="24"/>
          <w:szCs w:val="24"/>
          <w:lang w:val="uk-UA"/>
        </w:rPr>
        <w:t>лімфопроліферативні</w:t>
      </w:r>
      <w:proofErr w:type="spellEnd"/>
      <w:r w:rsidRPr="006311F0">
        <w:rPr>
          <w:rFonts w:ascii="Times New Roman" w:hAnsi="Times New Roman" w:cs="Times New Roman"/>
          <w:sz w:val="24"/>
          <w:szCs w:val="24"/>
          <w:lang w:val="uk-UA"/>
        </w:rPr>
        <w:t xml:space="preserve"> захворювання, що п</w:t>
      </w:r>
      <w:r>
        <w:rPr>
          <w:rFonts w:ascii="Times New Roman" w:hAnsi="Times New Roman" w:cs="Times New Roman"/>
          <w:sz w:val="24"/>
          <w:szCs w:val="24"/>
          <w:lang w:val="uk-UA"/>
        </w:rPr>
        <w:t>еребіг</w:t>
      </w:r>
      <w:r w:rsidRPr="006311F0">
        <w:rPr>
          <w:rFonts w:ascii="Times New Roman" w:hAnsi="Times New Roman" w:cs="Times New Roman"/>
          <w:sz w:val="24"/>
          <w:szCs w:val="24"/>
          <w:lang w:val="uk-UA"/>
        </w:rPr>
        <w:t xml:space="preserve">ають з підвищенням рівня </w:t>
      </w:r>
      <w:proofErr w:type="spellStart"/>
      <w:r w:rsidRPr="006311F0">
        <w:rPr>
          <w:rFonts w:ascii="Times New Roman" w:hAnsi="Times New Roman" w:cs="Times New Roman"/>
          <w:sz w:val="24"/>
          <w:szCs w:val="24"/>
          <w:lang w:val="uk-UA"/>
        </w:rPr>
        <w:t>імуноглобулінів</w:t>
      </w:r>
      <w:proofErr w:type="spellEnd"/>
      <w:r w:rsidRPr="006311F0">
        <w:rPr>
          <w:rFonts w:ascii="Times New Roman" w:hAnsi="Times New Roman" w:cs="Times New Roman"/>
          <w:sz w:val="24"/>
          <w:szCs w:val="24"/>
          <w:lang w:val="uk-UA"/>
        </w:rPr>
        <w:t>, можуть сприяти зв'язуванню ліпази з білками і підвищенн</w:t>
      </w:r>
      <w:r>
        <w:rPr>
          <w:rFonts w:ascii="Times New Roman" w:hAnsi="Times New Roman" w:cs="Times New Roman"/>
          <w:sz w:val="24"/>
          <w:szCs w:val="24"/>
          <w:lang w:val="uk-UA"/>
        </w:rPr>
        <w:t>ю</w:t>
      </w:r>
      <w:r w:rsidRPr="006311F0">
        <w:rPr>
          <w:rFonts w:ascii="Times New Roman" w:hAnsi="Times New Roman" w:cs="Times New Roman"/>
          <w:sz w:val="24"/>
          <w:szCs w:val="24"/>
          <w:lang w:val="uk-UA"/>
        </w:rPr>
        <w:t xml:space="preserve"> концентрації </w:t>
      </w:r>
      <w:proofErr w:type="spellStart"/>
      <w:r w:rsidRPr="006311F0">
        <w:rPr>
          <w:rFonts w:ascii="Times New Roman" w:hAnsi="Times New Roman" w:cs="Times New Roman"/>
          <w:sz w:val="24"/>
          <w:szCs w:val="24"/>
          <w:lang w:val="uk-UA"/>
        </w:rPr>
        <w:t>макроліпази</w:t>
      </w:r>
      <w:proofErr w:type="spellEnd"/>
      <w:r w:rsidRPr="006311F0">
        <w:rPr>
          <w:rFonts w:ascii="Times New Roman" w:hAnsi="Times New Roman" w:cs="Times New Roman"/>
          <w:sz w:val="24"/>
          <w:szCs w:val="24"/>
          <w:lang w:val="uk-UA"/>
        </w:rPr>
        <w:t xml:space="preserve"> в крові [17]. У зв'язку з подібними причинами і патогенезом </w:t>
      </w:r>
      <w:r w:rsidR="00E10CD4">
        <w:rPr>
          <w:rFonts w:ascii="Times New Roman" w:hAnsi="Times New Roman" w:cs="Times New Roman"/>
          <w:sz w:val="24"/>
          <w:szCs w:val="24"/>
          <w:lang w:val="uk-UA"/>
        </w:rPr>
        <w:t xml:space="preserve">МАЕ </w:t>
      </w:r>
      <w:r w:rsidR="00F34D1B">
        <w:rPr>
          <w:rFonts w:ascii="Times New Roman" w:hAnsi="Times New Roman" w:cs="Times New Roman"/>
          <w:sz w:val="24"/>
          <w:szCs w:val="24"/>
          <w:lang w:val="uk-UA"/>
        </w:rPr>
        <w:t>та</w:t>
      </w:r>
      <w:r w:rsidRPr="006311F0">
        <w:rPr>
          <w:rFonts w:ascii="Times New Roman" w:hAnsi="Times New Roman" w:cs="Times New Roman"/>
          <w:sz w:val="24"/>
          <w:szCs w:val="24"/>
          <w:lang w:val="uk-UA"/>
        </w:rPr>
        <w:t xml:space="preserve"> </w:t>
      </w:r>
      <w:proofErr w:type="spellStart"/>
      <w:r w:rsidRPr="006311F0">
        <w:rPr>
          <w:rFonts w:ascii="Times New Roman" w:hAnsi="Times New Roman" w:cs="Times New Roman"/>
          <w:sz w:val="24"/>
          <w:szCs w:val="24"/>
          <w:lang w:val="uk-UA"/>
        </w:rPr>
        <w:t>макроліпаземі</w:t>
      </w:r>
      <w:r>
        <w:rPr>
          <w:rFonts w:ascii="Times New Roman" w:hAnsi="Times New Roman" w:cs="Times New Roman"/>
          <w:sz w:val="24"/>
          <w:szCs w:val="24"/>
          <w:lang w:val="uk-UA"/>
        </w:rPr>
        <w:t>ї</w:t>
      </w:r>
      <w:proofErr w:type="spellEnd"/>
      <w:r w:rsidRPr="006311F0">
        <w:rPr>
          <w:rFonts w:ascii="Times New Roman" w:hAnsi="Times New Roman" w:cs="Times New Roman"/>
          <w:sz w:val="24"/>
          <w:szCs w:val="24"/>
          <w:lang w:val="uk-UA"/>
        </w:rPr>
        <w:t xml:space="preserve"> вони можуть поєднуватися один з одним [17, 43, 58]. Стандарт діагностики </w:t>
      </w:r>
      <w:proofErr w:type="spellStart"/>
      <w:r w:rsidRPr="006311F0">
        <w:rPr>
          <w:rFonts w:ascii="Times New Roman" w:hAnsi="Times New Roman" w:cs="Times New Roman"/>
          <w:sz w:val="24"/>
          <w:szCs w:val="24"/>
          <w:lang w:val="uk-UA"/>
        </w:rPr>
        <w:t>макроліпаземі</w:t>
      </w:r>
      <w:r w:rsidR="009A4353">
        <w:rPr>
          <w:rFonts w:ascii="Times New Roman" w:hAnsi="Times New Roman" w:cs="Times New Roman"/>
          <w:sz w:val="24"/>
          <w:szCs w:val="24"/>
          <w:lang w:val="uk-UA"/>
        </w:rPr>
        <w:t>ї</w:t>
      </w:r>
      <w:proofErr w:type="spellEnd"/>
      <w:r w:rsidRPr="006311F0">
        <w:rPr>
          <w:rFonts w:ascii="Times New Roman" w:hAnsi="Times New Roman" w:cs="Times New Roman"/>
          <w:sz w:val="24"/>
          <w:szCs w:val="24"/>
          <w:lang w:val="uk-UA"/>
        </w:rPr>
        <w:t xml:space="preserve"> поки </w:t>
      </w:r>
      <w:r w:rsidR="00076F6D" w:rsidRPr="006311F0">
        <w:rPr>
          <w:rFonts w:ascii="Times New Roman" w:hAnsi="Times New Roman" w:cs="Times New Roman"/>
          <w:sz w:val="24"/>
          <w:szCs w:val="24"/>
          <w:lang w:val="uk-UA"/>
        </w:rPr>
        <w:t xml:space="preserve">ще </w:t>
      </w:r>
      <w:r w:rsidRPr="006311F0">
        <w:rPr>
          <w:rFonts w:ascii="Times New Roman" w:hAnsi="Times New Roman" w:cs="Times New Roman"/>
          <w:sz w:val="24"/>
          <w:szCs w:val="24"/>
          <w:lang w:val="uk-UA"/>
        </w:rPr>
        <w:t xml:space="preserve">не розроблений, але в наукових дослідженнях </w:t>
      </w:r>
      <w:proofErr w:type="spellStart"/>
      <w:r w:rsidRPr="006311F0">
        <w:rPr>
          <w:rFonts w:ascii="Times New Roman" w:hAnsi="Times New Roman" w:cs="Times New Roman"/>
          <w:sz w:val="24"/>
          <w:szCs w:val="24"/>
          <w:lang w:val="uk-UA"/>
        </w:rPr>
        <w:t>макроліпазу</w:t>
      </w:r>
      <w:proofErr w:type="spellEnd"/>
      <w:r w:rsidRPr="006311F0">
        <w:rPr>
          <w:rFonts w:ascii="Times New Roman" w:hAnsi="Times New Roman" w:cs="Times New Roman"/>
          <w:sz w:val="24"/>
          <w:szCs w:val="24"/>
          <w:lang w:val="uk-UA"/>
        </w:rPr>
        <w:t xml:space="preserve"> виявляють за допомогою реакції </w:t>
      </w:r>
      <w:proofErr w:type="spellStart"/>
      <w:r w:rsidR="009A4353">
        <w:rPr>
          <w:rFonts w:ascii="Times New Roman" w:hAnsi="Times New Roman" w:cs="Times New Roman"/>
          <w:sz w:val="24"/>
          <w:szCs w:val="24"/>
          <w:lang w:val="uk-UA"/>
        </w:rPr>
        <w:t>і</w:t>
      </w:r>
      <w:r w:rsidRPr="006311F0">
        <w:rPr>
          <w:rFonts w:ascii="Times New Roman" w:hAnsi="Times New Roman" w:cs="Times New Roman"/>
          <w:sz w:val="24"/>
          <w:szCs w:val="24"/>
          <w:lang w:val="uk-UA"/>
        </w:rPr>
        <w:t>мунопрецип</w:t>
      </w:r>
      <w:r w:rsidR="009A4353">
        <w:rPr>
          <w:rFonts w:ascii="Times New Roman" w:hAnsi="Times New Roman" w:cs="Times New Roman"/>
          <w:sz w:val="24"/>
          <w:szCs w:val="24"/>
          <w:lang w:val="uk-UA"/>
        </w:rPr>
        <w:t>і</w:t>
      </w:r>
      <w:r w:rsidRPr="006311F0">
        <w:rPr>
          <w:rFonts w:ascii="Times New Roman" w:hAnsi="Times New Roman" w:cs="Times New Roman"/>
          <w:sz w:val="24"/>
          <w:szCs w:val="24"/>
          <w:lang w:val="uk-UA"/>
        </w:rPr>
        <w:t>тац</w:t>
      </w:r>
      <w:r w:rsidR="009A4353">
        <w:rPr>
          <w:rFonts w:ascii="Times New Roman" w:hAnsi="Times New Roman" w:cs="Times New Roman"/>
          <w:sz w:val="24"/>
          <w:szCs w:val="24"/>
          <w:lang w:val="uk-UA"/>
        </w:rPr>
        <w:t>ії</w:t>
      </w:r>
      <w:proofErr w:type="spellEnd"/>
      <w:r w:rsidRPr="006311F0">
        <w:rPr>
          <w:rFonts w:ascii="Times New Roman" w:hAnsi="Times New Roman" w:cs="Times New Roman"/>
          <w:sz w:val="24"/>
          <w:szCs w:val="24"/>
          <w:lang w:val="uk-UA"/>
        </w:rPr>
        <w:t xml:space="preserve"> з використанням людських антитіл до IgA1 і IgA2 [17, 43], хроматографії, </w:t>
      </w:r>
      <w:proofErr w:type="spellStart"/>
      <w:r w:rsidRPr="006311F0">
        <w:rPr>
          <w:rFonts w:ascii="Times New Roman" w:hAnsi="Times New Roman" w:cs="Times New Roman"/>
          <w:sz w:val="24"/>
          <w:szCs w:val="24"/>
          <w:lang w:val="uk-UA"/>
        </w:rPr>
        <w:t>твердофазного</w:t>
      </w:r>
      <w:proofErr w:type="spellEnd"/>
      <w:r w:rsidRPr="006311F0">
        <w:rPr>
          <w:rFonts w:ascii="Times New Roman" w:hAnsi="Times New Roman" w:cs="Times New Roman"/>
          <w:sz w:val="24"/>
          <w:szCs w:val="24"/>
          <w:lang w:val="uk-UA"/>
        </w:rPr>
        <w:t xml:space="preserve"> </w:t>
      </w:r>
      <w:proofErr w:type="spellStart"/>
      <w:r w:rsidRPr="006311F0">
        <w:rPr>
          <w:rFonts w:ascii="Times New Roman" w:hAnsi="Times New Roman" w:cs="Times New Roman"/>
          <w:sz w:val="24"/>
          <w:szCs w:val="24"/>
          <w:lang w:val="uk-UA"/>
        </w:rPr>
        <w:t>імуноферментного</w:t>
      </w:r>
      <w:proofErr w:type="spellEnd"/>
      <w:r w:rsidRPr="006311F0">
        <w:rPr>
          <w:rFonts w:ascii="Times New Roman" w:hAnsi="Times New Roman" w:cs="Times New Roman"/>
          <w:sz w:val="24"/>
          <w:szCs w:val="24"/>
          <w:lang w:val="uk-UA"/>
        </w:rPr>
        <w:t xml:space="preserve"> аналізу [44, 58]. Подібно</w:t>
      </w:r>
      <w:r w:rsidR="00F34D1B">
        <w:rPr>
          <w:rFonts w:ascii="Times New Roman" w:hAnsi="Times New Roman" w:cs="Times New Roman"/>
          <w:sz w:val="24"/>
          <w:szCs w:val="24"/>
          <w:lang w:val="uk-UA"/>
        </w:rPr>
        <w:t xml:space="preserve"> до</w:t>
      </w:r>
      <w:r w:rsidRPr="006311F0">
        <w:rPr>
          <w:rFonts w:ascii="Times New Roman" w:hAnsi="Times New Roman" w:cs="Times New Roman"/>
          <w:sz w:val="24"/>
          <w:szCs w:val="24"/>
          <w:lang w:val="uk-UA"/>
        </w:rPr>
        <w:t xml:space="preserve"> </w:t>
      </w:r>
      <w:r w:rsidR="00E10CD4">
        <w:rPr>
          <w:rFonts w:ascii="Times New Roman" w:hAnsi="Times New Roman" w:cs="Times New Roman"/>
          <w:sz w:val="24"/>
          <w:szCs w:val="24"/>
          <w:lang w:val="uk-UA"/>
        </w:rPr>
        <w:t xml:space="preserve">МАЕ, </w:t>
      </w:r>
      <w:r w:rsidRPr="006311F0">
        <w:rPr>
          <w:rFonts w:ascii="Times New Roman" w:hAnsi="Times New Roman" w:cs="Times New Roman"/>
          <w:sz w:val="24"/>
          <w:szCs w:val="24"/>
          <w:lang w:val="uk-UA"/>
        </w:rPr>
        <w:t xml:space="preserve">виявлення </w:t>
      </w:r>
      <w:proofErr w:type="spellStart"/>
      <w:r w:rsidRPr="006311F0">
        <w:rPr>
          <w:rFonts w:ascii="Times New Roman" w:hAnsi="Times New Roman" w:cs="Times New Roman"/>
          <w:sz w:val="24"/>
          <w:szCs w:val="24"/>
          <w:lang w:val="uk-UA"/>
        </w:rPr>
        <w:t>макроліпаземі</w:t>
      </w:r>
      <w:r w:rsidR="009A4353">
        <w:rPr>
          <w:rFonts w:ascii="Times New Roman" w:hAnsi="Times New Roman" w:cs="Times New Roman"/>
          <w:sz w:val="24"/>
          <w:szCs w:val="24"/>
          <w:lang w:val="uk-UA"/>
        </w:rPr>
        <w:t>ї</w:t>
      </w:r>
      <w:proofErr w:type="spellEnd"/>
      <w:r w:rsidR="009A4353">
        <w:rPr>
          <w:rFonts w:ascii="Times New Roman" w:hAnsi="Times New Roman" w:cs="Times New Roman"/>
          <w:sz w:val="24"/>
          <w:szCs w:val="24"/>
          <w:lang w:val="uk-UA"/>
        </w:rPr>
        <w:t xml:space="preserve"> </w:t>
      </w:r>
      <w:r w:rsidRPr="006311F0">
        <w:rPr>
          <w:rFonts w:ascii="Times New Roman" w:hAnsi="Times New Roman" w:cs="Times New Roman"/>
          <w:sz w:val="24"/>
          <w:szCs w:val="24"/>
          <w:lang w:val="uk-UA"/>
        </w:rPr>
        <w:t xml:space="preserve">не є ознакою ураження тканини </w:t>
      </w:r>
      <w:r w:rsidR="00E10CD4">
        <w:rPr>
          <w:rFonts w:ascii="Times New Roman" w:hAnsi="Times New Roman" w:cs="Times New Roman"/>
          <w:sz w:val="24"/>
          <w:szCs w:val="24"/>
          <w:lang w:val="uk-UA"/>
        </w:rPr>
        <w:t xml:space="preserve">ПЗ </w:t>
      </w:r>
      <w:r w:rsidRPr="006311F0">
        <w:rPr>
          <w:rFonts w:ascii="Times New Roman" w:hAnsi="Times New Roman" w:cs="Times New Roman"/>
          <w:sz w:val="24"/>
          <w:szCs w:val="24"/>
          <w:lang w:val="uk-UA"/>
        </w:rPr>
        <w:t xml:space="preserve">і, відповідно, гострого або хронічного панкреатиту, хоча може супроводжувати патології </w:t>
      </w:r>
      <w:r w:rsidR="00E10CD4">
        <w:rPr>
          <w:rFonts w:ascii="Times New Roman" w:hAnsi="Times New Roman" w:cs="Times New Roman"/>
          <w:sz w:val="24"/>
          <w:szCs w:val="24"/>
          <w:lang w:val="uk-UA"/>
        </w:rPr>
        <w:t>ПЗ.</w:t>
      </w:r>
      <w:r w:rsidRPr="006311F0">
        <w:rPr>
          <w:rFonts w:ascii="Times New Roman" w:hAnsi="Times New Roman" w:cs="Times New Roman"/>
          <w:sz w:val="24"/>
          <w:szCs w:val="24"/>
          <w:lang w:val="uk-UA"/>
        </w:rPr>
        <w:t xml:space="preserve"> Зафіксовані випадки виявлення </w:t>
      </w:r>
      <w:proofErr w:type="spellStart"/>
      <w:r w:rsidRPr="006311F0">
        <w:rPr>
          <w:rFonts w:ascii="Times New Roman" w:hAnsi="Times New Roman" w:cs="Times New Roman"/>
          <w:sz w:val="24"/>
          <w:szCs w:val="24"/>
          <w:lang w:val="uk-UA"/>
        </w:rPr>
        <w:t>макроліпаземі</w:t>
      </w:r>
      <w:r w:rsidR="009A4353">
        <w:rPr>
          <w:rFonts w:ascii="Times New Roman" w:hAnsi="Times New Roman" w:cs="Times New Roman"/>
          <w:sz w:val="24"/>
          <w:szCs w:val="24"/>
          <w:lang w:val="uk-UA"/>
        </w:rPr>
        <w:t>ї</w:t>
      </w:r>
      <w:proofErr w:type="spellEnd"/>
      <w:r w:rsidRPr="006311F0">
        <w:rPr>
          <w:rFonts w:ascii="Times New Roman" w:hAnsi="Times New Roman" w:cs="Times New Roman"/>
          <w:sz w:val="24"/>
          <w:szCs w:val="24"/>
          <w:lang w:val="uk-UA"/>
        </w:rPr>
        <w:t xml:space="preserve"> у хворих на системний червоний вовчак [17], на целіакію [15, 43, 58], хвороб</w:t>
      </w:r>
      <w:r w:rsidR="009A4353">
        <w:rPr>
          <w:rFonts w:ascii="Times New Roman" w:hAnsi="Times New Roman" w:cs="Times New Roman"/>
          <w:sz w:val="24"/>
          <w:szCs w:val="24"/>
          <w:lang w:val="uk-UA"/>
        </w:rPr>
        <w:t>у</w:t>
      </w:r>
      <w:r w:rsidRPr="006311F0">
        <w:rPr>
          <w:rFonts w:ascii="Times New Roman" w:hAnsi="Times New Roman" w:cs="Times New Roman"/>
          <w:sz w:val="24"/>
          <w:szCs w:val="24"/>
          <w:lang w:val="uk-UA"/>
        </w:rPr>
        <w:t xml:space="preserve"> Крона [44], </w:t>
      </w:r>
      <w:r w:rsidRPr="00076F6D">
        <w:rPr>
          <w:rFonts w:ascii="Times New Roman" w:hAnsi="Times New Roman" w:cs="Times New Roman"/>
          <w:sz w:val="24"/>
          <w:szCs w:val="24"/>
          <w:lang w:val="uk-UA"/>
        </w:rPr>
        <w:t xml:space="preserve">а також у відносно здорових осіб </w:t>
      </w:r>
      <w:r w:rsidRPr="006311F0">
        <w:rPr>
          <w:rFonts w:ascii="Times New Roman" w:hAnsi="Times New Roman" w:cs="Times New Roman"/>
          <w:sz w:val="24"/>
          <w:szCs w:val="24"/>
          <w:lang w:val="uk-UA"/>
        </w:rPr>
        <w:t>[28]. Унаслідок відносно невелик</w:t>
      </w:r>
      <w:r w:rsidR="00076F6D">
        <w:rPr>
          <w:rFonts w:ascii="Times New Roman" w:hAnsi="Times New Roman" w:cs="Times New Roman"/>
          <w:sz w:val="24"/>
          <w:szCs w:val="24"/>
          <w:lang w:val="uk-UA"/>
        </w:rPr>
        <w:t>ої</w:t>
      </w:r>
      <w:r w:rsidRPr="006311F0">
        <w:rPr>
          <w:rFonts w:ascii="Times New Roman" w:hAnsi="Times New Roman" w:cs="Times New Roman"/>
          <w:sz w:val="24"/>
          <w:szCs w:val="24"/>
          <w:lang w:val="uk-UA"/>
        </w:rPr>
        <w:t xml:space="preserve"> вивченості, клінічна і прогностична значимість </w:t>
      </w:r>
      <w:proofErr w:type="spellStart"/>
      <w:r w:rsidRPr="006311F0">
        <w:rPr>
          <w:rFonts w:ascii="Times New Roman" w:hAnsi="Times New Roman" w:cs="Times New Roman"/>
          <w:sz w:val="24"/>
          <w:szCs w:val="24"/>
          <w:lang w:val="uk-UA"/>
        </w:rPr>
        <w:t>макроліпаземі</w:t>
      </w:r>
      <w:r w:rsidR="00076F6D">
        <w:rPr>
          <w:rFonts w:ascii="Times New Roman" w:hAnsi="Times New Roman" w:cs="Times New Roman"/>
          <w:sz w:val="24"/>
          <w:szCs w:val="24"/>
          <w:lang w:val="uk-UA"/>
        </w:rPr>
        <w:t>ї</w:t>
      </w:r>
      <w:proofErr w:type="spellEnd"/>
      <w:r w:rsidRPr="006311F0">
        <w:rPr>
          <w:rFonts w:ascii="Times New Roman" w:hAnsi="Times New Roman" w:cs="Times New Roman"/>
          <w:sz w:val="24"/>
          <w:szCs w:val="24"/>
          <w:lang w:val="uk-UA"/>
        </w:rPr>
        <w:t xml:space="preserve"> точно не </w:t>
      </w:r>
      <w:r w:rsidR="00076F6D">
        <w:rPr>
          <w:rFonts w:ascii="Times New Roman" w:hAnsi="Times New Roman" w:cs="Times New Roman"/>
          <w:sz w:val="24"/>
          <w:szCs w:val="24"/>
          <w:lang w:val="uk-UA"/>
        </w:rPr>
        <w:t>виясне</w:t>
      </w:r>
      <w:r w:rsidRPr="006311F0">
        <w:rPr>
          <w:rFonts w:ascii="Times New Roman" w:hAnsi="Times New Roman" w:cs="Times New Roman"/>
          <w:sz w:val="24"/>
          <w:szCs w:val="24"/>
          <w:lang w:val="uk-UA"/>
        </w:rPr>
        <w:t xml:space="preserve">на. Висловлюються думки, </w:t>
      </w:r>
      <w:r w:rsidR="00076F6D">
        <w:rPr>
          <w:rFonts w:ascii="Times New Roman" w:hAnsi="Times New Roman" w:cs="Times New Roman"/>
          <w:sz w:val="24"/>
          <w:szCs w:val="24"/>
          <w:lang w:val="uk-UA"/>
        </w:rPr>
        <w:t>щ</w:t>
      </w:r>
      <w:r w:rsidRPr="006311F0">
        <w:rPr>
          <w:rFonts w:ascii="Times New Roman" w:hAnsi="Times New Roman" w:cs="Times New Roman"/>
          <w:sz w:val="24"/>
          <w:szCs w:val="24"/>
          <w:lang w:val="uk-UA"/>
        </w:rPr>
        <w:t xml:space="preserve">о </w:t>
      </w:r>
      <w:proofErr w:type="spellStart"/>
      <w:r w:rsidRPr="006311F0">
        <w:rPr>
          <w:rFonts w:ascii="Times New Roman" w:hAnsi="Times New Roman" w:cs="Times New Roman"/>
          <w:sz w:val="24"/>
          <w:szCs w:val="24"/>
          <w:lang w:val="uk-UA"/>
        </w:rPr>
        <w:t>макроліпаземія</w:t>
      </w:r>
      <w:proofErr w:type="spellEnd"/>
      <w:r w:rsidRPr="006311F0">
        <w:rPr>
          <w:rFonts w:ascii="Times New Roman" w:hAnsi="Times New Roman" w:cs="Times New Roman"/>
          <w:sz w:val="24"/>
          <w:szCs w:val="24"/>
          <w:lang w:val="uk-UA"/>
        </w:rPr>
        <w:t xml:space="preserve">, подібно </w:t>
      </w:r>
      <w:r w:rsidR="00F34D1B">
        <w:rPr>
          <w:rFonts w:ascii="Times New Roman" w:hAnsi="Times New Roman" w:cs="Times New Roman"/>
          <w:sz w:val="24"/>
          <w:szCs w:val="24"/>
          <w:lang w:val="uk-UA"/>
        </w:rPr>
        <w:t xml:space="preserve">до </w:t>
      </w:r>
      <w:r w:rsidR="00E10CD4">
        <w:rPr>
          <w:rFonts w:ascii="Times New Roman" w:hAnsi="Times New Roman" w:cs="Times New Roman"/>
          <w:sz w:val="24"/>
          <w:szCs w:val="24"/>
          <w:lang w:val="uk-UA"/>
        </w:rPr>
        <w:t xml:space="preserve">МАЕ, </w:t>
      </w:r>
      <w:r w:rsidRPr="006311F0">
        <w:rPr>
          <w:rFonts w:ascii="Times New Roman" w:hAnsi="Times New Roman" w:cs="Times New Roman"/>
          <w:sz w:val="24"/>
          <w:szCs w:val="24"/>
          <w:lang w:val="uk-UA"/>
        </w:rPr>
        <w:t xml:space="preserve">може мати доброякісний перебіг і не потребувати специфічної терапії [28, 58]. Однак, з огляду на </w:t>
      </w:r>
      <w:proofErr w:type="spellStart"/>
      <w:r w:rsidRPr="006311F0">
        <w:rPr>
          <w:rFonts w:ascii="Times New Roman" w:hAnsi="Times New Roman" w:cs="Times New Roman"/>
          <w:sz w:val="24"/>
          <w:szCs w:val="24"/>
          <w:lang w:val="uk-UA"/>
        </w:rPr>
        <w:t>запально</w:t>
      </w:r>
      <w:proofErr w:type="spellEnd"/>
      <w:r w:rsidRPr="006311F0">
        <w:rPr>
          <w:rFonts w:ascii="Times New Roman" w:hAnsi="Times New Roman" w:cs="Times New Roman"/>
          <w:sz w:val="24"/>
          <w:szCs w:val="24"/>
          <w:lang w:val="uk-UA"/>
        </w:rPr>
        <w:t>-а</w:t>
      </w:r>
      <w:r w:rsidR="00076F6D">
        <w:rPr>
          <w:rFonts w:ascii="Times New Roman" w:hAnsi="Times New Roman" w:cs="Times New Roman"/>
          <w:sz w:val="24"/>
          <w:szCs w:val="24"/>
          <w:lang w:val="uk-UA"/>
        </w:rPr>
        <w:t>в</w:t>
      </w:r>
      <w:r w:rsidRPr="006311F0">
        <w:rPr>
          <w:rFonts w:ascii="Times New Roman" w:hAnsi="Times New Roman" w:cs="Times New Roman"/>
          <w:sz w:val="24"/>
          <w:szCs w:val="24"/>
          <w:lang w:val="uk-UA"/>
        </w:rPr>
        <w:t xml:space="preserve">тоімунний фон її виникнення, можливо, що в міру появи нових доказових даних, </w:t>
      </w:r>
      <w:proofErr w:type="spellStart"/>
      <w:r w:rsidRPr="006311F0">
        <w:rPr>
          <w:rFonts w:ascii="Times New Roman" w:hAnsi="Times New Roman" w:cs="Times New Roman"/>
          <w:sz w:val="24"/>
          <w:szCs w:val="24"/>
          <w:lang w:val="uk-UA"/>
        </w:rPr>
        <w:t>макроліпаземія</w:t>
      </w:r>
      <w:proofErr w:type="spellEnd"/>
      <w:r w:rsidRPr="006311F0">
        <w:rPr>
          <w:rFonts w:ascii="Times New Roman" w:hAnsi="Times New Roman" w:cs="Times New Roman"/>
          <w:sz w:val="24"/>
          <w:szCs w:val="24"/>
          <w:lang w:val="uk-UA"/>
        </w:rPr>
        <w:t xml:space="preserve"> може стати одним </w:t>
      </w:r>
      <w:r w:rsidR="00F34D1B">
        <w:rPr>
          <w:rFonts w:ascii="Times New Roman" w:hAnsi="Times New Roman" w:cs="Times New Roman"/>
          <w:sz w:val="24"/>
          <w:szCs w:val="24"/>
          <w:lang w:val="uk-UA"/>
        </w:rPr>
        <w:t>і</w:t>
      </w:r>
      <w:r w:rsidRPr="006311F0">
        <w:rPr>
          <w:rFonts w:ascii="Times New Roman" w:hAnsi="Times New Roman" w:cs="Times New Roman"/>
          <w:sz w:val="24"/>
          <w:szCs w:val="24"/>
          <w:lang w:val="uk-UA"/>
        </w:rPr>
        <w:t>з прогностичних маркерів подібних захворювань.</w:t>
      </w:r>
    </w:p>
    <w:p w:rsidR="00076F6D" w:rsidRPr="006311F0" w:rsidRDefault="00076F6D" w:rsidP="006311F0">
      <w:pPr>
        <w:spacing w:after="0" w:line="240" w:lineRule="auto"/>
        <w:ind w:firstLine="708"/>
        <w:jc w:val="both"/>
        <w:rPr>
          <w:rFonts w:ascii="Times New Roman" w:hAnsi="Times New Roman" w:cs="Times New Roman"/>
          <w:sz w:val="24"/>
          <w:szCs w:val="24"/>
          <w:lang w:val="uk-UA"/>
        </w:rPr>
      </w:pPr>
    </w:p>
    <w:p w:rsidR="00076F6D" w:rsidRPr="00076F6D" w:rsidRDefault="00076F6D" w:rsidP="00076F6D">
      <w:pPr>
        <w:spacing w:after="0" w:line="240" w:lineRule="auto"/>
        <w:ind w:firstLine="567"/>
        <w:jc w:val="both"/>
        <w:rPr>
          <w:rFonts w:ascii="Times New Roman" w:hAnsi="Times New Roman" w:cs="Times New Roman"/>
          <w:b/>
          <w:sz w:val="24"/>
          <w:szCs w:val="24"/>
          <w:lang w:val="uk-UA"/>
        </w:rPr>
      </w:pPr>
      <w:r w:rsidRPr="00076F6D">
        <w:rPr>
          <w:rFonts w:ascii="Times New Roman" w:hAnsi="Times New Roman" w:cs="Times New Roman"/>
          <w:b/>
          <w:sz w:val="24"/>
          <w:szCs w:val="24"/>
          <w:lang w:val="uk-UA"/>
        </w:rPr>
        <w:t xml:space="preserve">Поширеність і чинники ризику </w:t>
      </w:r>
      <w:r w:rsidR="00E10CD4">
        <w:rPr>
          <w:rFonts w:ascii="Times New Roman" w:hAnsi="Times New Roman" w:cs="Times New Roman"/>
          <w:b/>
          <w:sz w:val="24"/>
          <w:szCs w:val="24"/>
          <w:lang w:val="uk-UA"/>
        </w:rPr>
        <w:t>МАЕ</w:t>
      </w:r>
    </w:p>
    <w:p w:rsidR="00076F6D" w:rsidRPr="00076F6D" w:rsidRDefault="00076F6D" w:rsidP="00076F6D">
      <w:pPr>
        <w:spacing w:after="0" w:line="240" w:lineRule="auto"/>
        <w:ind w:firstLine="567"/>
        <w:jc w:val="both"/>
        <w:rPr>
          <w:rFonts w:ascii="Times New Roman" w:hAnsi="Times New Roman" w:cs="Times New Roman"/>
          <w:sz w:val="24"/>
          <w:szCs w:val="24"/>
          <w:lang w:val="uk-UA"/>
        </w:rPr>
      </w:pPr>
      <w:r w:rsidRPr="00076F6D">
        <w:rPr>
          <w:rFonts w:ascii="Times New Roman" w:hAnsi="Times New Roman" w:cs="Times New Roman"/>
          <w:sz w:val="24"/>
          <w:szCs w:val="24"/>
          <w:lang w:val="uk-UA"/>
        </w:rPr>
        <w:t xml:space="preserve">Незважаючи на те, що поширеність </w:t>
      </w:r>
      <w:r w:rsidR="00E10CD4">
        <w:rPr>
          <w:rFonts w:ascii="Times New Roman" w:hAnsi="Times New Roman" w:cs="Times New Roman"/>
          <w:sz w:val="24"/>
          <w:szCs w:val="24"/>
          <w:lang w:val="uk-UA"/>
        </w:rPr>
        <w:t xml:space="preserve">МАЕ </w:t>
      </w:r>
      <w:r w:rsidRPr="00076F6D">
        <w:rPr>
          <w:rFonts w:ascii="Times New Roman" w:hAnsi="Times New Roman" w:cs="Times New Roman"/>
          <w:sz w:val="24"/>
          <w:szCs w:val="24"/>
          <w:lang w:val="uk-UA"/>
        </w:rPr>
        <w:t xml:space="preserve">точно не відома через відсутність спеціальних досліджень, наявні літературні дані не підтверджують «екзотичність» </w:t>
      </w:r>
      <w:r w:rsidR="00E10CD4">
        <w:rPr>
          <w:rFonts w:ascii="Times New Roman" w:hAnsi="Times New Roman" w:cs="Times New Roman"/>
          <w:sz w:val="24"/>
          <w:szCs w:val="24"/>
          <w:lang w:val="uk-UA"/>
        </w:rPr>
        <w:t xml:space="preserve">МАЕ, </w:t>
      </w:r>
      <w:r w:rsidRPr="00076F6D">
        <w:rPr>
          <w:rFonts w:ascii="Times New Roman" w:hAnsi="Times New Roman" w:cs="Times New Roman"/>
          <w:sz w:val="24"/>
          <w:szCs w:val="24"/>
          <w:lang w:val="uk-UA"/>
        </w:rPr>
        <w:t>бо свідч</w:t>
      </w:r>
      <w:r>
        <w:rPr>
          <w:rFonts w:ascii="Times New Roman" w:hAnsi="Times New Roman" w:cs="Times New Roman"/>
          <w:sz w:val="24"/>
          <w:szCs w:val="24"/>
          <w:lang w:val="uk-UA"/>
        </w:rPr>
        <w:t>а</w:t>
      </w:r>
      <w:r w:rsidRPr="00076F6D">
        <w:rPr>
          <w:rFonts w:ascii="Times New Roman" w:hAnsi="Times New Roman" w:cs="Times New Roman"/>
          <w:sz w:val="24"/>
          <w:szCs w:val="24"/>
          <w:lang w:val="uk-UA"/>
        </w:rPr>
        <w:t xml:space="preserve">ть про високу поширеність цієї біохімічної аномалії [12]. Згідно </w:t>
      </w:r>
      <w:r>
        <w:rPr>
          <w:rFonts w:ascii="Times New Roman" w:hAnsi="Times New Roman" w:cs="Times New Roman"/>
          <w:sz w:val="24"/>
          <w:szCs w:val="24"/>
          <w:lang w:val="uk-UA"/>
        </w:rPr>
        <w:t xml:space="preserve">з </w:t>
      </w:r>
      <w:r w:rsidRPr="00076F6D">
        <w:rPr>
          <w:rFonts w:ascii="Times New Roman" w:hAnsi="Times New Roman" w:cs="Times New Roman"/>
          <w:sz w:val="24"/>
          <w:szCs w:val="24"/>
          <w:lang w:val="uk-UA"/>
        </w:rPr>
        <w:t>фундаментально</w:t>
      </w:r>
      <w:r>
        <w:rPr>
          <w:rFonts w:ascii="Times New Roman" w:hAnsi="Times New Roman" w:cs="Times New Roman"/>
          <w:sz w:val="24"/>
          <w:szCs w:val="24"/>
          <w:lang w:val="uk-UA"/>
        </w:rPr>
        <w:t>ю</w:t>
      </w:r>
      <w:r w:rsidRPr="00076F6D">
        <w:rPr>
          <w:rFonts w:ascii="Times New Roman" w:hAnsi="Times New Roman" w:cs="Times New Roman"/>
          <w:sz w:val="24"/>
          <w:szCs w:val="24"/>
          <w:lang w:val="uk-UA"/>
        </w:rPr>
        <w:t xml:space="preserve"> монографі</w:t>
      </w:r>
      <w:r>
        <w:rPr>
          <w:rFonts w:ascii="Times New Roman" w:hAnsi="Times New Roman" w:cs="Times New Roman"/>
          <w:sz w:val="24"/>
          <w:szCs w:val="24"/>
          <w:lang w:val="uk-UA"/>
        </w:rPr>
        <w:t>єю</w:t>
      </w:r>
      <w:r w:rsidRPr="00076F6D">
        <w:rPr>
          <w:rFonts w:ascii="Times New Roman" w:hAnsi="Times New Roman" w:cs="Times New Roman"/>
          <w:sz w:val="24"/>
          <w:szCs w:val="24"/>
          <w:lang w:val="uk-UA"/>
        </w:rPr>
        <w:t xml:space="preserve"> JE </w:t>
      </w:r>
      <w:proofErr w:type="spellStart"/>
      <w:r w:rsidRPr="00076F6D">
        <w:rPr>
          <w:rFonts w:ascii="Times New Roman" w:hAnsi="Times New Roman" w:cs="Times New Roman"/>
          <w:sz w:val="24"/>
          <w:szCs w:val="24"/>
          <w:lang w:val="uk-UA"/>
        </w:rPr>
        <w:t>Berk</w:t>
      </w:r>
      <w:proofErr w:type="spellEnd"/>
      <w:r w:rsidRPr="00076F6D">
        <w:rPr>
          <w:rFonts w:ascii="Times New Roman" w:hAnsi="Times New Roman" w:cs="Times New Roman"/>
          <w:sz w:val="24"/>
          <w:szCs w:val="24"/>
          <w:lang w:val="uk-UA"/>
        </w:rPr>
        <w:t>, опублікован</w:t>
      </w:r>
      <w:r>
        <w:rPr>
          <w:rFonts w:ascii="Times New Roman" w:hAnsi="Times New Roman" w:cs="Times New Roman"/>
          <w:sz w:val="24"/>
          <w:szCs w:val="24"/>
          <w:lang w:val="uk-UA"/>
        </w:rPr>
        <w:t>ою</w:t>
      </w:r>
      <w:r w:rsidRPr="00076F6D">
        <w:rPr>
          <w:rFonts w:ascii="Times New Roman" w:hAnsi="Times New Roman" w:cs="Times New Roman"/>
          <w:sz w:val="24"/>
          <w:szCs w:val="24"/>
          <w:lang w:val="uk-UA"/>
        </w:rPr>
        <w:t xml:space="preserve"> в 1995 р</w:t>
      </w:r>
      <w:r>
        <w:rPr>
          <w:rFonts w:ascii="Times New Roman" w:hAnsi="Times New Roman" w:cs="Times New Roman"/>
          <w:sz w:val="24"/>
          <w:szCs w:val="24"/>
          <w:lang w:val="uk-UA"/>
        </w:rPr>
        <w:t>.</w:t>
      </w:r>
      <w:r w:rsidRPr="00076F6D">
        <w:rPr>
          <w:rFonts w:ascii="Times New Roman" w:hAnsi="Times New Roman" w:cs="Times New Roman"/>
          <w:sz w:val="24"/>
          <w:szCs w:val="24"/>
          <w:lang w:val="uk-UA"/>
        </w:rPr>
        <w:t xml:space="preserve"> і присвячен</w:t>
      </w:r>
      <w:r>
        <w:rPr>
          <w:rFonts w:ascii="Times New Roman" w:hAnsi="Times New Roman" w:cs="Times New Roman"/>
          <w:sz w:val="24"/>
          <w:szCs w:val="24"/>
          <w:lang w:val="uk-UA"/>
        </w:rPr>
        <w:t>ою</w:t>
      </w:r>
      <w:r w:rsidRPr="00076F6D">
        <w:rPr>
          <w:rFonts w:ascii="Times New Roman" w:hAnsi="Times New Roman" w:cs="Times New Roman"/>
          <w:sz w:val="24"/>
          <w:szCs w:val="24"/>
          <w:lang w:val="uk-UA"/>
        </w:rPr>
        <w:t xml:space="preserve"> </w:t>
      </w:r>
      <w:r w:rsidR="00E10CD4">
        <w:rPr>
          <w:rFonts w:ascii="Times New Roman" w:hAnsi="Times New Roman" w:cs="Times New Roman"/>
          <w:sz w:val="24"/>
          <w:szCs w:val="24"/>
          <w:lang w:val="uk-UA"/>
        </w:rPr>
        <w:t xml:space="preserve">МАЕ </w:t>
      </w:r>
      <w:r w:rsidRPr="00076F6D">
        <w:rPr>
          <w:rFonts w:ascii="Times New Roman" w:hAnsi="Times New Roman" w:cs="Times New Roman"/>
          <w:sz w:val="24"/>
          <w:szCs w:val="24"/>
          <w:lang w:val="uk-UA"/>
        </w:rPr>
        <w:t xml:space="preserve">[7], поширеність </w:t>
      </w:r>
      <w:proofErr w:type="spellStart"/>
      <w:r w:rsidRPr="00076F6D">
        <w:rPr>
          <w:rFonts w:ascii="Times New Roman" w:hAnsi="Times New Roman" w:cs="Times New Roman"/>
          <w:sz w:val="24"/>
          <w:szCs w:val="24"/>
          <w:lang w:val="uk-UA"/>
        </w:rPr>
        <w:t>гіперамілаземі</w:t>
      </w:r>
      <w:r>
        <w:rPr>
          <w:rFonts w:ascii="Times New Roman" w:hAnsi="Times New Roman" w:cs="Times New Roman"/>
          <w:sz w:val="24"/>
          <w:szCs w:val="24"/>
          <w:lang w:val="uk-UA"/>
        </w:rPr>
        <w:t>ї</w:t>
      </w:r>
      <w:proofErr w:type="spellEnd"/>
      <w:r w:rsidRPr="00076F6D">
        <w:rPr>
          <w:rFonts w:ascii="Times New Roman" w:hAnsi="Times New Roman" w:cs="Times New Roman"/>
          <w:sz w:val="24"/>
          <w:szCs w:val="24"/>
          <w:lang w:val="uk-UA"/>
        </w:rPr>
        <w:t xml:space="preserve"> в загальній популяції становить 8,4%, серед хворих на цукровий діабет вона зустрічається з частотою 1,7%, у відносно здорових осіб - 0-0,4%. У </w:t>
      </w:r>
      <w:r w:rsidR="00E10CD4">
        <w:rPr>
          <w:rFonts w:ascii="Times New Roman" w:hAnsi="Times New Roman" w:cs="Times New Roman"/>
          <w:sz w:val="24"/>
          <w:szCs w:val="24"/>
          <w:lang w:val="uk-UA"/>
        </w:rPr>
        <w:t xml:space="preserve">МАЕ </w:t>
      </w:r>
      <w:r w:rsidRPr="00076F6D">
        <w:rPr>
          <w:rFonts w:ascii="Times New Roman" w:hAnsi="Times New Roman" w:cs="Times New Roman"/>
          <w:sz w:val="24"/>
          <w:szCs w:val="24"/>
          <w:lang w:val="uk-UA"/>
        </w:rPr>
        <w:t xml:space="preserve">немає географічних і расових «переваг». Її дещо частіше діагностують у чоловіків (60,0% випадків), ніж у жінок (40,0% випадків) [6, 7]. Як правило, </w:t>
      </w:r>
      <w:r w:rsidR="00E10CD4">
        <w:rPr>
          <w:rFonts w:ascii="Times New Roman" w:hAnsi="Times New Roman" w:cs="Times New Roman"/>
          <w:sz w:val="24"/>
          <w:szCs w:val="24"/>
          <w:lang w:val="uk-UA"/>
        </w:rPr>
        <w:t xml:space="preserve">МАЕ </w:t>
      </w:r>
      <w:r w:rsidRPr="00076F6D">
        <w:rPr>
          <w:rFonts w:ascii="Times New Roman" w:hAnsi="Times New Roman" w:cs="Times New Roman"/>
          <w:sz w:val="24"/>
          <w:szCs w:val="24"/>
          <w:lang w:val="uk-UA"/>
        </w:rPr>
        <w:t>виявляють у осіб старш</w:t>
      </w:r>
      <w:r>
        <w:rPr>
          <w:rFonts w:ascii="Times New Roman" w:hAnsi="Times New Roman" w:cs="Times New Roman"/>
          <w:sz w:val="24"/>
          <w:szCs w:val="24"/>
          <w:lang w:val="uk-UA"/>
        </w:rPr>
        <w:t>их за</w:t>
      </w:r>
      <w:r w:rsidRPr="00076F6D">
        <w:rPr>
          <w:rFonts w:ascii="Times New Roman" w:hAnsi="Times New Roman" w:cs="Times New Roman"/>
          <w:sz w:val="24"/>
          <w:szCs w:val="24"/>
          <w:lang w:val="uk-UA"/>
        </w:rPr>
        <w:t xml:space="preserve"> 50 років; дані, що підтверджу</w:t>
      </w:r>
      <w:r>
        <w:rPr>
          <w:rFonts w:ascii="Times New Roman" w:hAnsi="Times New Roman" w:cs="Times New Roman"/>
          <w:sz w:val="24"/>
          <w:szCs w:val="24"/>
          <w:lang w:val="uk-UA"/>
        </w:rPr>
        <w:t>ють</w:t>
      </w:r>
      <w:r w:rsidRPr="00076F6D">
        <w:rPr>
          <w:rFonts w:ascii="Times New Roman" w:hAnsi="Times New Roman" w:cs="Times New Roman"/>
          <w:sz w:val="24"/>
          <w:szCs w:val="24"/>
          <w:lang w:val="uk-UA"/>
        </w:rPr>
        <w:t xml:space="preserve"> спадковий характер </w:t>
      </w:r>
      <w:r w:rsidR="00E10CD4">
        <w:rPr>
          <w:rFonts w:ascii="Times New Roman" w:hAnsi="Times New Roman" w:cs="Times New Roman"/>
          <w:sz w:val="24"/>
          <w:szCs w:val="24"/>
          <w:lang w:val="uk-UA"/>
        </w:rPr>
        <w:t xml:space="preserve">МАЕ, </w:t>
      </w:r>
      <w:r w:rsidRPr="00076F6D">
        <w:rPr>
          <w:rFonts w:ascii="Times New Roman" w:hAnsi="Times New Roman" w:cs="Times New Roman"/>
          <w:sz w:val="24"/>
          <w:szCs w:val="24"/>
          <w:lang w:val="uk-UA"/>
        </w:rPr>
        <w:t>відсутні [30].</w:t>
      </w:r>
    </w:p>
    <w:p w:rsidR="00076F6D" w:rsidRPr="00076F6D" w:rsidRDefault="00076F6D" w:rsidP="00076F6D">
      <w:pPr>
        <w:spacing w:after="0" w:line="240" w:lineRule="auto"/>
        <w:ind w:firstLine="567"/>
        <w:jc w:val="both"/>
        <w:rPr>
          <w:rFonts w:ascii="Times New Roman" w:hAnsi="Times New Roman" w:cs="Times New Roman"/>
          <w:sz w:val="24"/>
          <w:szCs w:val="24"/>
          <w:lang w:val="uk-UA"/>
        </w:rPr>
      </w:pPr>
      <w:r w:rsidRPr="00076F6D">
        <w:rPr>
          <w:rFonts w:ascii="Times New Roman" w:hAnsi="Times New Roman" w:cs="Times New Roman"/>
          <w:sz w:val="24"/>
          <w:szCs w:val="24"/>
          <w:lang w:val="uk-UA"/>
        </w:rPr>
        <w:t xml:space="preserve">За даними Е. </w:t>
      </w:r>
      <w:proofErr w:type="spellStart"/>
      <w:r w:rsidRPr="00076F6D">
        <w:rPr>
          <w:rFonts w:ascii="Times New Roman" w:hAnsi="Times New Roman" w:cs="Times New Roman"/>
          <w:sz w:val="24"/>
          <w:szCs w:val="24"/>
          <w:lang w:val="uk-UA"/>
        </w:rPr>
        <w:t>Galassi</w:t>
      </w:r>
      <w:proofErr w:type="spellEnd"/>
      <w:r w:rsidRPr="00076F6D">
        <w:rPr>
          <w:rFonts w:ascii="Times New Roman" w:hAnsi="Times New Roman" w:cs="Times New Roman"/>
          <w:sz w:val="24"/>
          <w:szCs w:val="24"/>
          <w:lang w:val="uk-UA"/>
        </w:rPr>
        <w:t xml:space="preserve"> </w:t>
      </w:r>
      <w:proofErr w:type="spellStart"/>
      <w:r w:rsidRPr="00076F6D">
        <w:rPr>
          <w:rFonts w:ascii="Times New Roman" w:hAnsi="Times New Roman" w:cs="Times New Roman"/>
          <w:sz w:val="24"/>
          <w:szCs w:val="24"/>
          <w:lang w:val="uk-UA"/>
        </w:rPr>
        <w:t>et</w:t>
      </w:r>
      <w:proofErr w:type="spellEnd"/>
      <w:r w:rsidRPr="00076F6D">
        <w:rPr>
          <w:rFonts w:ascii="Times New Roman" w:hAnsi="Times New Roman" w:cs="Times New Roman"/>
          <w:sz w:val="24"/>
          <w:szCs w:val="24"/>
          <w:lang w:val="uk-UA"/>
        </w:rPr>
        <w:t xml:space="preserve"> </w:t>
      </w:r>
      <w:proofErr w:type="spellStart"/>
      <w:r w:rsidRPr="00076F6D">
        <w:rPr>
          <w:rFonts w:ascii="Times New Roman" w:hAnsi="Times New Roman" w:cs="Times New Roman"/>
          <w:sz w:val="24"/>
          <w:szCs w:val="24"/>
          <w:lang w:val="uk-UA"/>
        </w:rPr>
        <w:t>al</w:t>
      </w:r>
      <w:proofErr w:type="spellEnd"/>
      <w:r w:rsidRPr="00076F6D">
        <w:rPr>
          <w:rFonts w:ascii="Times New Roman" w:hAnsi="Times New Roman" w:cs="Times New Roman"/>
          <w:sz w:val="24"/>
          <w:szCs w:val="24"/>
          <w:lang w:val="uk-UA"/>
        </w:rPr>
        <w:t xml:space="preserve">., </w:t>
      </w:r>
      <w:r w:rsidR="009940BE">
        <w:rPr>
          <w:rFonts w:ascii="Times New Roman" w:hAnsi="Times New Roman" w:cs="Times New Roman"/>
          <w:sz w:val="24"/>
          <w:szCs w:val="24"/>
          <w:lang w:val="uk-UA"/>
        </w:rPr>
        <w:t xml:space="preserve">які </w:t>
      </w:r>
      <w:r>
        <w:rPr>
          <w:rFonts w:ascii="Times New Roman" w:hAnsi="Times New Roman" w:cs="Times New Roman"/>
          <w:sz w:val="24"/>
          <w:szCs w:val="24"/>
          <w:lang w:val="uk-UA"/>
        </w:rPr>
        <w:t>впродовж</w:t>
      </w:r>
      <w:r w:rsidRPr="00076F6D">
        <w:rPr>
          <w:rFonts w:ascii="Times New Roman" w:hAnsi="Times New Roman" w:cs="Times New Roman"/>
          <w:sz w:val="24"/>
          <w:szCs w:val="24"/>
          <w:lang w:val="uk-UA"/>
        </w:rPr>
        <w:t xml:space="preserve"> 5 років спостерігали за пацієнтами з доброякісною панкреатично</w:t>
      </w:r>
      <w:r>
        <w:rPr>
          <w:rFonts w:ascii="Times New Roman" w:hAnsi="Times New Roman" w:cs="Times New Roman"/>
          <w:sz w:val="24"/>
          <w:szCs w:val="24"/>
          <w:lang w:val="uk-UA"/>
        </w:rPr>
        <w:t>ю</w:t>
      </w:r>
      <w:r w:rsidRPr="00076F6D">
        <w:rPr>
          <w:rFonts w:ascii="Times New Roman" w:hAnsi="Times New Roman" w:cs="Times New Roman"/>
          <w:sz w:val="24"/>
          <w:szCs w:val="24"/>
          <w:lang w:val="uk-UA"/>
        </w:rPr>
        <w:t xml:space="preserve"> </w:t>
      </w:r>
      <w:proofErr w:type="spellStart"/>
      <w:r w:rsidRPr="00076F6D">
        <w:rPr>
          <w:rFonts w:ascii="Times New Roman" w:hAnsi="Times New Roman" w:cs="Times New Roman"/>
          <w:sz w:val="24"/>
          <w:szCs w:val="24"/>
          <w:lang w:val="uk-UA"/>
        </w:rPr>
        <w:t>гіперферментемі</w:t>
      </w:r>
      <w:r>
        <w:rPr>
          <w:rFonts w:ascii="Times New Roman" w:hAnsi="Times New Roman" w:cs="Times New Roman"/>
          <w:sz w:val="24"/>
          <w:szCs w:val="24"/>
          <w:lang w:val="uk-UA"/>
        </w:rPr>
        <w:t>єю</w:t>
      </w:r>
      <w:proofErr w:type="spellEnd"/>
      <w:r w:rsidRPr="00076F6D">
        <w:rPr>
          <w:rFonts w:ascii="Times New Roman" w:hAnsi="Times New Roman" w:cs="Times New Roman"/>
          <w:sz w:val="24"/>
          <w:szCs w:val="24"/>
          <w:lang w:val="uk-UA"/>
        </w:rPr>
        <w:t xml:space="preserve"> (n=183), у 74,9% учасників констатували </w:t>
      </w:r>
      <w:r w:rsidRPr="00076F6D">
        <w:rPr>
          <w:rFonts w:ascii="Times New Roman" w:hAnsi="Times New Roman" w:cs="Times New Roman"/>
          <w:sz w:val="24"/>
          <w:szCs w:val="24"/>
          <w:lang w:val="uk-UA"/>
        </w:rPr>
        <w:lastRenderedPageBreak/>
        <w:t xml:space="preserve">одночасне підвищення рівня всіх трьох панкреатичних ферментів (амілази, ліпази, </w:t>
      </w:r>
      <w:proofErr w:type="spellStart"/>
      <w:r w:rsidRPr="00076F6D">
        <w:rPr>
          <w:rFonts w:ascii="Times New Roman" w:hAnsi="Times New Roman" w:cs="Times New Roman"/>
          <w:sz w:val="24"/>
          <w:szCs w:val="24"/>
          <w:lang w:val="uk-UA"/>
        </w:rPr>
        <w:t>ізоамілази</w:t>
      </w:r>
      <w:proofErr w:type="spellEnd"/>
      <w:r w:rsidRPr="00076F6D">
        <w:rPr>
          <w:rFonts w:ascii="Times New Roman" w:hAnsi="Times New Roman" w:cs="Times New Roman"/>
          <w:sz w:val="24"/>
          <w:szCs w:val="24"/>
          <w:lang w:val="uk-UA"/>
        </w:rPr>
        <w:t xml:space="preserve">), тоді як </w:t>
      </w:r>
      <w:r w:rsidR="00E10CD4">
        <w:rPr>
          <w:rFonts w:ascii="Times New Roman" w:hAnsi="Times New Roman" w:cs="Times New Roman"/>
          <w:sz w:val="24"/>
          <w:szCs w:val="24"/>
          <w:lang w:val="uk-UA"/>
        </w:rPr>
        <w:t xml:space="preserve">МАЕ </w:t>
      </w:r>
      <w:r w:rsidRPr="00076F6D">
        <w:rPr>
          <w:rFonts w:ascii="Times New Roman" w:hAnsi="Times New Roman" w:cs="Times New Roman"/>
          <w:sz w:val="24"/>
          <w:szCs w:val="24"/>
          <w:lang w:val="uk-UA"/>
        </w:rPr>
        <w:t>діагностували у 4,3% пацієнтів [13].</w:t>
      </w:r>
    </w:p>
    <w:p w:rsidR="00076F6D" w:rsidRPr="00076F6D" w:rsidRDefault="00076F6D" w:rsidP="00076F6D">
      <w:pPr>
        <w:spacing w:after="0" w:line="240" w:lineRule="auto"/>
        <w:ind w:firstLine="567"/>
        <w:jc w:val="both"/>
        <w:rPr>
          <w:rFonts w:ascii="Times New Roman" w:hAnsi="Times New Roman" w:cs="Times New Roman"/>
          <w:sz w:val="24"/>
          <w:szCs w:val="24"/>
          <w:lang w:val="uk-UA"/>
        </w:rPr>
      </w:pPr>
      <w:r w:rsidRPr="00076F6D">
        <w:rPr>
          <w:rFonts w:ascii="Times New Roman" w:hAnsi="Times New Roman" w:cs="Times New Roman"/>
          <w:sz w:val="24"/>
          <w:szCs w:val="24"/>
          <w:lang w:val="uk-UA"/>
        </w:rPr>
        <w:t xml:space="preserve">Відносно недавно опубліковані результати дослідження W. </w:t>
      </w:r>
      <w:proofErr w:type="spellStart"/>
      <w:r w:rsidRPr="00076F6D">
        <w:rPr>
          <w:rFonts w:ascii="Times New Roman" w:hAnsi="Times New Roman" w:cs="Times New Roman"/>
          <w:sz w:val="24"/>
          <w:szCs w:val="24"/>
          <w:lang w:val="uk-UA"/>
        </w:rPr>
        <w:t>Gonoi</w:t>
      </w:r>
      <w:proofErr w:type="spellEnd"/>
      <w:r w:rsidRPr="00076F6D">
        <w:rPr>
          <w:rFonts w:ascii="Times New Roman" w:hAnsi="Times New Roman" w:cs="Times New Roman"/>
          <w:sz w:val="24"/>
          <w:szCs w:val="24"/>
          <w:lang w:val="uk-UA"/>
        </w:rPr>
        <w:t xml:space="preserve"> </w:t>
      </w:r>
      <w:proofErr w:type="spellStart"/>
      <w:r w:rsidRPr="00076F6D">
        <w:rPr>
          <w:rFonts w:ascii="Times New Roman" w:hAnsi="Times New Roman" w:cs="Times New Roman"/>
          <w:sz w:val="24"/>
          <w:szCs w:val="24"/>
          <w:lang w:val="uk-UA"/>
        </w:rPr>
        <w:t>et</w:t>
      </w:r>
      <w:proofErr w:type="spellEnd"/>
      <w:r w:rsidRPr="00076F6D">
        <w:rPr>
          <w:rFonts w:ascii="Times New Roman" w:hAnsi="Times New Roman" w:cs="Times New Roman"/>
          <w:sz w:val="24"/>
          <w:szCs w:val="24"/>
          <w:lang w:val="uk-UA"/>
        </w:rPr>
        <w:t xml:space="preserve"> </w:t>
      </w:r>
      <w:proofErr w:type="spellStart"/>
      <w:r w:rsidRPr="00076F6D">
        <w:rPr>
          <w:rFonts w:ascii="Times New Roman" w:hAnsi="Times New Roman" w:cs="Times New Roman"/>
          <w:sz w:val="24"/>
          <w:szCs w:val="24"/>
          <w:lang w:val="uk-UA"/>
        </w:rPr>
        <w:t>al</w:t>
      </w:r>
      <w:proofErr w:type="spellEnd"/>
      <w:r w:rsidRPr="00076F6D">
        <w:rPr>
          <w:rFonts w:ascii="Times New Roman" w:hAnsi="Times New Roman" w:cs="Times New Roman"/>
          <w:sz w:val="24"/>
          <w:szCs w:val="24"/>
          <w:lang w:val="uk-UA"/>
        </w:rPr>
        <w:t xml:space="preserve">., </w:t>
      </w:r>
      <w:r w:rsidR="009940BE">
        <w:rPr>
          <w:rFonts w:ascii="Times New Roman" w:hAnsi="Times New Roman" w:cs="Times New Roman"/>
          <w:sz w:val="24"/>
          <w:szCs w:val="24"/>
          <w:lang w:val="uk-UA"/>
        </w:rPr>
        <w:t>в</w:t>
      </w:r>
      <w:r w:rsidRPr="00076F6D">
        <w:rPr>
          <w:rFonts w:ascii="Times New Roman" w:hAnsi="Times New Roman" w:cs="Times New Roman"/>
          <w:sz w:val="24"/>
          <w:szCs w:val="24"/>
          <w:lang w:val="uk-UA"/>
        </w:rPr>
        <w:t xml:space="preserve"> якому аналізувалися умови виникнення </w:t>
      </w:r>
      <w:r w:rsidR="00E10CD4">
        <w:rPr>
          <w:rFonts w:ascii="Times New Roman" w:hAnsi="Times New Roman" w:cs="Times New Roman"/>
          <w:sz w:val="24"/>
          <w:szCs w:val="24"/>
          <w:lang w:val="uk-UA"/>
        </w:rPr>
        <w:t xml:space="preserve">МАЕ </w:t>
      </w:r>
      <w:r w:rsidRPr="00076F6D">
        <w:rPr>
          <w:rFonts w:ascii="Times New Roman" w:hAnsi="Times New Roman" w:cs="Times New Roman"/>
          <w:sz w:val="24"/>
          <w:szCs w:val="24"/>
          <w:lang w:val="uk-UA"/>
        </w:rPr>
        <w:t xml:space="preserve">[14]. Здійснюючи плановий медичний огляд за когортою відносно здорових осіб (n = 554), дослідники виявили 14 пацієнтів з </w:t>
      </w:r>
      <w:proofErr w:type="spellStart"/>
      <w:r w:rsidRPr="00076F6D">
        <w:rPr>
          <w:rFonts w:ascii="Times New Roman" w:hAnsi="Times New Roman" w:cs="Times New Roman"/>
          <w:sz w:val="24"/>
          <w:szCs w:val="24"/>
          <w:lang w:val="uk-UA"/>
        </w:rPr>
        <w:t>ідіопатичною</w:t>
      </w:r>
      <w:proofErr w:type="spellEnd"/>
      <w:r w:rsidRPr="00076F6D">
        <w:rPr>
          <w:rFonts w:ascii="Times New Roman" w:hAnsi="Times New Roman" w:cs="Times New Roman"/>
          <w:sz w:val="24"/>
          <w:szCs w:val="24"/>
          <w:lang w:val="uk-UA"/>
        </w:rPr>
        <w:t xml:space="preserve"> панкреатично</w:t>
      </w:r>
      <w:r w:rsidR="009940BE">
        <w:rPr>
          <w:rFonts w:ascii="Times New Roman" w:hAnsi="Times New Roman" w:cs="Times New Roman"/>
          <w:sz w:val="24"/>
          <w:szCs w:val="24"/>
          <w:lang w:val="uk-UA"/>
        </w:rPr>
        <w:t>ю</w:t>
      </w:r>
      <w:r w:rsidRPr="00076F6D">
        <w:rPr>
          <w:rFonts w:ascii="Times New Roman" w:hAnsi="Times New Roman" w:cs="Times New Roman"/>
          <w:sz w:val="24"/>
          <w:szCs w:val="24"/>
          <w:lang w:val="uk-UA"/>
        </w:rPr>
        <w:t xml:space="preserve"> </w:t>
      </w:r>
      <w:proofErr w:type="spellStart"/>
      <w:r w:rsidRPr="00076F6D">
        <w:rPr>
          <w:rFonts w:ascii="Times New Roman" w:hAnsi="Times New Roman" w:cs="Times New Roman"/>
          <w:sz w:val="24"/>
          <w:szCs w:val="24"/>
          <w:lang w:val="uk-UA"/>
        </w:rPr>
        <w:t>гіперамілаземі</w:t>
      </w:r>
      <w:r w:rsidR="009940BE">
        <w:rPr>
          <w:rFonts w:ascii="Times New Roman" w:hAnsi="Times New Roman" w:cs="Times New Roman"/>
          <w:sz w:val="24"/>
          <w:szCs w:val="24"/>
          <w:lang w:val="uk-UA"/>
        </w:rPr>
        <w:t>єю</w:t>
      </w:r>
      <w:proofErr w:type="spellEnd"/>
      <w:r w:rsidRPr="00076F6D">
        <w:rPr>
          <w:rFonts w:ascii="Times New Roman" w:hAnsi="Times New Roman" w:cs="Times New Roman"/>
          <w:sz w:val="24"/>
          <w:szCs w:val="24"/>
          <w:lang w:val="uk-UA"/>
        </w:rPr>
        <w:t xml:space="preserve"> або </w:t>
      </w:r>
      <w:proofErr w:type="spellStart"/>
      <w:r w:rsidRPr="00076F6D">
        <w:rPr>
          <w:rFonts w:ascii="Times New Roman" w:hAnsi="Times New Roman" w:cs="Times New Roman"/>
          <w:sz w:val="24"/>
          <w:szCs w:val="24"/>
          <w:lang w:val="uk-UA"/>
        </w:rPr>
        <w:t>гіперліпаземі</w:t>
      </w:r>
      <w:r w:rsidR="009940BE">
        <w:rPr>
          <w:rFonts w:ascii="Times New Roman" w:hAnsi="Times New Roman" w:cs="Times New Roman"/>
          <w:sz w:val="24"/>
          <w:szCs w:val="24"/>
          <w:lang w:val="uk-UA"/>
        </w:rPr>
        <w:t>єю</w:t>
      </w:r>
      <w:proofErr w:type="spellEnd"/>
      <w:r w:rsidRPr="00076F6D">
        <w:rPr>
          <w:rFonts w:ascii="Times New Roman" w:hAnsi="Times New Roman" w:cs="Times New Roman"/>
          <w:sz w:val="24"/>
          <w:szCs w:val="24"/>
          <w:lang w:val="uk-UA"/>
        </w:rPr>
        <w:t xml:space="preserve">. Всім учасникам з високим рівнем амілази виконали </w:t>
      </w:r>
      <w:proofErr w:type="spellStart"/>
      <w:r w:rsidRPr="00076F6D">
        <w:rPr>
          <w:rFonts w:ascii="Times New Roman" w:hAnsi="Times New Roman" w:cs="Times New Roman"/>
          <w:sz w:val="24"/>
          <w:szCs w:val="24"/>
          <w:lang w:val="uk-UA"/>
        </w:rPr>
        <w:t>магніторезонансну</w:t>
      </w:r>
      <w:proofErr w:type="spellEnd"/>
      <w:r w:rsidRPr="00076F6D">
        <w:rPr>
          <w:rFonts w:ascii="Times New Roman" w:hAnsi="Times New Roman" w:cs="Times New Roman"/>
          <w:sz w:val="24"/>
          <w:szCs w:val="24"/>
          <w:lang w:val="uk-UA"/>
        </w:rPr>
        <w:t xml:space="preserve"> </w:t>
      </w:r>
      <w:proofErr w:type="spellStart"/>
      <w:r w:rsidRPr="00076F6D">
        <w:rPr>
          <w:rFonts w:ascii="Times New Roman" w:hAnsi="Times New Roman" w:cs="Times New Roman"/>
          <w:sz w:val="24"/>
          <w:szCs w:val="24"/>
          <w:lang w:val="uk-UA"/>
        </w:rPr>
        <w:t>холангіопанкреатографію</w:t>
      </w:r>
      <w:proofErr w:type="spellEnd"/>
      <w:r w:rsidRPr="00076F6D">
        <w:rPr>
          <w:rFonts w:ascii="Times New Roman" w:hAnsi="Times New Roman" w:cs="Times New Roman"/>
          <w:sz w:val="24"/>
          <w:szCs w:val="24"/>
          <w:lang w:val="uk-UA"/>
        </w:rPr>
        <w:t xml:space="preserve">. Проаналізувавши отримані дані, фахівці констатували, що виявлення </w:t>
      </w:r>
      <w:r w:rsidR="00E10CD4">
        <w:rPr>
          <w:rFonts w:ascii="Times New Roman" w:hAnsi="Times New Roman" w:cs="Times New Roman"/>
          <w:sz w:val="24"/>
          <w:szCs w:val="24"/>
          <w:lang w:val="uk-UA"/>
        </w:rPr>
        <w:t xml:space="preserve">МАЕ, </w:t>
      </w:r>
      <w:proofErr w:type="spellStart"/>
      <w:r w:rsidRPr="00076F6D">
        <w:rPr>
          <w:rFonts w:ascii="Times New Roman" w:hAnsi="Times New Roman" w:cs="Times New Roman"/>
          <w:sz w:val="24"/>
          <w:szCs w:val="24"/>
          <w:lang w:val="uk-UA"/>
        </w:rPr>
        <w:t>гіперліпаземі</w:t>
      </w:r>
      <w:r w:rsidR="009940BE">
        <w:rPr>
          <w:rFonts w:ascii="Times New Roman" w:hAnsi="Times New Roman" w:cs="Times New Roman"/>
          <w:sz w:val="24"/>
          <w:szCs w:val="24"/>
          <w:lang w:val="uk-UA"/>
        </w:rPr>
        <w:t>ї</w:t>
      </w:r>
      <w:proofErr w:type="spellEnd"/>
      <w:r w:rsidRPr="00076F6D">
        <w:rPr>
          <w:rFonts w:ascii="Times New Roman" w:hAnsi="Times New Roman" w:cs="Times New Roman"/>
          <w:sz w:val="24"/>
          <w:szCs w:val="24"/>
          <w:lang w:val="uk-UA"/>
        </w:rPr>
        <w:t xml:space="preserve"> достовірно частіше супроводжується наявністю анатомічних аномалій з боку протоки </w:t>
      </w:r>
      <w:r w:rsidR="00E10CD4">
        <w:rPr>
          <w:rFonts w:ascii="Times New Roman" w:hAnsi="Times New Roman" w:cs="Times New Roman"/>
          <w:sz w:val="24"/>
          <w:szCs w:val="24"/>
          <w:lang w:val="uk-UA"/>
        </w:rPr>
        <w:t xml:space="preserve">ПЗ </w:t>
      </w:r>
      <w:r w:rsidRPr="00076F6D">
        <w:rPr>
          <w:rFonts w:ascii="Times New Roman" w:hAnsi="Times New Roman" w:cs="Times New Roman"/>
          <w:sz w:val="24"/>
          <w:szCs w:val="24"/>
          <w:lang w:val="uk-UA"/>
        </w:rPr>
        <w:t xml:space="preserve">в порівнянні зі здоровими особами: у них виявляли </w:t>
      </w:r>
      <w:proofErr w:type="spellStart"/>
      <w:r w:rsidRPr="00076F6D">
        <w:rPr>
          <w:rFonts w:ascii="Times New Roman" w:hAnsi="Times New Roman" w:cs="Times New Roman"/>
          <w:sz w:val="24"/>
          <w:szCs w:val="24"/>
          <w:lang w:val="uk-UA"/>
        </w:rPr>
        <w:t>pancreas</w:t>
      </w:r>
      <w:proofErr w:type="spellEnd"/>
      <w:r w:rsidRPr="00076F6D">
        <w:rPr>
          <w:rFonts w:ascii="Times New Roman" w:hAnsi="Times New Roman" w:cs="Times New Roman"/>
          <w:sz w:val="24"/>
          <w:szCs w:val="24"/>
          <w:lang w:val="uk-UA"/>
        </w:rPr>
        <w:t xml:space="preserve"> </w:t>
      </w:r>
      <w:proofErr w:type="spellStart"/>
      <w:r w:rsidRPr="00076F6D">
        <w:rPr>
          <w:rFonts w:ascii="Times New Roman" w:hAnsi="Times New Roman" w:cs="Times New Roman"/>
          <w:sz w:val="24"/>
          <w:szCs w:val="24"/>
          <w:lang w:val="uk-UA"/>
        </w:rPr>
        <w:t>divisum</w:t>
      </w:r>
      <w:proofErr w:type="spellEnd"/>
      <w:r w:rsidRPr="00076F6D">
        <w:rPr>
          <w:rFonts w:ascii="Times New Roman" w:hAnsi="Times New Roman" w:cs="Times New Roman"/>
          <w:sz w:val="24"/>
          <w:szCs w:val="24"/>
          <w:lang w:val="uk-UA"/>
        </w:rPr>
        <w:t xml:space="preserve"> (21,4% </w:t>
      </w:r>
      <w:proofErr w:type="spellStart"/>
      <w:r w:rsidRPr="00076F6D">
        <w:rPr>
          <w:rFonts w:ascii="Times New Roman" w:hAnsi="Times New Roman" w:cs="Times New Roman"/>
          <w:sz w:val="24"/>
          <w:szCs w:val="24"/>
          <w:lang w:val="uk-UA"/>
        </w:rPr>
        <w:t>vs</w:t>
      </w:r>
      <w:proofErr w:type="spellEnd"/>
      <w:r w:rsidRPr="00076F6D">
        <w:rPr>
          <w:rFonts w:ascii="Times New Roman" w:hAnsi="Times New Roman" w:cs="Times New Roman"/>
          <w:sz w:val="24"/>
          <w:szCs w:val="24"/>
          <w:lang w:val="uk-UA"/>
        </w:rPr>
        <w:t xml:space="preserve"> 2,7%), звивистість основно</w:t>
      </w:r>
      <w:r w:rsidR="009940BE">
        <w:rPr>
          <w:rFonts w:ascii="Times New Roman" w:hAnsi="Times New Roman" w:cs="Times New Roman"/>
          <w:sz w:val="24"/>
          <w:szCs w:val="24"/>
          <w:lang w:val="uk-UA"/>
        </w:rPr>
        <w:t>ї</w:t>
      </w:r>
      <w:r w:rsidRPr="00076F6D">
        <w:rPr>
          <w:rFonts w:ascii="Times New Roman" w:hAnsi="Times New Roman" w:cs="Times New Roman"/>
          <w:sz w:val="24"/>
          <w:szCs w:val="24"/>
          <w:lang w:val="uk-UA"/>
        </w:rPr>
        <w:t xml:space="preserve"> панкреатично</w:t>
      </w:r>
      <w:r w:rsidR="009940BE">
        <w:rPr>
          <w:rFonts w:ascii="Times New Roman" w:hAnsi="Times New Roman" w:cs="Times New Roman"/>
          <w:sz w:val="24"/>
          <w:szCs w:val="24"/>
          <w:lang w:val="uk-UA"/>
        </w:rPr>
        <w:t>ї</w:t>
      </w:r>
      <w:r w:rsidRPr="00076F6D">
        <w:rPr>
          <w:rFonts w:ascii="Times New Roman" w:hAnsi="Times New Roman" w:cs="Times New Roman"/>
          <w:sz w:val="24"/>
          <w:szCs w:val="24"/>
          <w:lang w:val="uk-UA"/>
        </w:rPr>
        <w:t xml:space="preserve"> протоки ( 21,4% </w:t>
      </w:r>
      <w:proofErr w:type="spellStart"/>
      <w:r w:rsidRPr="00076F6D">
        <w:rPr>
          <w:rFonts w:ascii="Times New Roman" w:hAnsi="Times New Roman" w:cs="Times New Roman"/>
          <w:sz w:val="24"/>
          <w:szCs w:val="24"/>
          <w:lang w:val="uk-UA"/>
        </w:rPr>
        <w:t>vs</w:t>
      </w:r>
      <w:proofErr w:type="spellEnd"/>
      <w:r w:rsidRPr="00076F6D">
        <w:rPr>
          <w:rFonts w:ascii="Times New Roman" w:hAnsi="Times New Roman" w:cs="Times New Roman"/>
          <w:sz w:val="24"/>
          <w:szCs w:val="24"/>
          <w:lang w:val="uk-UA"/>
        </w:rPr>
        <w:t xml:space="preserve"> 4,1%), </w:t>
      </w:r>
      <w:proofErr w:type="spellStart"/>
      <w:r w:rsidRPr="00076F6D">
        <w:rPr>
          <w:rFonts w:ascii="Times New Roman" w:hAnsi="Times New Roman" w:cs="Times New Roman"/>
          <w:sz w:val="24"/>
          <w:szCs w:val="24"/>
          <w:lang w:val="uk-UA"/>
        </w:rPr>
        <w:t>вірсунгоцеле</w:t>
      </w:r>
      <w:proofErr w:type="spellEnd"/>
      <w:r w:rsidRPr="00076F6D">
        <w:rPr>
          <w:rFonts w:ascii="Times New Roman" w:hAnsi="Times New Roman" w:cs="Times New Roman"/>
          <w:sz w:val="24"/>
          <w:szCs w:val="24"/>
          <w:lang w:val="uk-UA"/>
        </w:rPr>
        <w:t xml:space="preserve"> (14,3% </w:t>
      </w:r>
      <w:proofErr w:type="spellStart"/>
      <w:r w:rsidRPr="00076F6D">
        <w:rPr>
          <w:rFonts w:ascii="Times New Roman" w:hAnsi="Times New Roman" w:cs="Times New Roman"/>
          <w:sz w:val="24"/>
          <w:szCs w:val="24"/>
          <w:lang w:val="uk-UA"/>
        </w:rPr>
        <w:t>vs</w:t>
      </w:r>
      <w:proofErr w:type="spellEnd"/>
      <w:r w:rsidRPr="00076F6D">
        <w:rPr>
          <w:rFonts w:ascii="Times New Roman" w:hAnsi="Times New Roman" w:cs="Times New Roman"/>
          <w:sz w:val="24"/>
          <w:szCs w:val="24"/>
          <w:lang w:val="uk-UA"/>
        </w:rPr>
        <w:t xml:space="preserve"> 1,1%), дилатацію основно</w:t>
      </w:r>
      <w:r w:rsidR="009940BE">
        <w:rPr>
          <w:rFonts w:ascii="Times New Roman" w:hAnsi="Times New Roman" w:cs="Times New Roman"/>
          <w:sz w:val="24"/>
          <w:szCs w:val="24"/>
          <w:lang w:val="uk-UA"/>
        </w:rPr>
        <w:t>ї</w:t>
      </w:r>
      <w:r w:rsidRPr="00076F6D">
        <w:rPr>
          <w:rFonts w:ascii="Times New Roman" w:hAnsi="Times New Roman" w:cs="Times New Roman"/>
          <w:sz w:val="24"/>
          <w:szCs w:val="24"/>
          <w:lang w:val="uk-UA"/>
        </w:rPr>
        <w:t xml:space="preserve"> протоки </w:t>
      </w:r>
      <w:r w:rsidR="00E10CD4">
        <w:rPr>
          <w:rFonts w:ascii="Times New Roman" w:hAnsi="Times New Roman" w:cs="Times New Roman"/>
          <w:sz w:val="24"/>
          <w:szCs w:val="24"/>
          <w:lang w:val="uk-UA"/>
        </w:rPr>
        <w:t xml:space="preserve">ПЗ </w:t>
      </w:r>
      <w:r w:rsidRPr="00076F6D">
        <w:rPr>
          <w:rFonts w:ascii="Times New Roman" w:hAnsi="Times New Roman" w:cs="Times New Roman"/>
          <w:sz w:val="24"/>
          <w:szCs w:val="24"/>
          <w:lang w:val="uk-UA"/>
        </w:rPr>
        <w:t xml:space="preserve">(14,3% </w:t>
      </w:r>
      <w:proofErr w:type="spellStart"/>
      <w:r w:rsidRPr="00076F6D">
        <w:rPr>
          <w:rFonts w:ascii="Times New Roman" w:hAnsi="Times New Roman" w:cs="Times New Roman"/>
          <w:sz w:val="24"/>
          <w:szCs w:val="24"/>
          <w:lang w:val="uk-UA"/>
        </w:rPr>
        <w:t>vs</w:t>
      </w:r>
      <w:proofErr w:type="spellEnd"/>
      <w:r w:rsidRPr="00076F6D">
        <w:rPr>
          <w:rFonts w:ascii="Times New Roman" w:hAnsi="Times New Roman" w:cs="Times New Roman"/>
          <w:sz w:val="24"/>
          <w:szCs w:val="24"/>
          <w:lang w:val="uk-UA"/>
        </w:rPr>
        <w:t xml:space="preserve"> 2,3%). Скориставшись статистичною обробкою даних, W. </w:t>
      </w:r>
      <w:proofErr w:type="spellStart"/>
      <w:r w:rsidRPr="00076F6D">
        <w:rPr>
          <w:rFonts w:ascii="Times New Roman" w:hAnsi="Times New Roman" w:cs="Times New Roman"/>
          <w:sz w:val="24"/>
          <w:szCs w:val="24"/>
          <w:lang w:val="uk-UA"/>
        </w:rPr>
        <w:t>Gonoi</w:t>
      </w:r>
      <w:proofErr w:type="spellEnd"/>
      <w:r w:rsidRPr="00076F6D">
        <w:rPr>
          <w:rFonts w:ascii="Times New Roman" w:hAnsi="Times New Roman" w:cs="Times New Roman"/>
          <w:sz w:val="24"/>
          <w:szCs w:val="24"/>
          <w:lang w:val="uk-UA"/>
        </w:rPr>
        <w:t xml:space="preserve"> </w:t>
      </w:r>
      <w:proofErr w:type="spellStart"/>
      <w:r w:rsidRPr="00076F6D">
        <w:rPr>
          <w:rFonts w:ascii="Times New Roman" w:hAnsi="Times New Roman" w:cs="Times New Roman"/>
          <w:sz w:val="24"/>
          <w:szCs w:val="24"/>
          <w:lang w:val="uk-UA"/>
        </w:rPr>
        <w:t>et</w:t>
      </w:r>
      <w:proofErr w:type="spellEnd"/>
      <w:r w:rsidRPr="00076F6D">
        <w:rPr>
          <w:rFonts w:ascii="Times New Roman" w:hAnsi="Times New Roman" w:cs="Times New Roman"/>
          <w:sz w:val="24"/>
          <w:szCs w:val="24"/>
          <w:lang w:val="uk-UA"/>
        </w:rPr>
        <w:t xml:space="preserve"> </w:t>
      </w:r>
      <w:proofErr w:type="spellStart"/>
      <w:r w:rsidRPr="00076F6D">
        <w:rPr>
          <w:rFonts w:ascii="Times New Roman" w:hAnsi="Times New Roman" w:cs="Times New Roman"/>
          <w:sz w:val="24"/>
          <w:szCs w:val="24"/>
          <w:lang w:val="uk-UA"/>
        </w:rPr>
        <w:t>al</w:t>
      </w:r>
      <w:proofErr w:type="spellEnd"/>
      <w:r w:rsidRPr="00076F6D">
        <w:rPr>
          <w:rFonts w:ascii="Times New Roman" w:hAnsi="Times New Roman" w:cs="Times New Roman"/>
          <w:sz w:val="24"/>
          <w:szCs w:val="24"/>
          <w:lang w:val="uk-UA"/>
        </w:rPr>
        <w:t xml:space="preserve">. визначали незалежні фактори виникнення хронічної </w:t>
      </w:r>
      <w:proofErr w:type="spellStart"/>
      <w:r w:rsidRPr="00076F6D">
        <w:rPr>
          <w:rFonts w:ascii="Times New Roman" w:hAnsi="Times New Roman" w:cs="Times New Roman"/>
          <w:sz w:val="24"/>
          <w:szCs w:val="24"/>
          <w:lang w:val="uk-UA"/>
        </w:rPr>
        <w:t>безсимптомної</w:t>
      </w:r>
      <w:proofErr w:type="spellEnd"/>
      <w:r w:rsidRPr="00076F6D">
        <w:rPr>
          <w:rFonts w:ascii="Times New Roman" w:hAnsi="Times New Roman" w:cs="Times New Roman"/>
          <w:sz w:val="24"/>
          <w:szCs w:val="24"/>
          <w:lang w:val="uk-UA"/>
        </w:rPr>
        <w:t xml:space="preserve"> </w:t>
      </w:r>
      <w:r w:rsidR="00E10CD4">
        <w:rPr>
          <w:rFonts w:ascii="Times New Roman" w:hAnsi="Times New Roman" w:cs="Times New Roman"/>
          <w:sz w:val="24"/>
          <w:szCs w:val="24"/>
          <w:lang w:val="uk-UA"/>
        </w:rPr>
        <w:t xml:space="preserve">МАЕ, </w:t>
      </w:r>
      <w:proofErr w:type="spellStart"/>
      <w:r w:rsidRPr="00076F6D">
        <w:rPr>
          <w:rFonts w:ascii="Times New Roman" w:hAnsi="Times New Roman" w:cs="Times New Roman"/>
          <w:sz w:val="24"/>
          <w:szCs w:val="24"/>
          <w:lang w:val="uk-UA"/>
        </w:rPr>
        <w:t>гіперліпаземі</w:t>
      </w:r>
      <w:r w:rsidR="009940BE">
        <w:rPr>
          <w:rFonts w:ascii="Times New Roman" w:hAnsi="Times New Roman" w:cs="Times New Roman"/>
          <w:sz w:val="24"/>
          <w:szCs w:val="24"/>
          <w:lang w:val="uk-UA"/>
        </w:rPr>
        <w:t>ї</w:t>
      </w:r>
      <w:proofErr w:type="spellEnd"/>
      <w:r w:rsidRPr="00076F6D">
        <w:rPr>
          <w:rFonts w:ascii="Times New Roman" w:hAnsi="Times New Roman" w:cs="Times New Roman"/>
          <w:sz w:val="24"/>
          <w:szCs w:val="24"/>
          <w:lang w:val="uk-UA"/>
        </w:rPr>
        <w:t xml:space="preserve">; ними виявилися: похилий вік (≥65 років; відношення шансів (ВШ) 8,76), наявність </w:t>
      </w:r>
      <w:proofErr w:type="spellStart"/>
      <w:r w:rsidRPr="00076F6D">
        <w:rPr>
          <w:rFonts w:ascii="Times New Roman" w:hAnsi="Times New Roman" w:cs="Times New Roman"/>
          <w:sz w:val="24"/>
          <w:szCs w:val="24"/>
          <w:lang w:val="uk-UA"/>
        </w:rPr>
        <w:t>pancreas</w:t>
      </w:r>
      <w:proofErr w:type="spellEnd"/>
      <w:r w:rsidRPr="00076F6D">
        <w:rPr>
          <w:rFonts w:ascii="Times New Roman" w:hAnsi="Times New Roman" w:cs="Times New Roman"/>
          <w:sz w:val="24"/>
          <w:szCs w:val="24"/>
          <w:lang w:val="uk-UA"/>
        </w:rPr>
        <w:t xml:space="preserve"> </w:t>
      </w:r>
      <w:proofErr w:type="spellStart"/>
      <w:r w:rsidRPr="00076F6D">
        <w:rPr>
          <w:rFonts w:ascii="Times New Roman" w:hAnsi="Times New Roman" w:cs="Times New Roman"/>
          <w:sz w:val="24"/>
          <w:szCs w:val="24"/>
          <w:lang w:val="uk-UA"/>
        </w:rPr>
        <w:t>divisum</w:t>
      </w:r>
      <w:proofErr w:type="spellEnd"/>
      <w:r w:rsidRPr="00076F6D">
        <w:rPr>
          <w:rFonts w:ascii="Times New Roman" w:hAnsi="Times New Roman" w:cs="Times New Roman"/>
          <w:sz w:val="24"/>
          <w:szCs w:val="24"/>
          <w:lang w:val="uk-UA"/>
        </w:rPr>
        <w:t xml:space="preserve"> (</w:t>
      </w:r>
      <w:r w:rsidR="009940BE">
        <w:rPr>
          <w:rFonts w:ascii="Times New Roman" w:hAnsi="Times New Roman" w:cs="Times New Roman"/>
          <w:sz w:val="24"/>
          <w:szCs w:val="24"/>
          <w:lang w:val="uk-UA"/>
        </w:rPr>
        <w:t>В</w:t>
      </w:r>
      <w:r w:rsidRPr="00076F6D">
        <w:rPr>
          <w:rFonts w:ascii="Times New Roman" w:hAnsi="Times New Roman" w:cs="Times New Roman"/>
          <w:sz w:val="24"/>
          <w:szCs w:val="24"/>
          <w:lang w:val="uk-UA"/>
        </w:rPr>
        <w:t>Ш 13,2), звивистість основно</w:t>
      </w:r>
      <w:r w:rsidR="009940BE">
        <w:rPr>
          <w:rFonts w:ascii="Times New Roman" w:hAnsi="Times New Roman" w:cs="Times New Roman"/>
          <w:sz w:val="24"/>
          <w:szCs w:val="24"/>
          <w:lang w:val="uk-UA"/>
        </w:rPr>
        <w:t>ї</w:t>
      </w:r>
      <w:r w:rsidRPr="00076F6D">
        <w:rPr>
          <w:rFonts w:ascii="Times New Roman" w:hAnsi="Times New Roman" w:cs="Times New Roman"/>
          <w:sz w:val="24"/>
          <w:szCs w:val="24"/>
          <w:lang w:val="uk-UA"/>
        </w:rPr>
        <w:t xml:space="preserve"> панкреатично</w:t>
      </w:r>
      <w:r w:rsidR="009940BE">
        <w:rPr>
          <w:rFonts w:ascii="Times New Roman" w:hAnsi="Times New Roman" w:cs="Times New Roman"/>
          <w:sz w:val="24"/>
          <w:szCs w:val="24"/>
          <w:lang w:val="uk-UA"/>
        </w:rPr>
        <w:t>ї</w:t>
      </w:r>
      <w:r w:rsidRPr="00076F6D">
        <w:rPr>
          <w:rFonts w:ascii="Times New Roman" w:hAnsi="Times New Roman" w:cs="Times New Roman"/>
          <w:sz w:val="24"/>
          <w:szCs w:val="24"/>
          <w:lang w:val="uk-UA"/>
        </w:rPr>
        <w:t xml:space="preserve"> протоки (</w:t>
      </w:r>
      <w:r w:rsidR="009940BE">
        <w:rPr>
          <w:rFonts w:ascii="Times New Roman" w:hAnsi="Times New Roman" w:cs="Times New Roman"/>
          <w:sz w:val="24"/>
          <w:szCs w:val="24"/>
          <w:lang w:val="uk-UA"/>
        </w:rPr>
        <w:t>В</w:t>
      </w:r>
      <w:r w:rsidRPr="00076F6D">
        <w:rPr>
          <w:rFonts w:ascii="Times New Roman" w:hAnsi="Times New Roman" w:cs="Times New Roman"/>
          <w:sz w:val="24"/>
          <w:szCs w:val="24"/>
          <w:lang w:val="uk-UA"/>
        </w:rPr>
        <w:t xml:space="preserve">Ш 8,95), </w:t>
      </w:r>
      <w:proofErr w:type="spellStart"/>
      <w:r w:rsidRPr="00076F6D">
        <w:rPr>
          <w:rFonts w:ascii="Times New Roman" w:hAnsi="Times New Roman" w:cs="Times New Roman"/>
          <w:sz w:val="24"/>
          <w:szCs w:val="24"/>
          <w:lang w:val="uk-UA"/>
        </w:rPr>
        <w:t>вірсунгоцеле</w:t>
      </w:r>
      <w:proofErr w:type="spellEnd"/>
      <w:r w:rsidRPr="00076F6D">
        <w:rPr>
          <w:rFonts w:ascii="Times New Roman" w:hAnsi="Times New Roman" w:cs="Times New Roman"/>
          <w:sz w:val="24"/>
          <w:szCs w:val="24"/>
          <w:lang w:val="uk-UA"/>
        </w:rPr>
        <w:t xml:space="preserve"> (</w:t>
      </w:r>
      <w:r w:rsidR="009940BE">
        <w:rPr>
          <w:rFonts w:ascii="Times New Roman" w:hAnsi="Times New Roman" w:cs="Times New Roman"/>
          <w:sz w:val="24"/>
          <w:szCs w:val="24"/>
          <w:lang w:val="uk-UA"/>
        </w:rPr>
        <w:t>В</w:t>
      </w:r>
      <w:r w:rsidRPr="00076F6D">
        <w:rPr>
          <w:rFonts w:ascii="Times New Roman" w:hAnsi="Times New Roman" w:cs="Times New Roman"/>
          <w:sz w:val="24"/>
          <w:szCs w:val="24"/>
          <w:lang w:val="uk-UA"/>
        </w:rPr>
        <w:t>Ш 17,6).</w:t>
      </w:r>
    </w:p>
    <w:p w:rsidR="00076F6D" w:rsidRPr="00076F6D" w:rsidRDefault="00076F6D" w:rsidP="00076F6D">
      <w:pPr>
        <w:spacing w:after="0" w:line="240" w:lineRule="auto"/>
        <w:ind w:firstLine="567"/>
        <w:jc w:val="both"/>
        <w:rPr>
          <w:rFonts w:ascii="Times New Roman" w:hAnsi="Times New Roman" w:cs="Times New Roman"/>
          <w:sz w:val="24"/>
          <w:szCs w:val="24"/>
          <w:lang w:val="uk-UA"/>
        </w:rPr>
      </w:pPr>
    </w:p>
    <w:p w:rsidR="00076F6D" w:rsidRPr="009940BE" w:rsidRDefault="009940BE" w:rsidP="00076F6D">
      <w:pPr>
        <w:spacing w:after="0" w:line="240" w:lineRule="auto"/>
        <w:ind w:firstLine="567"/>
        <w:jc w:val="both"/>
        <w:rPr>
          <w:rFonts w:ascii="Times New Roman" w:hAnsi="Times New Roman" w:cs="Times New Roman"/>
          <w:b/>
          <w:sz w:val="24"/>
          <w:szCs w:val="24"/>
          <w:lang w:val="uk-UA"/>
        </w:rPr>
      </w:pPr>
      <w:r w:rsidRPr="009940BE">
        <w:rPr>
          <w:rFonts w:ascii="Times New Roman" w:hAnsi="Times New Roman" w:cs="Times New Roman"/>
          <w:b/>
          <w:sz w:val="24"/>
          <w:szCs w:val="24"/>
          <w:lang w:val="uk-UA"/>
        </w:rPr>
        <w:t>П</w:t>
      </w:r>
      <w:r w:rsidR="00076F6D" w:rsidRPr="009940BE">
        <w:rPr>
          <w:rFonts w:ascii="Times New Roman" w:hAnsi="Times New Roman" w:cs="Times New Roman"/>
          <w:b/>
          <w:sz w:val="24"/>
          <w:szCs w:val="24"/>
          <w:lang w:val="uk-UA"/>
        </w:rPr>
        <w:t>атогенетичні механізми</w:t>
      </w:r>
    </w:p>
    <w:p w:rsidR="00076F6D" w:rsidRPr="00076F6D" w:rsidRDefault="00076F6D" w:rsidP="00076F6D">
      <w:pPr>
        <w:spacing w:after="0" w:line="240" w:lineRule="auto"/>
        <w:ind w:firstLine="567"/>
        <w:jc w:val="both"/>
        <w:rPr>
          <w:rFonts w:ascii="Times New Roman" w:hAnsi="Times New Roman" w:cs="Times New Roman"/>
          <w:sz w:val="24"/>
          <w:szCs w:val="24"/>
          <w:lang w:val="uk-UA"/>
        </w:rPr>
      </w:pPr>
      <w:r w:rsidRPr="00076F6D">
        <w:rPr>
          <w:rFonts w:ascii="Times New Roman" w:hAnsi="Times New Roman" w:cs="Times New Roman"/>
          <w:sz w:val="24"/>
          <w:szCs w:val="24"/>
          <w:lang w:val="uk-UA"/>
        </w:rPr>
        <w:t xml:space="preserve">Точний патогенез розвитку </w:t>
      </w:r>
      <w:proofErr w:type="spellStart"/>
      <w:r w:rsidRPr="00076F6D">
        <w:rPr>
          <w:rFonts w:ascii="Times New Roman" w:hAnsi="Times New Roman" w:cs="Times New Roman"/>
          <w:sz w:val="24"/>
          <w:szCs w:val="24"/>
          <w:lang w:val="uk-UA"/>
        </w:rPr>
        <w:t>безсимптомної</w:t>
      </w:r>
      <w:proofErr w:type="spellEnd"/>
      <w:r w:rsidRPr="00076F6D">
        <w:rPr>
          <w:rFonts w:ascii="Times New Roman" w:hAnsi="Times New Roman" w:cs="Times New Roman"/>
          <w:sz w:val="24"/>
          <w:szCs w:val="24"/>
          <w:lang w:val="uk-UA"/>
        </w:rPr>
        <w:t xml:space="preserve"> і вторинної </w:t>
      </w:r>
      <w:r w:rsidR="00E10CD4">
        <w:rPr>
          <w:rFonts w:ascii="Times New Roman" w:hAnsi="Times New Roman" w:cs="Times New Roman"/>
          <w:sz w:val="24"/>
          <w:szCs w:val="24"/>
          <w:lang w:val="uk-UA"/>
        </w:rPr>
        <w:t xml:space="preserve">МАЕ </w:t>
      </w:r>
      <w:r w:rsidRPr="00076F6D">
        <w:rPr>
          <w:rFonts w:ascii="Times New Roman" w:hAnsi="Times New Roman" w:cs="Times New Roman"/>
          <w:sz w:val="24"/>
          <w:szCs w:val="24"/>
          <w:lang w:val="uk-UA"/>
        </w:rPr>
        <w:t>ще не визначений. З моменту розробки перших гіпотез, що пояснюють механізми її виникнення, пройшло вже досить багато часу, але це практично не вплинуло на них: основні постулати не зазнали значних змін. Згідно</w:t>
      </w:r>
      <w:r w:rsidR="00AF3758">
        <w:rPr>
          <w:rFonts w:ascii="Times New Roman" w:hAnsi="Times New Roman" w:cs="Times New Roman"/>
          <w:sz w:val="24"/>
          <w:szCs w:val="24"/>
          <w:lang w:val="uk-UA"/>
        </w:rPr>
        <w:t xml:space="preserve"> з</w:t>
      </w:r>
      <w:r w:rsidRPr="00076F6D">
        <w:rPr>
          <w:rFonts w:ascii="Times New Roman" w:hAnsi="Times New Roman" w:cs="Times New Roman"/>
          <w:sz w:val="24"/>
          <w:szCs w:val="24"/>
          <w:lang w:val="uk-UA"/>
        </w:rPr>
        <w:t xml:space="preserve"> панівно</w:t>
      </w:r>
      <w:r w:rsidR="001100BE">
        <w:rPr>
          <w:rFonts w:ascii="Times New Roman" w:hAnsi="Times New Roman" w:cs="Times New Roman"/>
          <w:sz w:val="24"/>
          <w:szCs w:val="24"/>
          <w:lang w:val="uk-UA"/>
        </w:rPr>
        <w:t>ю</w:t>
      </w:r>
      <w:r w:rsidRPr="00076F6D">
        <w:rPr>
          <w:rFonts w:ascii="Times New Roman" w:hAnsi="Times New Roman" w:cs="Times New Roman"/>
          <w:sz w:val="24"/>
          <w:szCs w:val="24"/>
          <w:lang w:val="uk-UA"/>
        </w:rPr>
        <w:t xml:space="preserve"> теорі</w:t>
      </w:r>
      <w:r w:rsidR="001100BE">
        <w:rPr>
          <w:rFonts w:ascii="Times New Roman" w:hAnsi="Times New Roman" w:cs="Times New Roman"/>
          <w:sz w:val="24"/>
          <w:szCs w:val="24"/>
          <w:lang w:val="uk-UA"/>
        </w:rPr>
        <w:t>єю</w:t>
      </w:r>
      <w:r w:rsidRPr="00076F6D">
        <w:rPr>
          <w:rFonts w:ascii="Times New Roman" w:hAnsi="Times New Roman" w:cs="Times New Roman"/>
          <w:sz w:val="24"/>
          <w:szCs w:val="24"/>
          <w:lang w:val="uk-UA"/>
        </w:rPr>
        <w:t xml:space="preserve">, </w:t>
      </w:r>
      <w:r w:rsidR="00E10CD4">
        <w:rPr>
          <w:rFonts w:ascii="Times New Roman" w:hAnsi="Times New Roman" w:cs="Times New Roman"/>
          <w:sz w:val="24"/>
          <w:szCs w:val="24"/>
          <w:lang w:val="uk-UA"/>
        </w:rPr>
        <w:t xml:space="preserve">МАЕ </w:t>
      </w:r>
      <w:r w:rsidRPr="00076F6D">
        <w:rPr>
          <w:rFonts w:ascii="Times New Roman" w:hAnsi="Times New Roman" w:cs="Times New Roman"/>
          <w:sz w:val="24"/>
          <w:szCs w:val="24"/>
          <w:lang w:val="uk-UA"/>
        </w:rPr>
        <w:t xml:space="preserve">розвивається внаслідок запальних процесів різної етіології, адже запалення супроводжується підвищенням рівня </w:t>
      </w:r>
      <w:proofErr w:type="spellStart"/>
      <w:r w:rsidRPr="00076F6D">
        <w:rPr>
          <w:rFonts w:ascii="Times New Roman" w:hAnsi="Times New Roman" w:cs="Times New Roman"/>
          <w:sz w:val="24"/>
          <w:szCs w:val="24"/>
          <w:lang w:val="uk-UA"/>
        </w:rPr>
        <w:t>імуноглобулінів</w:t>
      </w:r>
      <w:proofErr w:type="spellEnd"/>
      <w:r w:rsidRPr="00076F6D">
        <w:rPr>
          <w:rFonts w:ascii="Times New Roman" w:hAnsi="Times New Roman" w:cs="Times New Roman"/>
          <w:sz w:val="24"/>
          <w:szCs w:val="24"/>
          <w:lang w:val="uk-UA"/>
        </w:rPr>
        <w:t xml:space="preserve">, які є одним з основних складових компонентів </w:t>
      </w:r>
      <w:proofErr w:type="spellStart"/>
      <w:r w:rsidRPr="00076F6D">
        <w:rPr>
          <w:rFonts w:ascii="Times New Roman" w:hAnsi="Times New Roman" w:cs="Times New Roman"/>
          <w:sz w:val="24"/>
          <w:szCs w:val="24"/>
          <w:lang w:val="uk-UA"/>
        </w:rPr>
        <w:t>макроамілази</w:t>
      </w:r>
      <w:proofErr w:type="spellEnd"/>
      <w:r w:rsidRPr="00076F6D">
        <w:rPr>
          <w:rFonts w:ascii="Times New Roman" w:hAnsi="Times New Roman" w:cs="Times New Roman"/>
          <w:sz w:val="24"/>
          <w:szCs w:val="24"/>
          <w:lang w:val="uk-UA"/>
        </w:rPr>
        <w:t xml:space="preserve"> [24]. Появі </w:t>
      </w:r>
      <w:r w:rsidR="00E10CD4">
        <w:rPr>
          <w:rFonts w:ascii="Times New Roman" w:hAnsi="Times New Roman" w:cs="Times New Roman"/>
          <w:sz w:val="24"/>
          <w:szCs w:val="24"/>
          <w:lang w:val="uk-UA"/>
        </w:rPr>
        <w:t xml:space="preserve">МАЕ </w:t>
      </w:r>
      <w:r w:rsidRPr="00076F6D">
        <w:rPr>
          <w:rFonts w:ascii="Times New Roman" w:hAnsi="Times New Roman" w:cs="Times New Roman"/>
          <w:sz w:val="24"/>
          <w:szCs w:val="24"/>
          <w:lang w:val="uk-UA"/>
        </w:rPr>
        <w:t>може сприяти будь-який запальний процес, як інфекційного, так і а</w:t>
      </w:r>
      <w:r w:rsidR="009940BE">
        <w:rPr>
          <w:rFonts w:ascii="Times New Roman" w:hAnsi="Times New Roman" w:cs="Times New Roman"/>
          <w:sz w:val="24"/>
          <w:szCs w:val="24"/>
          <w:lang w:val="uk-UA"/>
        </w:rPr>
        <w:t>в</w:t>
      </w:r>
      <w:r w:rsidRPr="00076F6D">
        <w:rPr>
          <w:rFonts w:ascii="Times New Roman" w:hAnsi="Times New Roman" w:cs="Times New Roman"/>
          <w:sz w:val="24"/>
          <w:szCs w:val="24"/>
          <w:lang w:val="uk-UA"/>
        </w:rPr>
        <w:t xml:space="preserve">тоімунного генезу. Відомі випадки виникнення </w:t>
      </w:r>
      <w:r w:rsidR="00E10CD4">
        <w:rPr>
          <w:rFonts w:ascii="Times New Roman" w:hAnsi="Times New Roman" w:cs="Times New Roman"/>
          <w:sz w:val="24"/>
          <w:szCs w:val="24"/>
          <w:lang w:val="uk-UA"/>
        </w:rPr>
        <w:t xml:space="preserve">МАЕ </w:t>
      </w:r>
      <w:r w:rsidRPr="00076F6D">
        <w:rPr>
          <w:rFonts w:ascii="Times New Roman" w:hAnsi="Times New Roman" w:cs="Times New Roman"/>
          <w:sz w:val="24"/>
          <w:szCs w:val="24"/>
          <w:lang w:val="uk-UA"/>
        </w:rPr>
        <w:t>у хворих на туберкульоз [39], целіакі</w:t>
      </w:r>
      <w:r w:rsidR="009940BE">
        <w:rPr>
          <w:rFonts w:ascii="Times New Roman" w:hAnsi="Times New Roman" w:cs="Times New Roman"/>
          <w:sz w:val="24"/>
          <w:szCs w:val="24"/>
          <w:lang w:val="uk-UA"/>
        </w:rPr>
        <w:t>ю</w:t>
      </w:r>
      <w:r w:rsidRPr="00076F6D">
        <w:rPr>
          <w:rFonts w:ascii="Times New Roman" w:hAnsi="Times New Roman" w:cs="Times New Roman"/>
          <w:sz w:val="24"/>
          <w:szCs w:val="24"/>
          <w:lang w:val="uk-UA"/>
        </w:rPr>
        <w:t xml:space="preserve"> [47, 57], системний червоний вовчак [23], </w:t>
      </w:r>
      <w:proofErr w:type="spellStart"/>
      <w:r w:rsidRPr="00076F6D">
        <w:rPr>
          <w:rFonts w:ascii="Times New Roman" w:hAnsi="Times New Roman" w:cs="Times New Roman"/>
          <w:sz w:val="24"/>
          <w:szCs w:val="24"/>
          <w:lang w:val="uk-UA"/>
        </w:rPr>
        <w:t>ревматоїдн</w:t>
      </w:r>
      <w:r w:rsidR="009940BE">
        <w:rPr>
          <w:rFonts w:ascii="Times New Roman" w:hAnsi="Times New Roman" w:cs="Times New Roman"/>
          <w:sz w:val="24"/>
          <w:szCs w:val="24"/>
          <w:lang w:val="uk-UA"/>
        </w:rPr>
        <w:t>ий</w:t>
      </w:r>
      <w:proofErr w:type="spellEnd"/>
      <w:r w:rsidRPr="00076F6D">
        <w:rPr>
          <w:rFonts w:ascii="Times New Roman" w:hAnsi="Times New Roman" w:cs="Times New Roman"/>
          <w:sz w:val="24"/>
          <w:szCs w:val="24"/>
          <w:lang w:val="uk-UA"/>
        </w:rPr>
        <w:t xml:space="preserve"> артрит [5], а також на СНІД [18].</w:t>
      </w:r>
    </w:p>
    <w:p w:rsidR="00076F6D" w:rsidRPr="00076F6D" w:rsidRDefault="00076F6D" w:rsidP="00076F6D">
      <w:pPr>
        <w:spacing w:after="0" w:line="240" w:lineRule="auto"/>
        <w:ind w:firstLine="567"/>
        <w:jc w:val="both"/>
        <w:rPr>
          <w:rFonts w:ascii="Times New Roman" w:hAnsi="Times New Roman" w:cs="Times New Roman"/>
          <w:sz w:val="24"/>
          <w:szCs w:val="24"/>
          <w:lang w:val="uk-UA"/>
        </w:rPr>
      </w:pPr>
      <w:r w:rsidRPr="00076F6D">
        <w:rPr>
          <w:rFonts w:ascii="Times New Roman" w:hAnsi="Times New Roman" w:cs="Times New Roman"/>
          <w:sz w:val="24"/>
          <w:szCs w:val="24"/>
          <w:lang w:val="uk-UA"/>
        </w:rPr>
        <w:t xml:space="preserve">Інша теорія пов'язує підвищення рівня </w:t>
      </w:r>
      <w:r w:rsidR="00E10CD4">
        <w:rPr>
          <w:rFonts w:ascii="Times New Roman" w:hAnsi="Times New Roman" w:cs="Times New Roman"/>
          <w:sz w:val="24"/>
          <w:szCs w:val="24"/>
          <w:lang w:val="uk-UA"/>
        </w:rPr>
        <w:t xml:space="preserve">МАЕ </w:t>
      </w:r>
      <w:r w:rsidRPr="00076F6D">
        <w:rPr>
          <w:rFonts w:ascii="Times New Roman" w:hAnsi="Times New Roman" w:cs="Times New Roman"/>
          <w:sz w:val="24"/>
          <w:szCs w:val="24"/>
          <w:lang w:val="uk-UA"/>
        </w:rPr>
        <w:t xml:space="preserve">з порушенням всмоктування в </w:t>
      </w:r>
      <w:proofErr w:type="spellStart"/>
      <w:r w:rsidRPr="00076F6D">
        <w:rPr>
          <w:rFonts w:ascii="Times New Roman" w:hAnsi="Times New Roman" w:cs="Times New Roman"/>
          <w:sz w:val="24"/>
          <w:szCs w:val="24"/>
          <w:lang w:val="uk-UA"/>
        </w:rPr>
        <w:t>киш</w:t>
      </w:r>
      <w:r w:rsidR="009940BE">
        <w:rPr>
          <w:rFonts w:ascii="Times New Roman" w:hAnsi="Times New Roman" w:cs="Times New Roman"/>
          <w:sz w:val="24"/>
          <w:szCs w:val="24"/>
          <w:lang w:val="uk-UA"/>
        </w:rPr>
        <w:t>ков</w:t>
      </w:r>
      <w:r w:rsidRPr="00076F6D">
        <w:rPr>
          <w:rFonts w:ascii="Times New Roman" w:hAnsi="Times New Roman" w:cs="Times New Roman"/>
          <w:sz w:val="24"/>
          <w:szCs w:val="24"/>
          <w:lang w:val="uk-UA"/>
        </w:rPr>
        <w:t>ику</w:t>
      </w:r>
      <w:proofErr w:type="spellEnd"/>
      <w:r w:rsidRPr="00076F6D">
        <w:rPr>
          <w:rFonts w:ascii="Times New Roman" w:hAnsi="Times New Roman" w:cs="Times New Roman"/>
          <w:sz w:val="24"/>
          <w:szCs w:val="24"/>
          <w:lang w:val="uk-UA"/>
        </w:rPr>
        <w:t xml:space="preserve">: зміни абсорбції поживних речовин на тлі запальної патології тонкої кишки можуть провокувати зв'язування амілази з </w:t>
      </w:r>
      <w:proofErr w:type="spellStart"/>
      <w:r w:rsidRPr="00076F6D">
        <w:rPr>
          <w:rFonts w:ascii="Times New Roman" w:hAnsi="Times New Roman" w:cs="Times New Roman"/>
          <w:sz w:val="24"/>
          <w:szCs w:val="24"/>
          <w:lang w:val="uk-UA"/>
        </w:rPr>
        <w:t>імуноглобулінами</w:t>
      </w:r>
      <w:proofErr w:type="spellEnd"/>
      <w:r w:rsidRPr="00076F6D">
        <w:rPr>
          <w:rFonts w:ascii="Times New Roman" w:hAnsi="Times New Roman" w:cs="Times New Roman"/>
          <w:sz w:val="24"/>
          <w:szCs w:val="24"/>
          <w:lang w:val="uk-UA"/>
        </w:rPr>
        <w:t xml:space="preserve">, сприяючи утворенню </w:t>
      </w:r>
      <w:proofErr w:type="spellStart"/>
      <w:r w:rsidRPr="00076F6D">
        <w:rPr>
          <w:rFonts w:ascii="Times New Roman" w:hAnsi="Times New Roman" w:cs="Times New Roman"/>
          <w:sz w:val="24"/>
          <w:szCs w:val="24"/>
          <w:lang w:val="uk-UA"/>
        </w:rPr>
        <w:t>макроамілазного</w:t>
      </w:r>
      <w:proofErr w:type="spellEnd"/>
      <w:r w:rsidRPr="00076F6D">
        <w:rPr>
          <w:rFonts w:ascii="Times New Roman" w:hAnsi="Times New Roman" w:cs="Times New Roman"/>
          <w:sz w:val="24"/>
          <w:szCs w:val="24"/>
          <w:lang w:val="uk-UA"/>
        </w:rPr>
        <w:t xml:space="preserve"> комплексу та надходженню його в кровотік [30, 57]. Цю теорію підтверджують відомості про нівелювання </w:t>
      </w:r>
      <w:r w:rsidR="00E10CD4">
        <w:rPr>
          <w:rFonts w:ascii="Times New Roman" w:hAnsi="Times New Roman" w:cs="Times New Roman"/>
          <w:sz w:val="24"/>
          <w:szCs w:val="24"/>
          <w:lang w:val="uk-UA"/>
        </w:rPr>
        <w:t xml:space="preserve">МАЕ </w:t>
      </w:r>
      <w:r w:rsidRPr="00076F6D">
        <w:rPr>
          <w:rFonts w:ascii="Times New Roman" w:hAnsi="Times New Roman" w:cs="Times New Roman"/>
          <w:sz w:val="24"/>
          <w:szCs w:val="24"/>
          <w:lang w:val="uk-UA"/>
        </w:rPr>
        <w:t xml:space="preserve">з сироватки хворих на целіакію після призначення їм </w:t>
      </w:r>
      <w:proofErr w:type="spellStart"/>
      <w:r w:rsidRPr="00076F6D">
        <w:rPr>
          <w:rFonts w:ascii="Times New Roman" w:hAnsi="Times New Roman" w:cs="Times New Roman"/>
          <w:sz w:val="24"/>
          <w:szCs w:val="24"/>
          <w:lang w:val="uk-UA"/>
        </w:rPr>
        <w:t>аглютеновой</w:t>
      </w:r>
      <w:proofErr w:type="spellEnd"/>
      <w:r w:rsidRPr="00076F6D">
        <w:rPr>
          <w:rFonts w:ascii="Times New Roman" w:hAnsi="Times New Roman" w:cs="Times New Roman"/>
          <w:sz w:val="24"/>
          <w:szCs w:val="24"/>
          <w:lang w:val="uk-UA"/>
        </w:rPr>
        <w:t xml:space="preserve"> дієти [25, 51], демонструючи тим самим залежність між </w:t>
      </w:r>
      <w:r w:rsidR="009940BE">
        <w:rPr>
          <w:rFonts w:ascii="Times New Roman" w:hAnsi="Times New Roman" w:cs="Times New Roman"/>
          <w:sz w:val="24"/>
          <w:szCs w:val="24"/>
          <w:lang w:val="uk-UA"/>
        </w:rPr>
        <w:t>утворенням</w:t>
      </w:r>
      <w:r w:rsidRPr="00076F6D">
        <w:rPr>
          <w:rFonts w:ascii="Times New Roman" w:hAnsi="Times New Roman" w:cs="Times New Roman"/>
          <w:sz w:val="24"/>
          <w:szCs w:val="24"/>
          <w:lang w:val="uk-UA"/>
        </w:rPr>
        <w:t xml:space="preserve"> </w:t>
      </w:r>
      <w:proofErr w:type="spellStart"/>
      <w:r w:rsidRPr="00076F6D">
        <w:rPr>
          <w:rFonts w:ascii="Times New Roman" w:hAnsi="Times New Roman" w:cs="Times New Roman"/>
          <w:sz w:val="24"/>
          <w:szCs w:val="24"/>
          <w:lang w:val="uk-UA"/>
        </w:rPr>
        <w:t>макроамілази</w:t>
      </w:r>
      <w:proofErr w:type="spellEnd"/>
      <w:r w:rsidRPr="00076F6D">
        <w:rPr>
          <w:rFonts w:ascii="Times New Roman" w:hAnsi="Times New Roman" w:cs="Times New Roman"/>
          <w:sz w:val="24"/>
          <w:szCs w:val="24"/>
          <w:lang w:val="uk-UA"/>
        </w:rPr>
        <w:t xml:space="preserve"> і атрофією, іншими змінами слизової оболонки на тлі </w:t>
      </w:r>
      <w:proofErr w:type="spellStart"/>
      <w:r w:rsidRPr="00076F6D">
        <w:rPr>
          <w:rFonts w:ascii="Times New Roman" w:hAnsi="Times New Roman" w:cs="Times New Roman"/>
          <w:sz w:val="24"/>
          <w:szCs w:val="24"/>
          <w:lang w:val="uk-UA"/>
        </w:rPr>
        <w:t>мальабсорбції</w:t>
      </w:r>
      <w:proofErr w:type="spellEnd"/>
      <w:r w:rsidRPr="00076F6D">
        <w:rPr>
          <w:rFonts w:ascii="Times New Roman" w:hAnsi="Times New Roman" w:cs="Times New Roman"/>
          <w:sz w:val="24"/>
          <w:szCs w:val="24"/>
          <w:lang w:val="uk-UA"/>
        </w:rPr>
        <w:t>.</w:t>
      </w:r>
    </w:p>
    <w:p w:rsidR="00076F6D" w:rsidRPr="00076F6D" w:rsidRDefault="00076F6D" w:rsidP="00076F6D">
      <w:pPr>
        <w:spacing w:after="0" w:line="240" w:lineRule="auto"/>
        <w:ind w:firstLine="567"/>
        <w:jc w:val="both"/>
        <w:rPr>
          <w:rFonts w:ascii="Times New Roman" w:hAnsi="Times New Roman" w:cs="Times New Roman"/>
          <w:sz w:val="24"/>
          <w:szCs w:val="24"/>
          <w:lang w:val="uk-UA"/>
        </w:rPr>
      </w:pPr>
      <w:r w:rsidRPr="00076F6D">
        <w:rPr>
          <w:rFonts w:ascii="Times New Roman" w:hAnsi="Times New Roman" w:cs="Times New Roman"/>
          <w:sz w:val="24"/>
          <w:szCs w:val="24"/>
          <w:lang w:val="uk-UA"/>
        </w:rPr>
        <w:t xml:space="preserve">Деякі автори пов'язують появу </w:t>
      </w:r>
      <w:r w:rsidR="00E10CD4">
        <w:rPr>
          <w:rFonts w:ascii="Times New Roman" w:hAnsi="Times New Roman" w:cs="Times New Roman"/>
          <w:sz w:val="24"/>
          <w:szCs w:val="24"/>
          <w:lang w:val="uk-UA"/>
        </w:rPr>
        <w:t xml:space="preserve">МАЕ </w:t>
      </w:r>
      <w:r w:rsidRPr="00076F6D">
        <w:rPr>
          <w:rFonts w:ascii="Times New Roman" w:hAnsi="Times New Roman" w:cs="Times New Roman"/>
          <w:sz w:val="24"/>
          <w:szCs w:val="24"/>
          <w:lang w:val="uk-UA"/>
        </w:rPr>
        <w:t xml:space="preserve">з прийомом деяких лікарських засобів, здатних провокувати утворення </w:t>
      </w:r>
      <w:proofErr w:type="spellStart"/>
      <w:r w:rsidRPr="00076F6D">
        <w:rPr>
          <w:rFonts w:ascii="Times New Roman" w:hAnsi="Times New Roman" w:cs="Times New Roman"/>
          <w:sz w:val="24"/>
          <w:szCs w:val="24"/>
          <w:lang w:val="uk-UA"/>
        </w:rPr>
        <w:t>макроамілазного</w:t>
      </w:r>
      <w:proofErr w:type="spellEnd"/>
      <w:r w:rsidRPr="00076F6D">
        <w:rPr>
          <w:rFonts w:ascii="Times New Roman" w:hAnsi="Times New Roman" w:cs="Times New Roman"/>
          <w:sz w:val="24"/>
          <w:szCs w:val="24"/>
          <w:lang w:val="uk-UA"/>
        </w:rPr>
        <w:t xml:space="preserve"> комплексу. Наприклад, введення </w:t>
      </w:r>
      <w:proofErr w:type="spellStart"/>
      <w:r w:rsidRPr="00076F6D">
        <w:rPr>
          <w:rFonts w:ascii="Times New Roman" w:hAnsi="Times New Roman" w:cs="Times New Roman"/>
          <w:sz w:val="24"/>
          <w:szCs w:val="24"/>
          <w:lang w:val="uk-UA"/>
        </w:rPr>
        <w:t>гідрокс</w:t>
      </w:r>
      <w:r w:rsidR="009940BE">
        <w:rPr>
          <w:rFonts w:ascii="Times New Roman" w:hAnsi="Times New Roman" w:cs="Times New Roman"/>
          <w:sz w:val="24"/>
          <w:szCs w:val="24"/>
          <w:lang w:val="uk-UA"/>
        </w:rPr>
        <w:t>і</w:t>
      </w:r>
      <w:r w:rsidRPr="00076F6D">
        <w:rPr>
          <w:rFonts w:ascii="Times New Roman" w:hAnsi="Times New Roman" w:cs="Times New Roman"/>
          <w:sz w:val="24"/>
          <w:szCs w:val="24"/>
          <w:lang w:val="uk-UA"/>
        </w:rPr>
        <w:t>етилкрохмалю</w:t>
      </w:r>
      <w:proofErr w:type="spellEnd"/>
      <w:r w:rsidRPr="00076F6D">
        <w:rPr>
          <w:rFonts w:ascii="Times New Roman" w:hAnsi="Times New Roman" w:cs="Times New Roman"/>
          <w:sz w:val="24"/>
          <w:szCs w:val="24"/>
          <w:lang w:val="uk-UA"/>
        </w:rPr>
        <w:t xml:space="preserve"> з метою збільшення обсягу крові супроводжувалося виникненням </w:t>
      </w:r>
      <w:r w:rsidR="00E10CD4">
        <w:rPr>
          <w:rFonts w:ascii="Times New Roman" w:hAnsi="Times New Roman" w:cs="Times New Roman"/>
          <w:sz w:val="24"/>
          <w:szCs w:val="24"/>
          <w:lang w:val="uk-UA"/>
        </w:rPr>
        <w:t xml:space="preserve">МАЕ </w:t>
      </w:r>
      <w:r w:rsidRPr="00076F6D">
        <w:rPr>
          <w:rFonts w:ascii="Times New Roman" w:hAnsi="Times New Roman" w:cs="Times New Roman"/>
          <w:sz w:val="24"/>
          <w:szCs w:val="24"/>
          <w:lang w:val="uk-UA"/>
        </w:rPr>
        <w:t xml:space="preserve">[32]. </w:t>
      </w:r>
      <w:r w:rsidR="00E10CD4">
        <w:rPr>
          <w:rFonts w:ascii="Times New Roman" w:hAnsi="Times New Roman" w:cs="Times New Roman"/>
          <w:sz w:val="24"/>
          <w:szCs w:val="24"/>
          <w:lang w:val="uk-UA"/>
        </w:rPr>
        <w:t xml:space="preserve">МАЕ </w:t>
      </w:r>
      <w:r w:rsidRPr="00076F6D">
        <w:rPr>
          <w:rFonts w:ascii="Times New Roman" w:hAnsi="Times New Roman" w:cs="Times New Roman"/>
          <w:sz w:val="24"/>
          <w:szCs w:val="24"/>
          <w:lang w:val="uk-UA"/>
        </w:rPr>
        <w:t xml:space="preserve">може також виникнути в результаті впливу </w:t>
      </w:r>
      <w:proofErr w:type="spellStart"/>
      <w:r w:rsidRPr="00076F6D">
        <w:rPr>
          <w:rFonts w:ascii="Times New Roman" w:hAnsi="Times New Roman" w:cs="Times New Roman"/>
          <w:sz w:val="24"/>
          <w:szCs w:val="24"/>
          <w:lang w:val="uk-UA"/>
        </w:rPr>
        <w:t>мерказоліл</w:t>
      </w:r>
      <w:r w:rsidR="009940BE">
        <w:rPr>
          <w:rFonts w:ascii="Times New Roman" w:hAnsi="Times New Roman" w:cs="Times New Roman"/>
          <w:sz w:val="24"/>
          <w:szCs w:val="24"/>
          <w:lang w:val="uk-UA"/>
        </w:rPr>
        <w:t>у</w:t>
      </w:r>
      <w:proofErr w:type="spellEnd"/>
      <w:r w:rsidRPr="00076F6D">
        <w:rPr>
          <w:rFonts w:ascii="Times New Roman" w:hAnsi="Times New Roman" w:cs="Times New Roman"/>
          <w:sz w:val="24"/>
          <w:szCs w:val="24"/>
          <w:lang w:val="uk-UA"/>
        </w:rPr>
        <w:t xml:space="preserve"> [41], </w:t>
      </w:r>
      <w:proofErr w:type="spellStart"/>
      <w:r w:rsidRPr="00076F6D">
        <w:rPr>
          <w:rFonts w:ascii="Times New Roman" w:hAnsi="Times New Roman" w:cs="Times New Roman"/>
          <w:sz w:val="24"/>
          <w:szCs w:val="24"/>
          <w:lang w:val="uk-UA"/>
        </w:rPr>
        <w:t>антипсихотик</w:t>
      </w:r>
      <w:r w:rsidR="001100BE">
        <w:rPr>
          <w:rFonts w:ascii="Times New Roman" w:hAnsi="Times New Roman" w:cs="Times New Roman"/>
          <w:sz w:val="24"/>
          <w:szCs w:val="24"/>
          <w:lang w:val="uk-UA"/>
        </w:rPr>
        <w:t>і</w:t>
      </w:r>
      <w:r w:rsidRPr="00076F6D">
        <w:rPr>
          <w:rFonts w:ascii="Times New Roman" w:hAnsi="Times New Roman" w:cs="Times New Roman"/>
          <w:sz w:val="24"/>
          <w:szCs w:val="24"/>
          <w:lang w:val="uk-UA"/>
        </w:rPr>
        <w:t>в</w:t>
      </w:r>
      <w:proofErr w:type="spellEnd"/>
      <w:r w:rsidRPr="00076F6D">
        <w:rPr>
          <w:rFonts w:ascii="Times New Roman" w:hAnsi="Times New Roman" w:cs="Times New Roman"/>
          <w:sz w:val="24"/>
          <w:szCs w:val="24"/>
          <w:lang w:val="uk-UA"/>
        </w:rPr>
        <w:t xml:space="preserve"> [9, 10]. М. Є. </w:t>
      </w:r>
      <w:proofErr w:type="spellStart"/>
      <w:r w:rsidRPr="00076F6D">
        <w:rPr>
          <w:rFonts w:ascii="Times New Roman" w:hAnsi="Times New Roman" w:cs="Times New Roman"/>
          <w:sz w:val="24"/>
          <w:szCs w:val="24"/>
          <w:lang w:val="uk-UA"/>
        </w:rPr>
        <w:t>Ceylan</w:t>
      </w:r>
      <w:proofErr w:type="spellEnd"/>
      <w:r w:rsidRPr="00076F6D">
        <w:rPr>
          <w:rFonts w:ascii="Times New Roman" w:hAnsi="Times New Roman" w:cs="Times New Roman"/>
          <w:sz w:val="24"/>
          <w:szCs w:val="24"/>
          <w:lang w:val="uk-UA"/>
        </w:rPr>
        <w:t xml:space="preserve"> </w:t>
      </w:r>
      <w:proofErr w:type="spellStart"/>
      <w:r w:rsidRPr="00076F6D">
        <w:rPr>
          <w:rFonts w:ascii="Times New Roman" w:hAnsi="Times New Roman" w:cs="Times New Roman"/>
          <w:sz w:val="24"/>
          <w:szCs w:val="24"/>
          <w:lang w:val="uk-UA"/>
        </w:rPr>
        <w:t>et</w:t>
      </w:r>
      <w:proofErr w:type="spellEnd"/>
      <w:r w:rsidRPr="00076F6D">
        <w:rPr>
          <w:rFonts w:ascii="Times New Roman" w:hAnsi="Times New Roman" w:cs="Times New Roman"/>
          <w:sz w:val="24"/>
          <w:szCs w:val="24"/>
          <w:lang w:val="uk-UA"/>
        </w:rPr>
        <w:t xml:space="preserve"> </w:t>
      </w:r>
      <w:proofErr w:type="spellStart"/>
      <w:r w:rsidRPr="00076F6D">
        <w:rPr>
          <w:rFonts w:ascii="Times New Roman" w:hAnsi="Times New Roman" w:cs="Times New Roman"/>
          <w:sz w:val="24"/>
          <w:szCs w:val="24"/>
          <w:lang w:val="uk-UA"/>
        </w:rPr>
        <w:t>al</w:t>
      </w:r>
      <w:proofErr w:type="spellEnd"/>
      <w:r w:rsidRPr="00076F6D">
        <w:rPr>
          <w:rFonts w:ascii="Times New Roman" w:hAnsi="Times New Roman" w:cs="Times New Roman"/>
          <w:sz w:val="24"/>
          <w:szCs w:val="24"/>
          <w:lang w:val="uk-UA"/>
        </w:rPr>
        <w:t xml:space="preserve">. зафіксували </w:t>
      </w:r>
      <w:r w:rsidR="00E10CD4">
        <w:rPr>
          <w:rFonts w:ascii="Times New Roman" w:hAnsi="Times New Roman" w:cs="Times New Roman"/>
          <w:sz w:val="24"/>
          <w:szCs w:val="24"/>
          <w:lang w:val="uk-UA"/>
        </w:rPr>
        <w:t xml:space="preserve">МАЕ </w:t>
      </w:r>
      <w:r w:rsidRPr="00076F6D">
        <w:rPr>
          <w:rFonts w:ascii="Times New Roman" w:hAnsi="Times New Roman" w:cs="Times New Roman"/>
          <w:sz w:val="24"/>
          <w:szCs w:val="24"/>
          <w:lang w:val="uk-UA"/>
        </w:rPr>
        <w:t xml:space="preserve">у хворого 35-ти років, який </w:t>
      </w:r>
      <w:r w:rsidR="009940BE">
        <w:rPr>
          <w:rFonts w:ascii="Times New Roman" w:hAnsi="Times New Roman" w:cs="Times New Roman"/>
          <w:sz w:val="24"/>
          <w:szCs w:val="24"/>
          <w:lang w:val="uk-UA"/>
        </w:rPr>
        <w:t>прийм</w:t>
      </w:r>
      <w:r w:rsidRPr="00076F6D">
        <w:rPr>
          <w:rFonts w:ascii="Times New Roman" w:hAnsi="Times New Roman" w:cs="Times New Roman"/>
          <w:sz w:val="24"/>
          <w:szCs w:val="24"/>
          <w:lang w:val="uk-UA"/>
        </w:rPr>
        <w:t xml:space="preserve">ав </w:t>
      </w:r>
      <w:proofErr w:type="spellStart"/>
      <w:r w:rsidRPr="00076F6D">
        <w:rPr>
          <w:rFonts w:ascii="Times New Roman" w:hAnsi="Times New Roman" w:cs="Times New Roman"/>
          <w:sz w:val="24"/>
          <w:szCs w:val="24"/>
          <w:lang w:val="uk-UA"/>
        </w:rPr>
        <w:t>сертрал</w:t>
      </w:r>
      <w:r w:rsidR="00410FA9">
        <w:rPr>
          <w:rFonts w:ascii="Times New Roman" w:hAnsi="Times New Roman" w:cs="Times New Roman"/>
          <w:sz w:val="24"/>
          <w:szCs w:val="24"/>
          <w:lang w:val="uk-UA"/>
        </w:rPr>
        <w:t>і</w:t>
      </w:r>
      <w:r w:rsidRPr="00076F6D">
        <w:rPr>
          <w:rFonts w:ascii="Times New Roman" w:hAnsi="Times New Roman" w:cs="Times New Roman"/>
          <w:sz w:val="24"/>
          <w:szCs w:val="24"/>
          <w:lang w:val="uk-UA"/>
        </w:rPr>
        <w:t>н</w:t>
      </w:r>
      <w:proofErr w:type="spellEnd"/>
      <w:r w:rsidRPr="00076F6D">
        <w:rPr>
          <w:rFonts w:ascii="Times New Roman" w:hAnsi="Times New Roman" w:cs="Times New Roman"/>
          <w:sz w:val="24"/>
          <w:szCs w:val="24"/>
          <w:lang w:val="uk-UA"/>
        </w:rPr>
        <w:t xml:space="preserve"> в стандартній дозі (25-50 мг / добу) </w:t>
      </w:r>
      <w:r w:rsidR="00410FA9">
        <w:rPr>
          <w:rFonts w:ascii="Times New Roman" w:hAnsi="Times New Roman" w:cs="Times New Roman"/>
          <w:sz w:val="24"/>
          <w:szCs w:val="24"/>
          <w:lang w:val="uk-UA"/>
        </w:rPr>
        <w:t>впродовж</w:t>
      </w:r>
      <w:r w:rsidRPr="00076F6D">
        <w:rPr>
          <w:rFonts w:ascii="Times New Roman" w:hAnsi="Times New Roman" w:cs="Times New Roman"/>
          <w:sz w:val="24"/>
          <w:szCs w:val="24"/>
          <w:lang w:val="uk-UA"/>
        </w:rPr>
        <w:t xml:space="preserve"> двох років з приводу депресії [9]. Пацієнт не зловживав алкоголем, не страждав на жовчнокам'яну хворобу, не мав будь-яких клінічних проявів панкреатиту. Після поступового зменшення дози </w:t>
      </w:r>
      <w:proofErr w:type="spellStart"/>
      <w:r w:rsidRPr="00076F6D">
        <w:rPr>
          <w:rFonts w:ascii="Times New Roman" w:hAnsi="Times New Roman" w:cs="Times New Roman"/>
          <w:sz w:val="24"/>
          <w:szCs w:val="24"/>
          <w:lang w:val="uk-UA"/>
        </w:rPr>
        <w:t>сертраліну</w:t>
      </w:r>
      <w:proofErr w:type="spellEnd"/>
      <w:r w:rsidRPr="00076F6D">
        <w:rPr>
          <w:rFonts w:ascii="Times New Roman" w:hAnsi="Times New Roman" w:cs="Times New Roman"/>
          <w:sz w:val="24"/>
          <w:szCs w:val="24"/>
          <w:lang w:val="uk-UA"/>
        </w:rPr>
        <w:t xml:space="preserve"> з подальшою його заміною іншим </w:t>
      </w:r>
      <w:proofErr w:type="spellStart"/>
      <w:r w:rsidRPr="00076F6D">
        <w:rPr>
          <w:rFonts w:ascii="Times New Roman" w:hAnsi="Times New Roman" w:cs="Times New Roman"/>
          <w:sz w:val="24"/>
          <w:szCs w:val="24"/>
          <w:lang w:val="uk-UA"/>
        </w:rPr>
        <w:t>антипсихотико</w:t>
      </w:r>
      <w:r w:rsidR="00410FA9">
        <w:rPr>
          <w:rFonts w:ascii="Times New Roman" w:hAnsi="Times New Roman" w:cs="Times New Roman"/>
          <w:sz w:val="24"/>
          <w:szCs w:val="24"/>
          <w:lang w:val="uk-UA"/>
        </w:rPr>
        <w:t>м</w:t>
      </w:r>
      <w:proofErr w:type="spellEnd"/>
      <w:r w:rsidRPr="00076F6D">
        <w:rPr>
          <w:rFonts w:ascii="Times New Roman" w:hAnsi="Times New Roman" w:cs="Times New Roman"/>
          <w:sz w:val="24"/>
          <w:szCs w:val="24"/>
          <w:lang w:val="uk-UA"/>
        </w:rPr>
        <w:t xml:space="preserve"> рівень амілази почав поступово знижуватися і через 20 днів досяг верхньої межі нормативних значень [9].</w:t>
      </w:r>
    </w:p>
    <w:p w:rsidR="00076F6D" w:rsidRDefault="00076F6D">
      <w:pPr>
        <w:spacing w:after="0" w:line="240" w:lineRule="auto"/>
        <w:ind w:firstLine="567"/>
        <w:jc w:val="both"/>
        <w:rPr>
          <w:rFonts w:ascii="Times New Roman" w:hAnsi="Times New Roman" w:cs="Times New Roman"/>
          <w:b/>
          <w:color w:val="002060"/>
          <w:sz w:val="24"/>
          <w:szCs w:val="24"/>
          <w:lang w:val="uk-UA"/>
        </w:rPr>
      </w:pPr>
    </w:p>
    <w:p w:rsidR="00410FA9" w:rsidRPr="00A418E3" w:rsidRDefault="00410FA9" w:rsidP="00410FA9">
      <w:pPr>
        <w:spacing w:after="0" w:line="240" w:lineRule="auto"/>
        <w:ind w:firstLine="567"/>
        <w:jc w:val="both"/>
        <w:rPr>
          <w:rFonts w:ascii="Times New Roman" w:hAnsi="Times New Roman" w:cs="Times New Roman"/>
          <w:b/>
          <w:sz w:val="24"/>
          <w:szCs w:val="24"/>
          <w:lang w:val="uk-UA"/>
        </w:rPr>
      </w:pPr>
      <w:r w:rsidRPr="00A418E3">
        <w:rPr>
          <w:rFonts w:ascii="Times New Roman" w:hAnsi="Times New Roman" w:cs="Times New Roman"/>
          <w:b/>
          <w:sz w:val="24"/>
          <w:szCs w:val="24"/>
          <w:lang w:val="uk-UA"/>
        </w:rPr>
        <w:t>Діагностика</w:t>
      </w:r>
    </w:p>
    <w:p w:rsidR="00410FA9" w:rsidRPr="00410FA9" w:rsidRDefault="00410FA9" w:rsidP="00410FA9">
      <w:pPr>
        <w:spacing w:after="0" w:line="240" w:lineRule="auto"/>
        <w:ind w:firstLine="567"/>
        <w:jc w:val="both"/>
        <w:rPr>
          <w:rFonts w:ascii="Times New Roman" w:hAnsi="Times New Roman" w:cs="Times New Roman"/>
          <w:sz w:val="24"/>
          <w:szCs w:val="24"/>
          <w:lang w:val="uk-UA"/>
        </w:rPr>
      </w:pPr>
      <w:r w:rsidRPr="00A418E3">
        <w:rPr>
          <w:rFonts w:ascii="Times New Roman" w:hAnsi="Times New Roman" w:cs="Times New Roman"/>
          <w:sz w:val="24"/>
          <w:szCs w:val="24"/>
          <w:lang w:val="uk-UA"/>
        </w:rPr>
        <w:t xml:space="preserve">Розроблено кілька методів виявлення </w:t>
      </w:r>
      <w:proofErr w:type="spellStart"/>
      <w:r w:rsidRPr="00A418E3">
        <w:rPr>
          <w:rFonts w:ascii="Times New Roman" w:hAnsi="Times New Roman" w:cs="Times New Roman"/>
          <w:sz w:val="24"/>
          <w:szCs w:val="24"/>
          <w:lang w:val="uk-UA"/>
        </w:rPr>
        <w:t>макроамілази</w:t>
      </w:r>
      <w:proofErr w:type="spellEnd"/>
      <w:r w:rsidRPr="00A418E3">
        <w:rPr>
          <w:rFonts w:ascii="Times New Roman" w:hAnsi="Times New Roman" w:cs="Times New Roman"/>
          <w:sz w:val="24"/>
          <w:szCs w:val="24"/>
          <w:lang w:val="uk-UA"/>
        </w:rPr>
        <w:t xml:space="preserve"> в крові. Всі вони засновані на тій чи іншій відмінності молекули </w:t>
      </w:r>
      <w:proofErr w:type="spellStart"/>
      <w:r w:rsidRPr="00A418E3">
        <w:rPr>
          <w:rFonts w:ascii="Times New Roman" w:hAnsi="Times New Roman" w:cs="Times New Roman"/>
          <w:sz w:val="24"/>
          <w:szCs w:val="24"/>
          <w:lang w:val="uk-UA"/>
        </w:rPr>
        <w:t>макроамілази</w:t>
      </w:r>
      <w:proofErr w:type="spellEnd"/>
      <w:r w:rsidRPr="00A418E3">
        <w:rPr>
          <w:rFonts w:ascii="Times New Roman" w:hAnsi="Times New Roman" w:cs="Times New Roman"/>
          <w:sz w:val="24"/>
          <w:szCs w:val="24"/>
          <w:lang w:val="uk-UA"/>
        </w:rPr>
        <w:t xml:space="preserve"> від молекул звичайної амілази. Деякі з цих методів є прямими, оскільки з їх допомогою встановлюють присутність в крові </w:t>
      </w:r>
      <w:proofErr w:type="spellStart"/>
      <w:r w:rsidRPr="00A418E3">
        <w:rPr>
          <w:rFonts w:ascii="Times New Roman" w:hAnsi="Times New Roman" w:cs="Times New Roman"/>
          <w:sz w:val="24"/>
          <w:szCs w:val="24"/>
          <w:lang w:val="uk-UA"/>
        </w:rPr>
        <w:t>амілазного</w:t>
      </w:r>
      <w:proofErr w:type="spellEnd"/>
      <w:r w:rsidRPr="00A418E3">
        <w:rPr>
          <w:rFonts w:ascii="Times New Roman" w:hAnsi="Times New Roman" w:cs="Times New Roman"/>
          <w:sz w:val="24"/>
          <w:szCs w:val="24"/>
          <w:lang w:val="uk-UA"/>
        </w:rPr>
        <w:t xml:space="preserve"> комплексу, який має набагато вищу молекулярну масу, ніж молекула нормальної амілази на основі поділу білків сироватки за молекулярною масою. Інші ж методи є непрямими, </w:t>
      </w:r>
      <w:r>
        <w:rPr>
          <w:rFonts w:ascii="Times New Roman" w:hAnsi="Times New Roman" w:cs="Times New Roman"/>
          <w:sz w:val="24"/>
          <w:szCs w:val="24"/>
          <w:lang w:val="uk-UA"/>
        </w:rPr>
        <w:lastRenderedPageBreak/>
        <w:t>оскільки</w:t>
      </w:r>
      <w:r w:rsidRPr="00410FA9">
        <w:rPr>
          <w:rFonts w:ascii="Times New Roman" w:hAnsi="Times New Roman" w:cs="Times New Roman"/>
          <w:sz w:val="24"/>
          <w:szCs w:val="24"/>
          <w:lang w:val="uk-UA"/>
        </w:rPr>
        <w:t xml:space="preserve"> вони підтверджують наявність </w:t>
      </w:r>
      <w:proofErr w:type="spellStart"/>
      <w:r w:rsidRPr="00410FA9">
        <w:rPr>
          <w:rFonts w:ascii="Times New Roman" w:hAnsi="Times New Roman" w:cs="Times New Roman"/>
          <w:sz w:val="24"/>
          <w:szCs w:val="24"/>
          <w:lang w:val="uk-UA"/>
        </w:rPr>
        <w:t>макроамілази</w:t>
      </w:r>
      <w:proofErr w:type="spellEnd"/>
      <w:r w:rsidRPr="00410FA9">
        <w:rPr>
          <w:rFonts w:ascii="Times New Roman" w:hAnsi="Times New Roman" w:cs="Times New Roman"/>
          <w:sz w:val="24"/>
          <w:szCs w:val="24"/>
          <w:lang w:val="uk-UA"/>
        </w:rPr>
        <w:t xml:space="preserve"> в крові не шляхом виявлення самого </w:t>
      </w:r>
      <w:proofErr w:type="spellStart"/>
      <w:r w:rsidRPr="00410FA9">
        <w:rPr>
          <w:rFonts w:ascii="Times New Roman" w:hAnsi="Times New Roman" w:cs="Times New Roman"/>
          <w:sz w:val="24"/>
          <w:szCs w:val="24"/>
          <w:lang w:val="uk-UA"/>
        </w:rPr>
        <w:t>амілазного</w:t>
      </w:r>
      <w:proofErr w:type="spellEnd"/>
      <w:r w:rsidRPr="00410FA9">
        <w:rPr>
          <w:rFonts w:ascii="Times New Roman" w:hAnsi="Times New Roman" w:cs="Times New Roman"/>
          <w:sz w:val="24"/>
          <w:szCs w:val="24"/>
          <w:lang w:val="uk-UA"/>
        </w:rPr>
        <w:t xml:space="preserve"> комплексу, а засновані на виявленні будь-яко</w:t>
      </w:r>
      <w:r>
        <w:rPr>
          <w:rFonts w:ascii="Times New Roman" w:hAnsi="Times New Roman" w:cs="Times New Roman"/>
          <w:sz w:val="24"/>
          <w:szCs w:val="24"/>
          <w:lang w:val="uk-UA"/>
        </w:rPr>
        <w:t>ї</w:t>
      </w:r>
      <w:r w:rsidRPr="00410FA9">
        <w:rPr>
          <w:rFonts w:ascii="Times New Roman" w:hAnsi="Times New Roman" w:cs="Times New Roman"/>
          <w:sz w:val="24"/>
          <w:szCs w:val="24"/>
          <w:lang w:val="uk-UA"/>
        </w:rPr>
        <w:t xml:space="preserve"> з його властивостей. Прямі тести мають більше діагностичне значення і тягнуть за собою менше технічних і діагностичних помилок.</w:t>
      </w:r>
    </w:p>
    <w:p w:rsidR="00410FA9" w:rsidRPr="00410FA9" w:rsidRDefault="00410FA9" w:rsidP="00410FA9">
      <w:pPr>
        <w:spacing w:after="0" w:line="240" w:lineRule="auto"/>
        <w:ind w:firstLine="567"/>
        <w:jc w:val="both"/>
        <w:rPr>
          <w:rFonts w:ascii="Times New Roman" w:hAnsi="Times New Roman" w:cs="Times New Roman"/>
          <w:sz w:val="24"/>
          <w:szCs w:val="24"/>
          <w:lang w:val="uk-UA"/>
        </w:rPr>
      </w:pPr>
      <w:r w:rsidRPr="00410FA9">
        <w:rPr>
          <w:rFonts w:ascii="Times New Roman" w:hAnsi="Times New Roman" w:cs="Times New Roman"/>
          <w:sz w:val="24"/>
          <w:szCs w:val="24"/>
          <w:lang w:val="uk-UA"/>
        </w:rPr>
        <w:t xml:space="preserve">Для діагностики </w:t>
      </w:r>
      <w:r w:rsidR="00E10CD4">
        <w:rPr>
          <w:rFonts w:ascii="Times New Roman" w:hAnsi="Times New Roman" w:cs="Times New Roman"/>
          <w:sz w:val="24"/>
          <w:szCs w:val="24"/>
          <w:lang w:val="uk-UA"/>
        </w:rPr>
        <w:t xml:space="preserve">МАЕ </w:t>
      </w:r>
      <w:r w:rsidRPr="00410FA9">
        <w:rPr>
          <w:rFonts w:ascii="Times New Roman" w:hAnsi="Times New Roman" w:cs="Times New Roman"/>
          <w:sz w:val="24"/>
          <w:szCs w:val="24"/>
          <w:lang w:val="uk-UA"/>
        </w:rPr>
        <w:t>використовують колон</w:t>
      </w:r>
      <w:r>
        <w:rPr>
          <w:rFonts w:ascii="Times New Roman" w:hAnsi="Times New Roman" w:cs="Times New Roman"/>
          <w:sz w:val="24"/>
          <w:szCs w:val="24"/>
          <w:lang w:val="uk-UA"/>
        </w:rPr>
        <w:t>кову</w:t>
      </w:r>
      <w:r w:rsidRPr="00410FA9">
        <w:rPr>
          <w:rFonts w:ascii="Times New Roman" w:hAnsi="Times New Roman" w:cs="Times New Roman"/>
          <w:sz w:val="24"/>
          <w:szCs w:val="24"/>
          <w:lang w:val="uk-UA"/>
        </w:rPr>
        <w:t>, прискорену рідинну, тонкошарову хроматографії, ультрацентрифуг</w:t>
      </w:r>
      <w:r>
        <w:rPr>
          <w:rFonts w:ascii="Times New Roman" w:hAnsi="Times New Roman" w:cs="Times New Roman"/>
          <w:sz w:val="24"/>
          <w:szCs w:val="24"/>
          <w:lang w:val="uk-UA"/>
        </w:rPr>
        <w:t>ування</w:t>
      </w:r>
      <w:r w:rsidRPr="00410FA9">
        <w:rPr>
          <w:rFonts w:ascii="Times New Roman" w:hAnsi="Times New Roman" w:cs="Times New Roman"/>
          <w:sz w:val="24"/>
          <w:szCs w:val="24"/>
          <w:lang w:val="uk-UA"/>
        </w:rPr>
        <w:t xml:space="preserve">, електрофорез, </w:t>
      </w:r>
      <w:proofErr w:type="spellStart"/>
      <w:r w:rsidRPr="00410FA9">
        <w:rPr>
          <w:rFonts w:ascii="Times New Roman" w:hAnsi="Times New Roman" w:cs="Times New Roman"/>
          <w:sz w:val="24"/>
          <w:szCs w:val="24"/>
          <w:lang w:val="uk-UA"/>
        </w:rPr>
        <w:t>ізоелектричн</w:t>
      </w:r>
      <w:r>
        <w:rPr>
          <w:rFonts w:ascii="Times New Roman" w:hAnsi="Times New Roman" w:cs="Times New Roman"/>
          <w:sz w:val="24"/>
          <w:szCs w:val="24"/>
          <w:lang w:val="uk-UA"/>
        </w:rPr>
        <w:t>е</w:t>
      </w:r>
      <w:proofErr w:type="spellEnd"/>
      <w:r w:rsidRPr="00410FA9">
        <w:rPr>
          <w:rFonts w:ascii="Times New Roman" w:hAnsi="Times New Roman" w:cs="Times New Roman"/>
          <w:sz w:val="24"/>
          <w:szCs w:val="24"/>
          <w:lang w:val="uk-UA"/>
        </w:rPr>
        <w:t xml:space="preserve"> фокусування, осадження </w:t>
      </w:r>
      <w:proofErr w:type="spellStart"/>
      <w:r w:rsidRPr="00410FA9">
        <w:rPr>
          <w:rFonts w:ascii="Times New Roman" w:hAnsi="Times New Roman" w:cs="Times New Roman"/>
          <w:sz w:val="24"/>
          <w:szCs w:val="24"/>
          <w:lang w:val="uk-UA"/>
        </w:rPr>
        <w:t>поліетиленгліколем</w:t>
      </w:r>
      <w:proofErr w:type="spellEnd"/>
      <w:r w:rsidRPr="00410FA9">
        <w:rPr>
          <w:rFonts w:ascii="Times New Roman" w:hAnsi="Times New Roman" w:cs="Times New Roman"/>
          <w:sz w:val="24"/>
          <w:szCs w:val="24"/>
          <w:lang w:val="uk-UA"/>
        </w:rPr>
        <w:t xml:space="preserve">, оцінку теплової чутливості амілази, імунологічні методи (реакція з </w:t>
      </w:r>
      <w:proofErr w:type="spellStart"/>
      <w:r w:rsidRPr="00410FA9">
        <w:rPr>
          <w:rFonts w:ascii="Times New Roman" w:hAnsi="Times New Roman" w:cs="Times New Roman"/>
          <w:sz w:val="24"/>
          <w:szCs w:val="24"/>
          <w:lang w:val="uk-UA"/>
        </w:rPr>
        <w:t>моноклональними</w:t>
      </w:r>
      <w:proofErr w:type="spellEnd"/>
      <w:r w:rsidRPr="00410FA9">
        <w:rPr>
          <w:rFonts w:ascii="Times New Roman" w:hAnsi="Times New Roman" w:cs="Times New Roman"/>
          <w:sz w:val="24"/>
          <w:szCs w:val="24"/>
          <w:lang w:val="uk-UA"/>
        </w:rPr>
        <w:t xml:space="preserve"> антитілами, використання </w:t>
      </w:r>
      <w:proofErr w:type="spellStart"/>
      <w:r w:rsidRPr="00410FA9">
        <w:rPr>
          <w:rFonts w:ascii="Times New Roman" w:hAnsi="Times New Roman" w:cs="Times New Roman"/>
          <w:sz w:val="24"/>
          <w:szCs w:val="24"/>
          <w:lang w:val="uk-UA"/>
        </w:rPr>
        <w:t>антисироватки</w:t>
      </w:r>
      <w:proofErr w:type="spellEnd"/>
      <w:r w:rsidRPr="00410FA9">
        <w:rPr>
          <w:rFonts w:ascii="Times New Roman" w:hAnsi="Times New Roman" w:cs="Times New Roman"/>
          <w:sz w:val="24"/>
          <w:szCs w:val="24"/>
          <w:lang w:val="uk-UA"/>
        </w:rPr>
        <w:t xml:space="preserve"> до </w:t>
      </w:r>
      <w:proofErr w:type="spellStart"/>
      <w:r w:rsidRPr="00410FA9">
        <w:rPr>
          <w:rFonts w:ascii="Times New Roman" w:hAnsi="Times New Roman" w:cs="Times New Roman"/>
          <w:sz w:val="24"/>
          <w:szCs w:val="24"/>
          <w:lang w:val="uk-UA"/>
        </w:rPr>
        <w:t>імуноглобулінів</w:t>
      </w:r>
      <w:proofErr w:type="spellEnd"/>
      <w:r>
        <w:rPr>
          <w:rFonts w:ascii="Times New Roman" w:hAnsi="Times New Roman" w:cs="Times New Roman"/>
          <w:sz w:val="24"/>
          <w:szCs w:val="24"/>
          <w:lang w:val="uk-UA"/>
        </w:rPr>
        <w:t xml:space="preserve"> </w:t>
      </w:r>
      <w:r w:rsidRPr="00410FA9">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410FA9">
        <w:rPr>
          <w:rFonts w:ascii="Times New Roman" w:hAnsi="Times New Roman" w:cs="Times New Roman"/>
          <w:sz w:val="24"/>
          <w:szCs w:val="24"/>
          <w:lang w:val="uk-UA"/>
        </w:rPr>
        <w:t>компонент</w:t>
      </w:r>
      <w:r>
        <w:rPr>
          <w:rFonts w:ascii="Times New Roman" w:hAnsi="Times New Roman" w:cs="Times New Roman"/>
          <w:sz w:val="24"/>
          <w:szCs w:val="24"/>
          <w:lang w:val="uk-UA"/>
        </w:rPr>
        <w:t>ів</w:t>
      </w:r>
      <w:r w:rsidRPr="00410FA9">
        <w:rPr>
          <w:rFonts w:ascii="Times New Roman" w:hAnsi="Times New Roman" w:cs="Times New Roman"/>
          <w:sz w:val="24"/>
          <w:szCs w:val="24"/>
          <w:lang w:val="uk-UA"/>
        </w:rPr>
        <w:t xml:space="preserve"> </w:t>
      </w:r>
      <w:proofErr w:type="spellStart"/>
      <w:r w:rsidRPr="00410FA9">
        <w:rPr>
          <w:rFonts w:ascii="Times New Roman" w:hAnsi="Times New Roman" w:cs="Times New Roman"/>
          <w:sz w:val="24"/>
          <w:szCs w:val="24"/>
          <w:lang w:val="uk-UA"/>
        </w:rPr>
        <w:t>макроамілазного</w:t>
      </w:r>
      <w:proofErr w:type="spellEnd"/>
      <w:r w:rsidRPr="00410FA9">
        <w:rPr>
          <w:rFonts w:ascii="Times New Roman" w:hAnsi="Times New Roman" w:cs="Times New Roman"/>
          <w:sz w:val="24"/>
          <w:szCs w:val="24"/>
          <w:lang w:val="uk-UA"/>
        </w:rPr>
        <w:t xml:space="preserve"> комплексу). З перерахованих методів найпрост</w:t>
      </w:r>
      <w:r w:rsidR="00814466">
        <w:rPr>
          <w:rFonts w:ascii="Times New Roman" w:hAnsi="Times New Roman" w:cs="Times New Roman"/>
          <w:sz w:val="24"/>
          <w:szCs w:val="24"/>
          <w:lang w:val="uk-UA"/>
        </w:rPr>
        <w:t>іш</w:t>
      </w:r>
      <w:r w:rsidRPr="00410FA9">
        <w:rPr>
          <w:rFonts w:ascii="Times New Roman" w:hAnsi="Times New Roman" w:cs="Times New Roman"/>
          <w:sz w:val="24"/>
          <w:szCs w:val="24"/>
          <w:lang w:val="uk-UA"/>
        </w:rPr>
        <w:t xml:space="preserve">ими і швидкими є електрофорез і тест з </w:t>
      </w:r>
      <w:proofErr w:type="spellStart"/>
      <w:r w:rsidRPr="00410FA9">
        <w:rPr>
          <w:rFonts w:ascii="Times New Roman" w:hAnsi="Times New Roman" w:cs="Times New Roman"/>
          <w:sz w:val="24"/>
          <w:szCs w:val="24"/>
          <w:lang w:val="uk-UA"/>
        </w:rPr>
        <w:t>поліетиленгліколем</w:t>
      </w:r>
      <w:proofErr w:type="spellEnd"/>
      <w:r w:rsidRPr="00410FA9">
        <w:rPr>
          <w:rFonts w:ascii="Times New Roman" w:hAnsi="Times New Roman" w:cs="Times New Roman"/>
          <w:sz w:val="24"/>
          <w:szCs w:val="24"/>
          <w:lang w:val="uk-UA"/>
        </w:rPr>
        <w:t>.</w:t>
      </w:r>
    </w:p>
    <w:p w:rsidR="00410FA9" w:rsidRPr="00410FA9" w:rsidRDefault="00410FA9" w:rsidP="00410FA9">
      <w:pPr>
        <w:spacing w:after="0" w:line="240" w:lineRule="auto"/>
        <w:ind w:firstLine="567"/>
        <w:jc w:val="both"/>
        <w:rPr>
          <w:rFonts w:ascii="Times New Roman" w:hAnsi="Times New Roman" w:cs="Times New Roman"/>
          <w:sz w:val="24"/>
          <w:szCs w:val="24"/>
          <w:lang w:val="uk-UA"/>
        </w:rPr>
      </w:pPr>
      <w:r w:rsidRPr="00410FA9">
        <w:rPr>
          <w:rFonts w:ascii="Times New Roman" w:hAnsi="Times New Roman" w:cs="Times New Roman"/>
          <w:sz w:val="24"/>
          <w:szCs w:val="24"/>
          <w:lang w:val="uk-UA"/>
        </w:rPr>
        <w:t xml:space="preserve">На жаль, в більшості лабораторій жоден з перерахованих вище тестів не виконується. Ймовірно, з аналогічною проблемою стикаються не лише вітчизняні, а й зарубіжні вчені. Тому в практичній діяльності великого поширення набуло визначення </w:t>
      </w:r>
      <w:r w:rsidR="00E10CD4">
        <w:rPr>
          <w:rFonts w:ascii="Times New Roman" w:hAnsi="Times New Roman" w:cs="Times New Roman"/>
          <w:sz w:val="24"/>
          <w:szCs w:val="24"/>
          <w:lang w:val="uk-UA"/>
        </w:rPr>
        <w:t xml:space="preserve">МАЕ, </w:t>
      </w:r>
      <w:r w:rsidRPr="00410FA9">
        <w:rPr>
          <w:rFonts w:ascii="Times New Roman" w:hAnsi="Times New Roman" w:cs="Times New Roman"/>
          <w:sz w:val="24"/>
          <w:szCs w:val="24"/>
          <w:lang w:val="uk-UA"/>
        </w:rPr>
        <w:t xml:space="preserve">засноване на нездатності </w:t>
      </w:r>
      <w:proofErr w:type="spellStart"/>
      <w:r w:rsidRPr="00410FA9">
        <w:rPr>
          <w:rFonts w:ascii="Times New Roman" w:hAnsi="Times New Roman" w:cs="Times New Roman"/>
          <w:sz w:val="24"/>
          <w:szCs w:val="24"/>
          <w:lang w:val="uk-UA"/>
        </w:rPr>
        <w:t>макроамілазного</w:t>
      </w:r>
      <w:proofErr w:type="spellEnd"/>
      <w:r w:rsidRPr="00410FA9">
        <w:rPr>
          <w:rFonts w:ascii="Times New Roman" w:hAnsi="Times New Roman" w:cs="Times New Roman"/>
          <w:sz w:val="24"/>
          <w:szCs w:val="24"/>
          <w:lang w:val="uk-UA"/>
        </w:rPr>
        <w:t xml:space="preserve"> комплексу проходити через </w:t>
      </w:r>
      <w:proofErr w:type="spellStart"/>
      <w:r w:rsidRPr="00410FA9">
        <w:rPr>
          <w:rFonts w:ascii="Times New Roman" w:hAnsi="Times New Roman" w:cs="Times New Roman"/>
          <w:sz w:val="24"/>
          <w:szCs w:val="24"/>
          <w:lang w:val="uk-UA"/>
        </w:rPr>
        <w:t>гломерулярний</w:t>
      </w:r>
      <w:proofErr w:type="spellEnd"/>
      <w:r w:rsidRPr="00410FA9">
        <w:rPr>
          <w:rFonts w:ascii="Times New Roman" w:hAnsi="Times New Roman" w:cs="Times New Roman"/>
          <w:sz w:val="24"/>
          <w:szCs w:val="24"/>
          <w:lang w:val="uk-UA"/>
        </w:rPr>
        <w:t xml:space="preserve"> фільтр, за допомогою розрахунку співвідношення кліренс</w:t>
      </w:r>
      <w:r w:rsidR="00814466">
        <w:rPr>
          <w:rFonts w:ascii="Times New Roman" w:hAnsi="Times New Roman" w:cs="Times New Roman"/>
          <w:sz w:val="24"/>
          <w:szCs w:val="24"/>
          <w:lang w:val="uk-UA"/>
        </w:rPr>
        <w:t>у</w:t>
      </w:r>
      <w:r w:rsidRPr="00410FA9">
        <w:rPr>
          <w:rFonts w:ascii="Times New Roman" w:hAnsi="Times New Roman" w:cs="Times New Roman"/>
          <w:sz w:val="24"/>
          <w:szCs w:val="24"/>
          <w:lang w:val="uk-UA"/>
        </w:rPr>
        <w:t xml:space="preserve"> амілази і креатиніну [33, 34]. Нагадаємо, що цей показник розраховують за формулою:</w:t>
      </w:r>
    </w:p>
    <w:p w:rsidR="00C85062" w:rsidRPr="00410FA9" w:rsidRDefault="00C85062">
      <w:pPr>
        <w:pStyle w:val="a6"/>
        <w:spacing w:after="0" w:line="240" w:lineRule="auto"/>
        <w:ind w:firstLine="708"/>
        <w:jc w:val="both"/>
        <w:rPr>
          <w:rFonts w:ascii="Times New Roman" w:hAnsi="Times New Roman" w:cs="Times New Roman"/>
          <w:bCs/>
          <w:iCs/>
          <w:color w:val="002060"/>
          <w:sz w:val="24"/>
          <w:szCs w:val="24"/>
        </w:rPr>
      </w:pPr>
    </w:p>
    <w:p w:rsidR="00C85062" w:rsidRPr="00255B14" w:rsidRDefault="00A418E3">
      <w:pPr>
        <w:pStyle w:val="a6"/>
        <w:spacing w:after="0" w:line="240" w:lineRule="auto"/>
        <w:jc w:val="center"/>
      </w:pPr>
      <m:oMath>
        <m:f>
          <m:fPr>
            <m:ctrlPr>
              <w:rPr>
                <w:rFonts w:ascii="Cambria Math" w:hAnsi="Cambria Math"/>
              </w:rPr>
            </m:ctrlPr>
          </m:fPr>
          <m:num>
            <m:r>
              <m:rPr>
                <m:lit/>
                <m:nor/>
              </m:rPr>
              <w:rPr>
                <w:rFonts w:ascii="Cambria Math" w:hAnsi="Cambria Math"/>
              </w:rPr>
              <m:t>Кл</m:t>
            </m:r>
            <m:r>
              <m:rPr>
                <m:nor/>
              </m:rPr>
              <w:rPr>
                <w:rFonts w:ascii="Cambria Math" w:hAnsi="Cambria Math"/>
                <w:lang w:val="uk-UA"/>
              </w:rPr>
              <m:t>і</m:t>
            </m:r>
            <m:r>
              <m:rPr>
                <m:lit/>
                <m:nor/>
              </m:rPr>
              <w:rPr>
                <w:rFonts w:ascii="Cambria Math" w:hAnsi="Cambria Math"/>
              </w:rPr>
              <m:t>ренс</m:t>
            </m:r>
            <m:r>
              <w:rPr>
                <w:rFonts w:ascii="Cambria Math" w:hAnsi="Cambria Math"/>
              </w:rPr>
              <m:t>А</m:t>
            </m:r>
          </m:num>
          <m:den>
            <m:r>
              <m:rPr>
                <m:lit/>
                <m:nor/>
              </m:rPr>
              <w:rPr>
                <w:rFonts w:ascii="Cambria Math" w:hAnsi="Cambria Math"/>
              </w:rPr>
              <m:t>Кл</m:t>
            </m:r>
            <m:r>
              <m:rPr>
                <m:nor/>
              </m:rPr>
              <w:rPr>
                <w:rFonts w:ascii="Cambria Math" w:hAnsi="Cambria Math"/>
                <w:lang w:val="uk-UA"/>
              </w:rPr>
              <m:t>і</m:t>
            </m:r>
            <m:r>
              <m:rPr>
                <m:lit/>
                <m:nor/>
              </m:rPr>
              <w:rPr>
                <w:rFonts w:ascii="Cambria Math" w:hAnsi="Cambria Math"/>
              </w:rPr>
              <m:t>ренсК</m:t>
            </m:r>
          </m:den>
        </m:f>
        <m:r>
          <w:rPr>
            <w:rFonts w:ascii="Cambria Math" w:hAnsi="Cambria Math"/>
          </w:rPr>
          <m:t>=</m:t>
        </m:r>
        <m:f>
          <m:fPr>
            <m:ctrlPr>
              <w:rPr>
                <w:rFonts w:ascii="Cambria Math" w:hAnsi="Cambria Math"/>
              </w:rPr>
            </m:ctrlPr>
          </m:fPr>
          <m:num>
            <m:r>
              <w:rPr>
                <w:rFonts w:ascii="Cambria Math" w:hAnsi="Cambria Math"/>
              </w:rPr>
              <m:t>А</m:t>
            </m:r>
            <m:r>
              <m:rPr>
                <m:nor/>
              </m:rPr>
              <w:rPr>
                <w:rFonts w:ascii="Cambria Math" w:hAnsi="Cambria Math"/>
                <w:lang w:val="uk-UA"/>
              </w:rPr>
              <m:t>сечі</m:t>
            </m:r>
          </m:num>
          <m:den>
            <m:r>
              <w:rPr>
                <w:rFonts w:ascii="Cambria Math" w:hAnsi="Cambria Math"/>
              </w:rPr>
              <m:t>А</m:t>
            </m:r>
            <m:r>
              <m:rPr>
                <m:lit/>
                <m:nor/>
              </m:rPr>
              <w:rPr>
                <w:rFonts w:ascii="Cambria Math" w:hAnsi="Cambria Math"/>
              </w:rPr>
              <m:t>кров</m:t>
            </m:r>
            <m:r>
              <m:rPr>
                <m:nor/>
              </m:rPr>
              <w:rPr>
                <w:rFonts w:ascii="Cambria Math" w:hAnsi="Cambria Math"/>
                <w:lang w:val="uk-UA"/>
              </w:rPr>
              <m:t>і</m:t>
            </m:r>
          </m:den>
        </m:f>
        <m:r>
          <w:rPr>
            <w:rFonts w:ascii="Cambria Math" w:hAnsi="Cambria Math"/>
          </w:rPr>
          <m:t>×</m:t>
        </m:r>
        <m:f>
          <m:fPr>
            <m:ctrlPr>
              <w:rPr>
                <w:rFonts w:ascii="Cambria Math" w:hAnsi="Cambria Math"/>
              </w:rPr>
            </m:ctrlPr>
          </m:fPr>
          <m:num>
            <m:r>
              <w:rPr>
                <w:rFonts w:ascii="Cambria Math" w:hAnsi="Cambria Math"/>
              </w:rPr>
              <m:t>К</m:t>
            </m:r>
            <m:r>
              <m:rPr>
                <m:lit/>
                <m:nor/>
              </m:rPr>
              <w:rPr>
                <w:rFonts w:ascii="Cambria Math" w:hAnsi="Cambria Math"/>
              </w:rPr>
              <m:t>кров</m:t>
            </m:r>
            <m:r>
              <m:rPr>
                <m:nor/>
              </m:rPr>
              <w:rPr>
                <w:rFonts w:ascii="Cambria Math" w:hAnsi="Cambria Math"/>
                <w:lang w:val="uk-UA"/>
              </w:rPr>
              <m:t>і</m:t>
            </m:r>
          </m:num>
          <m:den>
            <m:r>
              <w:rPr>
                <w:rFonts w:ascii="Cambria Math" w:hAnsi="Cambria Math"/>
              </w:rPr>
              <m:t>Ксечі</m:t>
            </m:r>
          </m:den>
        </m:f>
        <m:r>
          <w:rPr>
            <w:rFonts w:ascii="Cambria Math" w:hAnsi="Cambria Math"/>
          </w:rPr>
          <m:t>×</m:t>
        </m:r>
        <m:r>
          <m:rPr>
            <m:lit/>
            <m:nor/>
          </m:rPr>
          <w:rPr>
            <w:rFonts w:ascii="Cambria Math" w:hAnsi="Cambria Math"/>
          </w:rPr>
          <m:t>100%</m:t>
        </m:r>
      </m:oMath>
      <w:r w:rsidR="00F17166" w:rsidRPr="00255B14">
        <w:rPr>
          <w:rFonts w:ascii="Times New Roman" w:hAnsi="Times New Roman" w:cs="Times New Roman"/>
          <w:bCs/>
          <w:iCs/>
          <w:sz w:val="24"/>
          <w:szCs w:val="24"/>
        </w:rPr>
        <w:t>,</w:t>
      </w:r>
    </w:p>
    <w:p w:rsidR="00C85062" w:rsidRPr="00255B14" w:rsidRDefault="00CA7748">
      <w:pPr>
        <w:pStyle w:val="a6"/>
        <w:tabs>
          <w:tab w:val="left" w:pos="480"/>
          <w:tab w:val="left" w:pos="1800"/>
        </w:tabs>
        <w:spacing w:after="0" w:line="240" w:lineRule="auto"/>
        <w:ind w:left="2160" w:hanging="2160"/>
        <w:jc w:val="both"/>
      </w:pPr>
      <w:r>
        <w:rPr>
          <w:rFonts w:ascii="Times New Roman" w:hAnsi="Times New Roman" w:cs="Times New Roman"/>
          <w:bCs/>
          <w:iCs/>
          <w:sz w:val="24"/>
          <w:szCs w:val="24"/>
          <w:lang w:val="uk-UA"/>
        </w:rPr>
        <w:t>д</w:t>
      </w:r>
      <w:r w:rsidR="00F17166" w:rsidRPr="00255B14">
        <w:rPr>
          <w:rFonts w:ascii="Times New Roman" w:hAnsi="Times New Roman" w:cs="Times New Roman"/>
          <w:bCs/>
          <w:iCs/>
          <w:sz w:val="24"/>
          <w:szCs w:val="24"/>
        </w:rPr>
        <w:t>е</w:t>
      </w:r>
      <w:r>
        <w:rPr>
          <w:rFonts w:ascii="Times New Roman" w:hAnsi="Times New Roman" w:cs="Times New Roman"/>
          <w:bCs/>
          <w:iCs/>
          <w:sz w:val="24"/>
          <w:szCs w:val="24"/>
          <w:lang w:val="en-US"/>
        </w:rPr>
        <w:t xml:space="preserve">  </w:t>
      </w:r>
      <w:r w:rsidR="00F17166" w:rsidRPr="00255B14">
        <w:rPr>
          <w:rFonts w:ascii="Times New Roman" w:hAnsi="Times New Roman" w:cs="Times New Roman"/>
          <w:bCs/>
          <w:iCs/>
          <w:sz w:val="24"/>
          <w:szCs w:val="24"/>
        </w:rPr>
        <w:t xml:space="preserve"> </w:t>
      </w:r>
      <w:r w:rsidR="00F17166" w:rsidRPr="00255B14">
        <w:rPr>
          <w:rFonts w:ascii="Times New Roman" w:hAnsi="Times New Roman" w:cs="Times New Roman"/>
          <w:bCs/>
          <w:i/>
          <w:iCs/>
          <w:sz w:val="24"/>
          <w:szCs w:val="24"/>
        </w:rPr>
        <w:t>Кл</w:t>
      </w:r>
      <w:r w:rsidR="00814466">
        <w:rPr>
          <w:rFonts w:ascii="Times New Roman" w:hAnsi="Times New Roman" w:cs="Times New Roman"/>
          <w:bCs/>
          <w:i/>
          <w:iCs/>
          <w:sz w:val="24"/>
          <w:szCs w:val="24"/>
          <w:lang w:val="uk-UA"/>
        </w:rPr>
        <w:t>і</w:t>
      </w:r>
      <w:proofErr w:type="spellStart"/>
      <w:r w:rsidR="00F17166" w:rsidRPr="00255B14">
        <w:rPr>
          <w:rFonts w:ascii="Times New Roman" w:hAnsi="Times New Roman" w:cs="Times New Roman"/>
          <w:bCs/>
          <w:i/>
          <w:iCs/>
          <w:sz w:val="24"/>
          <w:szCs w:val="24"/>
        </w:rPr>
        <w:t>ренсА</w:t>
      </w:r>
      <w:proofErr w:type="spellEnd"/>
      <w:r w:rsidR="00F17166" w:rsidRPr="00255B14">
        <w:rPr>
          <w:rFonts w:ascii="Times New Roman" w:hAnsi="Times New Roman" w:cs="Times New Roman"/>
          <w:bCs/>
          <w:iCs/>
          <w:sz w:val="24"/>
          <w:szCs w:val="24"/>
        </w:rPr>
        <w:tab/>
        <w:t>—</w:t>
      </w:r>
      <w:r w:rsidR="00F17166" w:rsidRPr="00255B14">
        <w:rPr>
          <w:rFonts w:ascii="Times New Roman" w:hAnsi="Times New Roman" w:cs="Times New Roman"/>
          <w:bCs/>
          <w:iCs/>
          <w:sz w:val="24"/>
          <w:szCs w:val="24"/>
        </w:rPr>
        <w:tab/>
      </w:r>
      <w:proofErr w:type="spellStart"/>
      <w:r w:rsidR="00F17166" w:rsidRPr="00255B14">
        <w:rPr>
          <w:rFonts w:ascii="Times New Roman" w:hAnsi="Times New Roman" w:cs="Times New Roman"/>
          <w:bCs/>
          <w:iCs/>
          <w:sz w:val="24"/>
          <w:szCs w:val="24"/>
        </w:rPr>
        <w:t>кл</w:t>
      </w:r>
      <w:proofErr w:type="spellEnd"/>
      <w:r w:rsidR="00814466">
        <w:rPr>
          <w:rFonts w:ascii="Times New Roman" w:hAnsi="Times New Roman" w:cs="Times New Roman"/>
          <w:bCs/>
          <w:iCs/>
          <w:sz w:val="24"/>
          <w:szCs w:val="24"/>
          <w:lang w:val="uk-UA"/>
        </w:rPr>
        <w:t>і</w:t>
      </w:r>
      <w:proofErr w:type="spellStart"/>
      <w:r w:rsidR="00F17166" w:rsidRPr="00255B14">
        <w:rPr>
          <w:rFonts w:ascii="Times New Roman" w:hAnsi="Times New Roman" w:cs="Times New Roman"/>
          <w:bCs/>
          <w:iCs/>
          <w:sz w:val="24"/>
          <w:szCs w:val="24"/>
        </w:rPr>
        <w:t>ренс</w:t>
      </w:r>
      <w:proofErr w:type="spellEnd"/>
      <w:r w:rsidR="00F17166" w:rsidRPr="00255B14">
        <w:rPr>
          <w:rFonts w:ascii="Times New Roman" w:hAnsi="Times New Roman" w:cs="Times New Roman"/>
          <w:bCs/>
          <w:iCs/>
          <w:sz w:val="24"/>
          <w:szCs w:val="24"/>
        </w:rPr>
        <w:t xml:space="preserve"> </w:t>
      </w:r>
      <w:proofErr w:type="spellStart"/>
      <w:r w:rsidR="00F17166" w:rsidRPr="00255B14">
        <w:rPr>
          <w:rFonts w:ascii="Times New Roman" w:hAnsi="Times New Roman" w:cs="Times New Roman"/>
          <w:bCs/>
          <w:iCs/>
          <w:sz w:val="24"/>
          <w:szCs w:val="24"/>
        </w:rPr>
        <w:t>ам</w:t>
      </w:r>
      <w:proofErr w:type="spellEnd"/>
      <w:r w:rsidR="00814466">
        <w:rPr>
          <w:rFonts w:ascii="Times New Roman" w:hAnsi="Times New Roman" w:cs="Times New Roman"/>
          <w:bCs/>
          <w:iCs/>
          <w:sz w:val="24"/>
          <w:szCs w:val="24"/>
          <w:lang w:val="uk-UA"/>
        </w:rPr>
        <w:t>і</w:t>
      </w:r>
      <w:r w:rsidR="00F17166" w:rsidRPr="00255B14">
        <w:rPr>
          <w:rFonts w:ascii="Times New Roman" w:hAnsi="Times New Roman" w:cs="Times New Roman"/>
          <w:bCs/>
          <w:iCs/>
          <w:sz w:val="24"/>
          <w:szCs w:val="24"/>
        </w:rPr>
        <w:t>лаз</w:t>
      </w:r>
      <w:r w:rsidR="00814466">
        <w:rPr>
          <w:rFonts w:ascii="Times New Roman" w:hAnsi="Times New Roman" w:cs="Times New Roman"/>
          <w:bCs/>
          <w:iCs/>
          <w:sz w:val="24"/>
          <w:szCs w:val="24"/>
          <w:lang w:val="uk-UA"/>
        </w:rPr>
        <w:t>и</w:t>
      </w:r>
      <w:r w:rsidR="00F17166" w:rsidRPr="00255B14">
        <w:rPr>
          <w:rFonts w:ascii="Times New Roman" w:hAnsi="Times New Roman" w:cs="Times New Roman"/>
          <w:bCs/>
          <w:iCs/>
          <w:sz w:val="24"/>
          <w:szCs w:val="24"/>
        </w:rPr>
        <w:t>;</w:t>
      </w:r>
    </w:p>
    <w:p w:rsidR="00C85062" w:rsidRPr="00255B14" w:rsidRDefault="00F17166">
      <w:pPr>
        <w:pStyle w:val="a6"/>
        <w:tabs>
          <w:tab w:val="left" w:pos="480"/>
          <w:tab w:val="left" w:pos="1800"/>
        </w:tabs>
        <w:spacing w:after="0" w:line="240" w:lineRule="auto"/>
        <w:ind w:left="2160" w:hanging="2160"/>
        <w:jc w:val="both"/>
      </w:pPr>
      <w:r w:rsidRPr="00255B14">
        <w:rPr>
          <w:rFonts w:ascii="Times New Roman" w:hAnsi="Times New Roman" w:cs="Times New Roman"/>
          <w:bCs/>
          <w:iCs/>
          <w:sz w:val="24"/>
          <w:szCs w:val="24"/>
        </w:rPr>
        <w:tab/>
      </w:r>
      <w:r w:rsidRPr="00255B14">
        <w:rPr>
          <w:rFonts w:ascii="Times New Roman" w:hAnsi="Times New Roman" w:cs="Times New Roman"/>
          <w:bCs/>
          <w:i/>
          <w:iCs/>
          <w:sz w:val="24"/>
          <w:szCs w:val="24"/>
        </w:rPr>
        <w:t>Кл</w:t>
      </w:r>
      <w:r w:rsidR="00814466">
        <w:rPr>
          <w:rFonts w:ascii="Times New Roman" w:hAnsi="Times New Roman" w:cs="Times New Roman"/>
          <w:bCs/>
          <w:i/>
          <w:iCs/>
          <w:sz w:val="24"/>
          <w:szCs w:val="24"/>
          <w:lang w:val="uk-UA"/>
        </w:rPr>
        <w:t>і</w:t>
      </w:r>
      <w:proofErr w:type="spellStart"/>
      <w:r w:rsidRPr="00255B14">
        <w:rPr>
          <w:rFonts w:ascii="Times New Roman" w:hAnsi="Times New Roman" w:cs="Times New Roman"/>
          <w:bCs/>
          <w:i/>
          <w:iCs/>
          <w:sz w:val="24"/>
          <w:szCs w:val="24"/>
        </w:rPr>
        <w:t>ренсК</w:t>
      </w:r>
      <w:proofErr w:type="spellEnd"/>
      <w:r w:rsidRPr="00255B14">
        <w:rPr>
          <w:rFonts w:ascii="Times New Roman" w:hAnsi="Times New Roman" w:cs="Times New Roman"/>
          <w:bCs/>
          <w:iCs/>
          <w:sz w:val="24"/>
          <w:szCs w:val="24"/>
        </w:rPr>
        <w:tab/>
        <w:t>—</w:t>
      </w:r>
      <w:r w:rsidRPr="00255B14">
        <w:rPr>
          <w:rFonts w:ascii="Times New Roman" w:hAnsi="Times New Roman" w:cs="Times New Roman"/>
          <w:bCs/>
          <w:iCs/>
          <w:sz w:val="24"/>
          <w:szCs w:val="24"/>
        </w:rPr>
        <w:tab/>
      </w:r>
      <w:proofErr w:type="spellStart"/>
      <w:r w:rsidRPr="00255B14">
        <w:rPr>
          <w:rFonts w:ascii="Times New Roman" w:hAnsi="Times New Roman" w:cs="Times New Roman"/>
          <w:bCs/>
          <w:iCs/>
          <w:sz w:val="24"/>
          <w:szCs w:val="24"/>
        </w:rPr>
        <w:t>кл</w:t>
      </w:r>
      <w:proofErr w:type="spellEnd"/>
      <w:r w:rsidR="00814466">
        <w:rPr>
          <w:rFonts w:ascii="Times New Roman" w:hAnsi="Times New Roman" w:cs="Times New Roman"/>
          <w:bCs/>
          <w:iCs/>
          <w:sz w:val="24"/>
          <w:szCs w:val="24"/>
          <w:lang w:val="uk-UA"/>
        </w:rPr>
        <w:t>і</w:t>
      </w:r>
      <w:proofErr w:type="spellStart"/>
      <w:r w:rsidRPr="00255B14">
        <w:rPr>
          <w:rFonts w:ascii="Times New Roman" w:hAnsi="Times New Roman" w:cs="Times New Roman"/>
          <w:bCs/>
          <w:iCs/>
          <w:sz w:val="24"/>
          <w:szCs w:val="24"/>
        </w:rPr>
        <w:t>ренс</w:t>
      </w:r>
      <w:proofErr w:type="spellEnd"/>
      <w:r w:rsidRPr="00255B14">
        <w:rPr>
          <w:rFonts w:ascii="Times New Roman" w:hAnsi="Times New Roman" w:cs="Times New Roman"/>
          <w:bCs/>
          <w:iCs/>
          <w:sz w:val="24"/>
          <w:szCs w:val="24"/>
        </w:rPr>
        <w:t xml:space="preserve"> креатин</w:t>
      </w:r>
      <w:r w:rsidR="00814466">
        <w:rPr>
          <w:rFonts w:ascii="Times New Roman" w:hAnsi="Times New Roman" w:cs="Times New Roman"/>
          <w:bCs/>
          <w:iCs/>
          <w:sz w:val="24"/>
          <w:szCs w:val="24"/>
          <w:lang w:val="uk-UA"/>
        </w:rPr>
        <w:t>і</w:t>
      </w:r>
      <w:r w:rsidRPr="00255B14">
        <w:rPr>
          <w:rFonts w:ascii="Times New Roman" w:hAnsi="Times New Roman" w:cs="Times New Roman"/>
          <w:bCs/>
          <w:iCs/>
          <w:sz w:val="24"/>
          <w:szCs w:val="24"/>
        </w:rPr>
        <w:t>н</w:t>
      </w:r>
      <w:r w:rsidR="00814466">
        <w:rPr>
          <w:rFonts w:ascii="Times New Roman" w:hAnsi="Times New Roman" w:cs="Times New Roman"/>
          <w:bCs/>
          <w:iCs/>
          <w:sz w:val="24"/>
          <w:szCs w:val="24"/>
          <w:lang w:val="uk-UA"/>
        </w:rPr>
        <w:t>у</w:t>
      </w:r>
      <w:r w:rsidRPr="00255B14">
        <w:rPr>
          <w:rFonts w:ascii="Times New Roman" w:hAnsi="Times New Roman" w:cs="Times New Roman"/>
          <w:bCs/>
          <w:iCs/>
          <w:sz w:val="24"/>
          <w:szCs w:val="24"/>
        </w:rPr>
        <w:t>;</w:t>
      </w:r>
    </w:p>
    <w:p w:rsidR="00C85062" w:rsidRPr="00255B14" w:rsidRDefault="00F17166">
      <w:pPr>
        <w:pStyle w:val="a6"/>
        <w:tabs>
          <w:tab w:val="left" w:pos="480"/>
          <w:tab w:val="left" w:pos="1800"/>
        </w:tabs>
        <w:spacing w:after="0" w:line="240" w:lineRule="auto"/>
        <w:ind w:left="2160" w:hanging="2160"/>
        <w:jc w:val="both"/>
      </w:pPr>
      <w:r w:rsidRPr="00255B14">
        <w:rPr>
          <w:rFonts w:ascii="Times New Roman" w:hAnsi="Times New Roman" w:cs="Times New Roman"/>
          <w:bCs/>
          <w:i/>
          <w:iCs/>
          <w:sz w:val="24"/>
          <w:szCs w:val="24"/>
        </w:rPr>
        <w:tab/>
        <w:t>А</w:t>
      </w:r>
      <w:r w:rsidR="00814466">
        <w:rPr>
          <w:rFonts w:ascii="Times New Roman" w:hAnsi="Times New Roman" w:cs="Times New Roman"/>
          <w:bCs/>
          <w:i/>
          <w:iCs/>
          <w:sz w:val="24"/>
          <w:szCs w:val="24"/>
          <w:lang w:val="uk-UA"/>
        </w:rPr>
        <w:t>сечі</w:t>
      </w:r>
      <w:r w:rsidRPr="00255B14">
        <w:rPr>
          <w:rFonts w:ascii="Times New Roman" w:hAnsi="Times New Roman" w:cs="Times New Roman"/>
          <w:bCs/>
          <w:iCs/>
          <w:sz w:val="24"/>
          <w:szCs w:val="24"/>
        </w:rPr>
        <w:tab/>
        <w:t>—</w:t>
      </w:r>
      <w:r w:rsidRPr="00255B14">
        <w:rPr>
          <w:rFonts w:ascii="Times New Roman" w:hAnsi="Times New Roman" w:cs="Times New Roman"/>
          <w:bCs/>
          <w:iCs/>
          <w:sz w:val="24"/>
          <w:szCs w:val="24"/>
        </w:rPr>
        <w:tab/>
      </w:r>
      <w:proofErr w:type="spellStart"/>
      <w:r w:rsidRPr="00255B14">
        <w:rPr>
          <w:rFonts w:ascii="Times New Roman" w:hAnsi="Times New Roman" w:cs="Times New Roman"/>
          <w:bCs/>
          <w:iCs/>
          <w:sz w:val="24"/>
          <w:szCs w:val="24"/>
        </w:rPr>
        <w:t>ам</w:t>
      </w:r>
      <w:proofErr w:type="spellEnd"/>
      <w:r w:rsidR="00814466">
        <w:rPr>
          <w:rFonts w:ascii="Times New Roman" w:hAnsi="Times New Roman" w:cs="Times New Roman"/>
          <w:bCs/>
          <w:iCs/>
          <w:sz w:val="24"/>
          <w:szCs w:val="24"/>
          <w:lang w:val="uk-UA"/>
        </w:rPr>
        <w:t>і</w:t>
      </w:r>
      <w:r w:rsidRPr="00255B14">
        <w:rPr>
          <w:rFonts w:ascii="Times New Roman" w:hAnsi="Times New Roman" w:cs="Times New Roman"/>
          <w:bCs/>
          <w:iCs/>
          <w:sz w:val="24"/>
          <w:szCs w:val="24"/>
        </w:rPr>
        <w:t xml:space="preserve">лаза </w:t>
      </w:r>
      <w:r w:rsidR="00814466">
        <w:rPr>
          <w:rFonts w:ascii="Times New Roman" w:hAnsi="Times New Roman" w:cs="Times New Roman"/>
          <w:bCs/>
          <w:iCs/>
          <w:sz w:val="24"/>
          <w:szCs w:val="24"/>
          <w:lang w:val="uk-UA"/>
        </w:rPr>
        <w:t>сечі</w:t>
      </w:r>
      <w:r w:rsidRPr="00255B14">
        <w:rPr>
          <w:rFonts w:ascii="Times New Roman" w:hAnsi="Times New Roman" w:cs="Times New Roman"/>
          <w:bCs/>
          <w:iCs/>
          <w:sz w:val="24"/>
          <w:szCs w:val="24"/>
        </w:rPr>
        <w:t>;</w:t>
      </w:r>
    </w:p>
    <w:p w:rsidR="00C85062" w:rsidRPr="00255B14" w:rsidRDefault="00F17166">
      <w:pPr>
        <w:pStyle w:val="a6"/>
        <w:tabs>
          <w:tab w:val="left" w:pos="480"/>
          <w:tab w:val="left" w:pos="1800"/>
        </w:tabs>
        <w:spacing w:after="0" w:line="240" w:lineRule="auto"/>
        <w:ind w:left="2160" w:hanging="2160"/>
        <w:jc w:val="both"/>
      </w:pPr>
      <w:r w:rsidRPr="00255B14">
        <w:rPr>
          <w:rFonts w:ascii="Times New Roman" w:hAnsi="Times New Roman" w:cs="Times New Roman"/>
          <w:bCs/>
          <w:i/>
          <w:iCs/>
          <w:sz w:val="24"/>
          <w:szCs w:val="24"/>
        </w:rPr>
        <w:tab/>
        <w:t>Акров</w:t>
      </w:r>
      <w:r w:rsidR="00814466">
        <w:rPr>
          <w:rFonts w:ascii="Times New Roman" w:hAnsi="Times New Roman" w:cs="Times New Roman"/>
          <w:bCs/>
          <w:i/>
          <w:iCs/>
          <w:sz w:val="24"/>
          <w:szCs w:val="24"/>
          <w:lang w:val="uk-UA"/>
        </w:rPr>
        <w:t>і</w:t>
      </w:r>
      <w:r w:rsidRPr="00255B14">
        <w:rPr>
          <w:rFonts w:ascii="Times New Roman" w:hAnsi="Times New Roman" w:cs="Times New Roman"/>
          <w:bCs/>
          <w:iCs/>
          <w:sz w:val="24"/>
          <w:szCs w:val="24"/>
        </w:rPr>
        <w:tab/>
        <w:t>—</w:t>
      </w:r>
      <w:r w:rsidRPr="00255B14">
        <w:rPr>
          <w:rFonts w:ascii="Times New Roman" w:hAnsi="Times New Roman" w:cs="Times New Roman"/>
          <w:bCs/>
          <w:iCs/>
          <w:sz w:val="24"/>
          <w:szCs w:val="24"/>
        </w:rPr>
        <w:tab/>
      </w:r>
      <w:proofErr w:type="spellStart"/>
      <w:r w:rsidRPr="00255B14">
        <w:rPr>
          <w:rFonts w:ascii="Times New Roman" w:hAnsi="Times New Roman" w:cs="Times New Roman"/>
          <w:bCs/>
          <w:iCs/>
          <w:sz w:val="24"/>
          <w:szCs w:val="24"/>
        </w:rPr>
        <w:t>ам</w:t>
      </w:r>
      <w:proofErr w:type="spellEnd"/>
      <w:r w:rsidR="00814466">
        <w:rPr>
          <w:rFonts w:ascii="Times New Roman" w:hAnsi="Times New Roman" w:cs="Times New Roman"/>
          <w:bCs/>
          <w:iCs/>
          <w:sz w:val="24"/>
          <w:szCs w:val="24"/>
          <w:lang w:val="uk-UA"/>
        </w:rPr>
        <w:t>і</w:t>
      </w:r>
      <w:r w:rsidRPr="00255B14">
        <w:rPr>
          <w:rFonts w:ascii="Times New Roman" w:hAnsi="Times New Roman" w:cs="Times New Roman"/>
          <w:bCs/>
          <w:iCs/>
          <w:sz w:val="24"/>
          <w:szCs w:val="24"/>
        </w:rPr>
        <w:t>лаза кров</w:t>
      </w:r>
      <w:r w:rsidR="00814466">
        <w:rPr>
          <w:rFonts w:ascii="Times New Roman" w:hAnsi="Times New Roman" w:cs="Times New Roman"/>
          <w:bCs/>
          <w:iCs/>
          <w:sz w:val="24"/>
          <w:szCs w:val="24"/>
          <w:lang w:val="uk-UA"/>
        </w:rPr>
        <w:t>і</w:t>
      </w:r>
      <w:r w:rsidRPr="00255B14">
        <w:rPr>
          <w:rFonts w:ascii="Times New Roman" w:hAnsi="Times New Roman" w:cs="Times New Roman"/>
          <w:bCs/>
          <w:iCs/>
          <w:sz w:val="24"/>
          <w:szCs w:val="24"/>
        </w:rPr>
        <w:t>;</w:t>
      </w:r>
    </w:p>
    <w:p w:rsidR="00C85062" w:rsidRPr="00255B14" w:rsidRDefault="00F17166">
      <w:pPr>
        <w:pStyle w:val="a6"/>
        <w:tabs>
          <w:tab w:val="left" w:pos="480"/>
          <w:tab w:val="left" w:pos="1800"/>
        </w:tabs>
        <w:spacing w:after="0" w:line="240" w:lineRule="auto"/>
        <w:ind w:left="2160" w:hanging="2160"/>
        <w:jc w:val="both"/>
      </w:pPr>
      <w:r w:rsidRPr="00255B14">
        <w:rPr>
          <w:rFonts w:ascii="Times New Roman" w:hAnsi="Times New Roman" w:cs="Times New Roman"/>
          <w:bCs/>
          <w:i/>
          <w:iCs/>
          <w:sz w:val="24"/>
          <w:szCs w:val="24"/>
        </w:rPr>
        <w:tab/>
        <w:t>К</w:t>
      </w:r>
      <w:r w:rsidR="00814466">
        <w:rPr>
          <w:rFonts w:ascii="Times New Roman" w:hAnsi="Times New Roman" w:cs="Times New Roman"/>
          <w:bCs/>
          <w:i/>
          <w:iCs/>
          <w:sz w:val="24"/>
          <w:szCs w:val="24"/>
          <w:lang w:val="uk-UA"/>
        </w:rPr>
        <w:t>сечі</w:t>
      </w:r>
      <w:r w:rsidRPr="00255B14">
        <w:rPr>
          <w:rFonts w:ascii="Times New Roman" w:hAnsi="Times New Roman" w:cs="Times New Roman"/>
          <w:bCs/>
          <w:iCs/>
          <w:sz w:val="24"/>
          <w:szCs w:val="24"/>
        </w:rPr>
        <w:tab/>
        <w:t>—</w:t>
      </w:r>
      <w:r w:rsidRPr="00255B14">
        <w:rPr>
          <w:rFonts w:ascii="Times New Roman" w:hAnsi="Times New Roman" w:cs="Times New Roman"/>
          <w:bCs/>
          <w:iCs/>
          <w:sz w:val="24"/>
          <w:szCs w:val="24"/>
        </w:rPr>
        <w:tab/>
        <w:t>креатин</w:t>
      </w:r>
      <w:r w:rsidR="00814466">
        <w:rPr>
          <w:rFonts w:ascii="Times New Roman" w:hAnsi="Times New Roman" w:cs="Times New Roman"/>
          <w:bCs/>
          <w:iCs/>
          <w:sz w:val="24"/>
          <w:szCs w:val="24"/>
          <w:lang w:val="uk-UA"/>
        </w:rPr>
        <w:t>і</w:t>
      </w:r>
      <w:r w:rsidRPr="00255B14">
        <w:rPr>
          <w:rFonts w:ascii="Times New Roman" w:hAnsi="Times New Roman" w:cs="Times New Roman"/>
          <w:bCs/>
          <w:iCs/>
          <w:sz w:val="24"/>
          <w:szCs w:val="24"/>
        </w:rPr>
        <w:t xml:space="preserve">н </w:t>
      </w:r>
      <w:r w:rsidR="00814466">
        <w:rPr>
          <w:rFonts w:ascii="Times New Roman" w:hAnsi="Times New Roman" w:cs="Times New Roman"/>
          <w:bCs/>
          <w:iCs/>
          <w:sz w:val="24"/>
          <w:szCs w:val="24"/>
          <w:lang w:val="uk-UA"/>
        </w:rPr>
        <w:t>сечі</w:t>
      </w:r>
      <w:r w:rsidRPr="00255B14">
        <w:rPr>
          <w:rFonts w:ascii="Times New Roman" w:hAnsi="Times New Roman" w:cs="Times New Roman"/>
          <w:bCs/>
          <w:iCs/>
          <w:sz w:val="24"/>
          <w:szCs w:val="24"/>
        </w:rPr>
        <w:t>;</w:t>
      </w:r>
    </w:p>
    <w:p w:rsidR="00C85062" w:rsidRDefault="00F17166">
      <w:pPr>
        <w:pStyle w:val="a6"/>
        <w:tabs>
          <w:tab w:val="left" w:pos="480"/>
          <w:tab w:val="left" w:pos="1800"/>
        </w:tabs>
        <w:spacing w:after="0" w:line="240" w:lineRule="auto"/>
        <w:ind w:left="2160" w:hanging="2160"/>
        <w:jc w:val="both"/>
        <w:rPr>
          <w:rFonts w:ascii="Times New Roman" w:hAnsi="Times New Roman" w:cs="Times New Roman"/>
          <w:bCs/>
          <w:iCs/>
          <w:sz w:val="24"/>
          <w:szCs w:val="24"/>
        </w:rPr>
      </w:pPr>
      <w:r w:rsidRPr="00255B14">
        <w:rPr>
          <w:rFonts w:ascii="Times New Roman" w:hAnsi="Times New Roman" w:cs="Times New Roman"/>
          <w:bCs/>
          <w:i/>
          <w:iCs/>
          <w:sz w:val="24"/>
          <w:szCs w:val="24"/>
        </w:rPr>
        <w:tab/>
      </w:r>
      <w:proofErr w:type="spellStart"/>
      <w:r w:rsidRPr="00255B14">
        <w:rPr>
          <w:rFonts w:ascii="Times New Roman" w:hAnsi="Times New Roman" w:cs="Times New Roman"/>
          <w:bCs/>
          <w:i/>
          <w:iCs/>
          <w:sz w:val="24"/>
          <w:szCs w:val="24"/>
        </w:rPr>
        <w:t>Ккров</w:t>
      </w:r>
      <w:proofErr w:type="spellEnd"/>
      <w:r w:rsidR="00814466">
        <w:rPr>
          <w:rFonts w:ascii="Times New Roman" w:hAnsi="Times New Roman" w:cs="Times New Roman"/>
          <w:bCs/>
          <w:i/>
          <w:iCs/>
          <w:sz w:val="24"/>
          <w:szCs w:val="24"/>
          <w:lang w:val="uk-UA"/>
        </w:rPr>
        <w:t>і</w:t>
      </w:r>
      <w:r w:rsidRPr="00255B14">
        <w:rPr>
          <w:rFonts w:ascii="Times New Roman" w:hAnsi="Times New Roman" w:cs="Times New Roman"/>
          <w:bCs/>
          <w:i/>
          <w:iCs/>
          <w:sz w:val="24"/>
          <w:szCs w:val="24"/>
        </w:rPr>
        <w:tab/>
      </w:r>
      <w:r w:rsidRPr="00255B14">
        <w:rPr>
          <w:rFonts w:ascii="Times New Roman" w:hAnsi="Times New Roman" w:cs="Times New Roman"/>
          <w:bCs/>
          <w:iCs/>
          <w:sz w:val="24"/>
          <w:szCs w:val="24"/>
        </w:rPr>
        <w:t>—</w:t>
      </w:r>
      <w:r w:rsidRPr="00255B14">
        <w:rPr>
          <w:rFonts w:ascii="Times New Roman" w:hAnsi="Times New Roman" w:cs="Times New Roman"/>
          <w:bCs/>
          <w:iCs/>
          <w:sz w:val="24"/>
          <w:szCs w:val="24"/>
        </w:rPr>
        <w:tab/>
        <w:t>креатин</w:t>
      </w:r>
      <w:r w:rsidR="00814466">
        <w:rPr>
          <w:rFonts w:ascii="Times New Roman" w:hAnsi="Times New Roman" w:cs="Times New Roman"/>
          <w:bCs/>
          <w:iCs/>
          <w:sz w:val="24"/>
          <w:szCs w:val="24"/>
          <w:lang w:val="uk-UA"/>
        </w:rPr>
        <w:t>і</w:t>
      </w:r>
      <w:r w:rsidRPr="00255B14">
        <w:rPr>
          <w:rFonts w:ascii="Times New Roman" w:hAnsi="Times New Roman" w:cs="Times New Roman"/>
          <w:bCs/>
          <w:iCs/>
          <w:sz w:val="24"/>
          <w:szCs w:val="24"/>
        </w:rPr>
        <w:t>н кров</w:t>
      </w:r>
      <w:r w:rsidR="00814466">
        <w:rPr>
          <w:rFonts w:ascii="Times New Roman" w:hAnsi="Times New Roman" w:cs="Times New Roman"/>
          <w:bCs/>
          <w:iCs/>
          <w:sz w:val="24"/>
          <w:szCs w:val="24"/>
          <w:lang w:val="uk-UA"/>
        </w:rPr>
        <w:t>і</w:t>
      </w:r>
      <w:r w:rsidRPr="00255B14">
        <w:rPr>
          <w:rFonts w:ascii="Times New Roman" w:hAnsi="Times New Roman" w:cs="Times New Roman"/>
          <w:bCs/>
          <w:iCs/>
          <w:sz w:val="24"/>
          <w:szCs w:val="24"/>
        </w:rPr>
        <w:t>.</w:t>
      </w:r>
    </w:p>
    <w:p w:rsidR="00814466" w:rsidRPr="00814466" w:rsidRDefault="00814466">
      <w:pPr>
        <w:pStyle w:val="a6"/>
        <w:tabs>
          <w:tab w:val="left" w:pos="480"/>
          <w:tab w:val="left" w:pos="1800"/>
        </w:tabs>
        <w:spacing w:after="0" w:line="240" w:lineRule="auto"/>
        <w:ind w:left="2160" w:hanging="2160"/>
        <w:jc w:val="both"/>
      </w:pPr>
    </w:p>
    <w:p w:rsidR="00814466" w:rsidRPr="00814466" w:rsidRDefault="00814466" w:rsidP="00814466">
      <w:pPr>
        <w:pStyle w:val="a6"/>
        <w:spacing w:after="0" w:line="240" w:lineRule="auto"/>
        <w:ind w:firstLine="567"/>
        <w:jc w:val="both"/>
        <w:rPr>
          <w:rFonts w:ascii="Times New Roman" w:hAnsi="Times New Roman" w:cs="Times New Roman"/>
          <w:bCs/>
          <w:iCs/>
          <w:sz w:val="24"/>
          <w:szCs w:val="24"/>
          <w:lang w:val="uk-UA"/>
        </w:rPr>
      </w:pPr>
      <w:r w:rsidRPr="00814466">
        <w:rPr>
          <w:rFonts w:ascii="Times New Roman" w:hAnsi="Times New Roman" w:cs="Times New Roman"/>
          <w:bCs/>
          <w:iCs/>
          <w:sz w:val="24"/>
          <w:szCs w:val="24"/>
          <w:lang w:val="uk-UA"/>
        </w:rPr>
        <w:t xml:space="preserve">У нормі </w:t>
      </w:r>
      <w:proofErr w:type="spellStart"/>
      <w:r w:rsidRPr="00814466">
        <w:rPr>
          <w:rFonts w:ascii="Times New Roman" w:hAnsi="Times New Roman" w:cs="Times New Roman"/>
          <w:bCs/>
          <w:iCs/>
          <w:sz w:val="24"/>
          <w:szCs w:val="24"/>
          <w:lang w:val="uk-UA"/>
        </w:rPr>
        <w:t>амілазокреатиніновий</w:t>
      </w:r>
      <w:proofErr w:type="spellEnd"/>
      <w:r w:rsidRPr="00814466">
        <w:rPr>
          <w:rFonts w:ascii="Times New Roman" w:hAnsi="Times New Roman" w:cs="Times New Roman"/>
          <w:bCs/>
          <w:iCs/>
          <w:sz w:val="24"/>
          <w:szCs w:val="24"/>
          <w:lang w:val="uk-UA"/>
        </w:rPr>
        <w:t xml:space="preserve"> кліренс становить 1-2,5% (за нашими даними). Деякі автори вказують вищу межу норми - 4%. При захворюваннях </w:t>
      </w:r>
      <w:r w:rsidR="00E10CD4">
        <w:rPr>
          <w:rFonts w:ascii="Times New Roman" w:hAnsi="Times New Roman" w:cs="Times New Roman"/>
          <w:bCs/>
          <w:iCs/>
          <w:sz w:val="24"/>
          <w:szCs w:val="24"/>
          <w:lang w:val="uk-UA"/>
        </w:rPr>
        <w:t xml:space="preserve">ПЗ </w:t>
      </w:r>
      <w:r w:rsidRPr="00814466">
        <w:rPr>
          <w:rFonts w:ascii="Times New Roman" w:hAnsi="Times New Roman" w:cs="Times New Roman"/>
          <w:bCs/>
          <w:iCs/>
          <w:sz w:val="24"/>
          <w:szCs w:val="24"/>
          <w:lang w:val="uk-UA"/>
        </w:rPr>
        <w:t xml:space="preserve">(зокрема, при </w:t>
      </w:r>
      <w:proofErr w:type="spellStart"/>
      <w:r w:rsidRPr="00814466">
        <w:rPr>
          <w:rFonts w:ascii="Times New Roman" w:hAnsi="Times New Roman" w:cs="Times New Roman"/>
          <w:bCs/>
          <w:iCs/>
          <w:sz w:val="24"/>
          <w:szCs w:val="24"/>
          <w:lang w:val="uk-UA"/>
        </w:rPr>
        <w:t>панкреатитах</w:t>
      </w:r>
      <w:proofErr w:type="spellEnd"/>
      <w:r w:rsidRPr="00814466">
        <w:rPr>
          <w:rFonts w:ascii="Times New Roman" w:hAnsi="Times New Roman" w:cs="Times New Roman"/>
          <w:bCs/>
          <w:iCs/>
          <w:sz w:val="24"/>
          <w:szCs w:val="24"/>
          <w:lang w:val="uk-UA"/>
        </w:rPr>
        <w:t>) співвідношення кліренс</w:t>
      </w:r>
      <w:r>
        <w:rPr>
          <w:rFonts w:ascii="Times New Roman" w:hAnsi="Times New Roman" w:cs="Times New Roman"/>
          <w:bCs/>
          <w:iCs/>
          <w:sz w:val="24"/>
          <w:szCs w:val="24"/>
          <w:lang w:val="uk-UA"/>
        </w:rPr>
        <w:t>ів</w:t>
      </w:r>
      <w:r w:rsidRPr="00814466">
        <w:rPr>
          <w:rFonts w:ascii="Times New Roman" w:hAnsi="Times New Roman" w:cs="Times New Roman"/>
          <w:bCs/>
          <w:iCs/>
          <w:sz w:val="24"/>
          <w:szCs w:val="24"/>
          <w:lang w:val="uk-UA"/>
        </w:rPr>
        <w:t xml:space="preserve"> підвищується, причому збільшення показника можлив</w:t>
      </w:r>
      <w:r>
        <w:rPr>
          <w:rFonts w:ascii="Times New Roman" w:hAnsi="Times New Roman" w:cs="Times New Roman"/>
          <w:bCs/>
          <w:iCs/>
          <w:sz w:val="24"/>
          <w:szCs w:val="24"/>
          <w:lang w:val="uk-UA"/>
        </w:rPr>
        <w:t>е</w:t>
      </w:r>
      <w:r w:rsidRPr="00814466">
        <w:rPr>
          <w:rFonts w:ascii="Times New Roman" w:hAnsi="Times New Roman" w:cs="Times New Roman"/>
          <w:bCs/>
          <w:iCs/>
          <w:sz w:val="24"/>
          <w:szCs w:val="24"/>
          <w:lang w:val="uk-UA"/>
        </w:rPr>
        <w:t xml:space="preserve"> навіть при відсутності </w:t>
      </w:r>
      <w:proofErr w:type="spellStart"/>
      <w:r w:rsidRPr="00814466">
        <w:rPr>
          <w:rFonts w:ascii="Times New Roman" w:hAnsi="Times New Roman" w:cs="Times New Roman"/>
          <w:bCs/>
          <w:iCs/>
          <w:sz w:val="24"/>
          <w:szCs w:val="24"/>
          <w:lang w:val="uk-UA"/>
        </w:rPr>
        <w:t>гіперамілаземі</w:t>
      </w:r>
      <w:r>
        <w:rPr>
          <w:rFonts w:ascii="Times New Roman" w:hAnsi="Times New Roman" w:cs="Times New Roman"/>
          <w:bCs/>
          <w:iCs/>
          <w:sz w:val="24"/>
          <w:szCs w:val="24"/>
          <w:lang w:val="uk-UA"/>
        </w:rPr>
        <w:t>ї</w:t>
      </w:r>
      <w:proofErr w:type="spellEnd"/>
      <w:r w:rsidRPr="00814466">
        <w:rPr>
          <w:rFonts w:ascii="Times New Roman" w:hAnsi="Times New Roman" w:cs="Times New Roman"/>
          <w:bCs/>
          <w:iCs/>
          <w:sz w:val="24"/>
          <w:szCs w:val="24"/>
          <w:lang w:val="uk-UA"/>
        </w:rPr>
        <w:t xml:space="preserve">, і утримується довше </w:t>
      </w:r>
      <w:r>
        <w:rPr>
          <w:rFonts w:ascii="Times New Roman" w:hAnsi="Times New Roman" w:cs="Times New Roman"/>
          <w:bCs/>
          <w:iCs/>
          <w:sz w:val="24"/>
          <w:szCs w:val="24"/>
          <w:lang w:val="uk-UA"/>
        </w:rPr>
        <w:t xml:space="preserve">за </w:t>
      </w:r>
      <w:r w:rsidRPr="00814466">
        <w:rPr>
          <w:rFonts w:ascii="Times New Roman" w:hAnsi="Times New Roman" w:cs="Times New Roman"/>
          <w:bCs/>
          <w:iCs/>
          <w:sz w:val="24"/>
          <w:szCs w:val="24"/>
          <w:lang w:val="uk-UA"/>
        </w:rPr>
        <w:t>неї. Так</w:t>
      </w:r>
      <w:r w:rsidR="00707ABD">
        <w:rPr>
          <w:rFonts w:ascii="Times New Roman" w:hAnsi="Times New Roman" w:cs="Times New Roman"/>
          <w:bCs/>
          <w:iCs/>
          <w:sz w:val="24"/>
          <w:szCs w:val="24"/>
          <w:lang w:val="uk-UA"/>
        </w:rPr>
        <w:t>а</w:t>
      </w:r>
      <w:r w:rsidRPr="00814466">
        <w:rPr>
          <w:rFonts w:ascii="Times New Roman" w:hAnsi="Times New Roman" w:cs="Times New Roman"/>
          <w:bCs/>
          <w:iCs/>
          <w:sz w:val="24"/>
          <w:szCs w:val="24"/>
          <w:lang w:val="uk-UA"/>
        </w:rPr>
        <w:t xml:space="preserve"> різноспрямована зміна співвідношення кліренс</w:t>
      </w:r>
      <w:r w:rsidR="00707ABD">
        <w:rPr>
          <w:rFonts w:ascii="Times New Roman" w:hAnsi="Times New Roman" w:cs="Times New Roman"/>
          <w:bCs/>
          <w:iCs/>
          <w:sz w:val="24"/>
          <w:szCs w:val="24"/>
          <w:lang w:val="uk-UA"/>
        </w:rPr>
        <w:t>ів</w:t>
      </w:r>
      <w:r w:rsidRPr="00814466">
        <w:rPr>
          <w:rFonts w:ascii="Times New Roman" w:hAnsi="Times New Roman" w:cs="Times New Roman"/>
          <w:bCs/>
          <w:iCs/>
          <w:sz w:val="24"/>
          <w:szCs w:val="24"/>
          <w:lang w:val="uk-UA"/>
        </w:rPr>
        <w:t xml:space="preserve"> при </w:t>
      </w:r>
      <w:r w:rsidR="00E10CD4">
        <w:rPr>
          <w:rFonts w:ascii="Times New Roman" w:hAnsi="Times New Roman" w:cs="Times New Roman"/>
          <w:bCs/>
          <w:iCs/>
          <w:sz w:val="24"/>
          <w:szCs w:val="24"/>
          <w:lang w:val="uk-UA"/>
        </w:rPr>
        <w:t xml:space="preserve">МАЕ </w:t>
      </w:r>
      <w:r w:rsidRPr="00814466">
        <w:rPr>
          <w:rFonts w:ascii="Times New Roman" w:hAnsi="Times New Roman" w:cs="Times New Roman"/>
          <w:bCs/>
          <w:iCs/>
          <w:sz w:val="24"/>
          <w:szCs w:val="24"/>
          <w:lang w:val="uk-UA"/>
        </w:rPr>
        <w:t xml:space="preserve">(зниження) і </w:t>
      </w:r>
      <w:proofErr w:type="spellStart"/>
      <w:r w:rsidRPr="00814466">
        <w:rPr>
          <w:rFonts w:ascii="Times New Roman" w:hAnsi="Times New Roman" w:cs="Times New Roman"/>
          <w:bCs/>
          <w:iCs/>
          <w:sz w:val="24"/>
          <w:szCs w:val="24"/>
          <w:lang w:val="uk-UA"/>
        </w:rPr>
        <w:t>панкреатитах</w:t>
      </w:r>
      <w:proofErr w:type="spellEnd"/>
      <w:r w:rsidRPr="00814466">
        <w:rPr>
          <w:rFonts w:ascii="Times New Roman" w:hAnsi="Times New Roman" w:cs="Times New Roman"/>
          <w:bCs/>
          <w:iCs/>
          <w:sz w:val="24"/>
          <w:szCs w:val="24"/>
          <w:lang w:val="uk-UA"/>
        </w:rPr>
        <w:t xml:space="preserve"> (підвищення), простота, доступність і низька вартість дослідження дозволяють рекомендувати його і для діагностики </w:t>
      </w:r>
      <w:r w:rsidR="00E10CD4">
        <w:rPr>
          <w:rFonts w:ascii="Times New Roman" w:hAnsi="Times New Roman" w:cs="Times New Roman"/>
          <w:bCs/>
          <w:iCs/>
          <w:sz w:val="24"/>
          <w:szCs w:val="24"/>
          <w:lang w:val="uk-UA"/>
        </w:rPr>
        <w:t xml:space="preserve">МАЕ, </w:t>
      </w:r>
      <w:r w:rsidRPr="00814466">
        <w:rPr>
          <w:rFonts w:ascii="Times New Roman" w:hAnsi="Times New Roman" w:cs="Times New Roman"/>
          <w:bCs/>
          <w:iCs/>
          <w:sz w:val="24"/>
          <w:szCs w:val="24"/>
          <w:lang w:val="uk-UA"/>
        </w:rPr>
        <w:t>і для її диференціальної діагностики в практичній охороні здоров'я.</w:t>
      </w:r>
    </w:p>
    <w:p w:rsidR="00814466" w:rsidRPr="00814466" w:rsidRDefault="00814466" w:rsidP="00814466">
      <w:pPr>
        <w:pStyle w:val="a6"/>
        <w:spacing w:after="0" w:line="240" w:lineRule="auto"/>
        <w:ind w:firstLine="567"/>
        <w:jc w:val="both"/>
        <w:rPr>
          <w:rFonts w:ascii="Times New Roman" w:hAnsi="Times New Roman" w:cs="Times New Roman"/>
          <w:bCs/>
          <w:iCs/>
          <w:sz w:val="24"/>
          <w:szCs w:val="24"/>
          <w:lang w:val="uk-UA"/>
        </w:rPr>
      </w:pPr>
    </w:p>
    <w:p w:rsidR="00814466" w:rsidRPr="00707ABD" w:rsidRDefault="00707ABD" w:rsidP="00814466">
      <w:pPr>
        <w:pStyle w:val="a6"/>
        <w:spacing w:after="0" w:line="240" w:lineRule="auto"/>
        <w:ind w:firstLine="567"/>
        <w:jc w:val="both"/>
        <w:rPr>
          <w:rFonts w:ascii="Times New Roman" w:hAnsi="Times New Roman" w:cs="Times New Roman"/>
          <w:b/>
          <w:bCs/>
          <w:iCs/>
          <w:sz w:val="24"/>
          <w:szCs w:val="24"/>
          <w:lang w:val="uk-UA"/>
        </w:rPr>
      </w:pPr>
      <w:r w:rsidRPr="00707ABD">
        <w:rPr>
          <w:rFonts w:ascii="Times New Roman" w:hAnsi="Times New Roman" w:cs="Times New Roman"/>
          <w:b/>
          <w:bCs/>
          <w:iCs/>
          <w:sz w:val="24"/>
          <w:szCs w:val="24"/>
          <w:lang w:val="uk-UA"/>
        </w:rPr>
        <w:t>К</w:t>
      </w:r>
      <w:r w:rsidR="00814466" w:rsidRPr="00707ABD">
        <w:rPr>
          <w:rFonts w:ascii="Times New Roman" w:hAnsi="Times New Roman" w:cs="Times New Roman"/>
          <w:b/>
          <w:bCs/>
          <w:iCs/>
          <w:sz w:val="24"/>
          <w:szCs w:val="24"/>
          <w:lang w:val="uk-UA"/>
        </w:rPr>
        <w:t>лінічна значущість</w:t>
      </w:r>
    </w:p>
    <w:p w:rsidR="00814466" w:rsidRPr="00814466" w:rsidRDefault="00814466" w:rsidP="00814466">
      <w:pPr>
        <w:pStyle w:val="a6"/>
        <w:spacing w:after="0" w:line="240" w:lineRule="auto"/>
        <w:ind w:firstLine="567"/>
        <w:jc w:val="both"/>
        <w:rPr>
          <w:rFonts w:ascii="Times New Roman" w:hAnsi="Times New Roman" w:cs="Times New Roman"/>
          <w:bCs/>
          <w:iCs/>
          <w:sz w:val="24"/>
          <w:szCs w:val="24"/>
          <w:lang w:val="uk-UA"/>
        </w:rPr>
      </w:pPr>
      <w:r w:rsidRPr="00814466">
        <w:rPr>
          <w:rFonts w:ascii="Times New Roman" w:hAnsi="Times New Roman" w:cs="Times New Roman"/>
          <w:bCs/>
          <w:iCs/>
          <w:sz w:val="24"/>
          <w:szCs w:val="24"/>
          <w:lang w:val="uk-UA"/>
        </w:rPr>
        <w:t xml:space="preserve">Головний клінічний інтерес до </w:t>
      </w:r>
      <w:r w:rsidR="00E10CD4">
        <w:rPr>
          <w:rFonts w:ascii="Times New Roman" w:hAnsi="Times New Roman" w:cs="Times New Roman"/>
          <w:bCs/>
          <w:iCs/>
          <w:sz w:val="24"/>
          <w:szCs w:val="24"/>
          <w:lang w:val="uk-UA"/>
        </w:rPr>
        <w:t xml:space="preserve">МАЕ </w:t>
      </w:r>
      <w:r w:rsidRPr="00814466">
        <w:rPr>
          <w:rFonts w:ascii="Times New Roman" w:hAnsi="Times New Roman" w:cs="Times New Roman"/>
          <w:bCs/>
          <w:iCs/>
          <w:sz w:val="24"/>
          <w:szCs w:val="24"/>
          <w:lang w:val="uk-UA"/>
        </w:rPr>
        <w:t xml:space="preserve">при існуючому у нас рівні знань полягає в необхідності навчитися відрізняти її від інших станів, що супроводжуються </w:t>
      </w:r>
      <w:proofErr w:type="spellStart"/>
      <w:r w:rsidRPr="00814466">
        <w:rPr>
          <w:rFonts w:ascii="Times New Roman" w:hAnsi="Times New Roman" w:cs="Times New Roman"/>
          <w:bCs/>
          <w:iCs/>
          <w:sz w:val="24"/>
          <w:szCs w:val="24"/>
          <w:lang w:val="uk-UA"/>
        </w:rPr>
        <w:t>гіперамілаземі</w:t>
      </w:r>
      <w:r w:rsidR="00707ABD">
        <w:rPr>
          <w:rFonts w:ascii="Times New Roman" w:hAnsi="Times New Roman" w:cs="Times New Roman"/>
          <w:bCs/>
          <w:iCs/>
          <w:sz w:val="24"/>
          <w:szCs w:val="24"/>
          <w:lang w:val="uk-UA"/>
        </w:rPr>
        <w:t>єю</w:t>
      </w:r>
      <w:proofErr w:type="spellEnd"/>
      <w:r w:rsidRPr="00814466">
        <w:rPr>
          <w:rFonts w:ascii="Times New Roman" w:hAnsi="Times New Roman" w:cs="Times New Roman"/>
          <w:bCs/>
          <w:iCs/>
          <w:sz w:val="24"/>
          <w:szCs w:val="24"/>
          <w:lang w:val="uk-UA"/>
        </w:rPr>
        <w:t xml:space="preserve"> і потребують спеціального лікування (табл. 2). Виявлення </w:t>
      </w:r>
      <w:r w:rsidR="00E10CD4">
        <w:rPr>
          <w:rFonts w:ascii="Times New Roman" w:hAnsi="Times New Roman" w:cs="Times New Roman"/>
          <w:bCs/>
          <w:iCs/>
          <w:sz w:val="24"/>
          <w:szCs w:val="24"/>
          <w:lang w:val="uk-UA"/>
        </w:rPr>
        <w:t xml:space="preserve">МАЕ </w:t>
      </w:r>
      <w:r w:rsidRPr="00814466">
        <w:rPr>
          <w:rFonts w:ascii="Times New Roman" w:hAnsi="Times New Roman" w:cs="Times New Roman"/>
          <w:bCs/>
          <w:iCs/>
          <w:sz w:val="24"/>
          <w:szCs w:val="24"/>
          <w:lang w:val="uk-UA"/>
        </w:rPr>
        <w:t xml:space="preserve">не дозволяє виключити алкогольний або інший банальний панкреатит. Співіснування </w:t>
      </w:r>
      <w:r w:rsidR="00E10CD4">
        <w:rPr>
          <w:rFonts w:ascii="Times New Roman" w:hAnsi="Times New Roman" w:cs="Times New Roman"/>
          <w:bCs/>
          <w:iCs/>
          <w:sz w:val="24"/>
          <w:szCs w:val="24"/>
          <w:lang w:val="uk-UA"/>
        </w:rPr>
        <w:t xml:space="preserve">МАЕ </w:t>
      </w:r>
      <w:r w:rsidRPr="00814466">
        <w:rPr>
          <w:rFonts w:ascii="Times New Roman" w:hAnsi="Times New Roman" w:cs="Times New Roman"/>
          <w:bCs/>
          <w:iCs/>
          <w:sz w:val="24"/>
          <w:szCs w:val="24"/>
          <w:lang w:val="uk-UA"/>
        </w:rPr>
        <w:t xml:space="preserve">і патології </w:t>
      </w:r>
      <w:r w:rsidR="00E10CD4">
        <w:rPr>
          <w:rFonts w:ascii="Times New Roman" w:hAnsi="Times New Roman" w:cs="Times New Roman"/>
          <w:bCs/>
          <w:iCs/>
          <w:sz w:val="24"/>
          <w:szCs w:val="24"/>
          <w:lang w:val="uk-UA"/>
        </w:rPr>
        <w:t xml:space="preserve">ПЗ </w:t>
      </w:r>
      <w:r w:rsidRPr="00814466">
        <w:rPr>
          <w:rFonts w:ascii="Times New Roman" w:hAnsi="Times New Roman" w:cs="Times New Roman"/>
          <w:bCs/>
          <w:iCs/>
          <w:sz w:val="24"/>
          <w:szCs w:val="24"/>
          <w:lang w:val="uk-UA"/>
        </w:rPr>
        <w:t xml:space="preserve">навряд чи буде </w:t>
      </w:r>
      <w:proofErr w:type="spellStart"/>
      <w:r w:rsidRPr="00814466">
        <w:rPr>
          <w:rFonts w:ascii="Times New Roman" w:hAnsi="Times New Roman" w:cs="Times New Roman"/>
          <w:bCs/>
          <w:iCs/>
          <w:sz w:val="24"/>
          <w:szCs w:val="24"/>
          <w:lang w:val="uk-UA"/>
        </w:rPr>
        <w:t>безсимптомним</w:t>
      </w:r>
      <w:proofErr w:type="spellEnd"/>
      <w:r w:rsidRPr="00814466">
        <w:rPr>
          <w:rFonts w:ascii="Times New Roman" w:hAnsi="Times New Roman" w:cs="Times New Roman"/>
          <w:bCs/>
          <w:iCs/>
          <w:sz w:val="24"/>
          <w:szCs w:val="24"/>
          <w:lang w:val="uk-UA"/>
        </w:rPr>
        <w:t>, і її появ</w:t>
      </w:r>
      <w:r w:rsidR="00707ABD">
        <w:rPr>
          <w:rFonts w:ascii="Times New Roman" w:hAnsi="Times New Roman" w:cs="Times New Roman"/>
          <w:bCs/>
          <w:iCs/>
          <w:sz w:val="24"/>
          <w:szCs w:val="24"/>
          <w:lang w:val="uk-UA"/>
        </w:rPr>
        <w:t>у</w:t>
      </w:r>
      <w:r w:rsidRPr="00814466">
        <w:rPr>
          <w:rFonts w:ascii="Times New Roman" w:hAnsi="Times New Roman" w:cs="Times New Roman"/>
          <w:bCs/>
          <w:iCs/>
          <w:sz w:val="24"/>
          <w:szCs w:val="24"/>
          <w:lang w:val="uk-UA"/>
        </w:rPr>
        <w:t xml:space="preserve"> слід очікувати при наявності вираженої «панкреатичної» симптоматики. </w:t>
      </w:r>
      <w:r w:rsidR="00E10CD4">
        <w:rPr>
          <w:rFonts w:ascii="Times New Roman" w:hAnsi="Times New Roman" w:cs="Times New Roman"/>
          <w:bCs/>
          <w:iCs/>
          <w:sz w:val="24"/>
          <w:szCs w:val="24"/>
          <w:lang w:val="uk-UA"/>
        </w:rPr>
        <w:t xml:space="preserve">МАЕ, </w:t>
      </w:r>
      <w:r w:rsidRPr="00814466">
        <w:rPr>
          <w:rFonts w:ascii="Times New Roman" w:hAnsi="Times New Roman" w:cs="Times New Roman"/>
          <w:bCs/>
          <w:iCs/>
          <w:sz w:val="24"/>
          <w:szCs w:val="24"/>
          <w:lang w:val="uk-UA"/>
        </w:rPr>
        <w:t xml:space="preserve">як правило, не супроводжується появою якої-небудь значущої клінічної картини. Незважаючи на те, що </w:t>
      </w:r>
      <w:proofErr w:type="spellStart"/>
      <w:r w:rsidRPr="00814466">
        <w:rPr>
          <w:rFonts w:ascii="Times New Roman" w:hAnsi="Times New Roman" w:cs="Times New Roman"/>
          <w:bCs/>
          <w:iCs/>
          <w:sz w:val="24"/>
          <w:szCs w:val="24"/>
          <w:lang w:val="uk-UA"/>
        </w:rPr>
        <w:t>абдомінально</w:t>
      </w:r>
      <w:proofErr w:type="spellEnd"/>
      <w:r w:rsidRPr="00814466">
        <w:rPr>
          <w:rFonts w:ascii="Times New Roman" w:hAnsi="Times New Roman" w:cs="Times New Roman"/>
          <w:bCs/>
          <w:iCs/>
          <w:sz w:val="24"/>
          <w:szCs w:val="24"/>
          <w:lang w:val="uk-UA"/>
        </w:rPr>
        <w:t xml:space="preserve">-больовий синдром характерний для </w:t>
      </w:r>
      <w:r w:rsidR="00E10CD4">
        <w:rPr>
          <w:rFonts w:ascii="Times New Roman" w:hAnsi="Times New Roman" w:cs="Times New Roman"/>
          <w:bCs/>
          <w:iCs/>
          <w:sz w:val="24"/>
          <w:szCs w:val="24"/>
          <w:lang w:val="uk-UA"/>
        </w:rPr>
        <w:t xml:space="preserve">МАЕ </w:t>
      </w:r>
      <w:r w:rsidRPr="00814466">
        <w:rPr>
          <w:rFonts w:ascii="Times New Roman" w:hAnsi="Times New Roman" w:cs="Times New Roman"/>
          <w:bCs/>
          <w:iCs/>
          <w:sz w:val="24"/>
          <w:szCs w:val="24"/>
          <w:lang w:val="uk-UA"/>
        </w:rPr>
        <w:t xml:space="preserve">1-го і 2-го типів, чіткого причинно-наслідкового зв'язку між виникненням болю і появою </w:t>
      </w:r>
      <w:proofErr w:type="spellStart"/>
      <w:r w:rsidRPr="00814466">
        <w:rPr>
          <w:rFonts w:ascii="Times New Roman" w:hAnsi="Times New Roman" w:cs="Times New Roman"/>
          <w:bCs/>
          <w:iCs/>
          <w:sz w:val="24"/>
          <w:szCs w:val="24"/>
          <w:lang w:val="uk-UA"/>
        </w:rPr>
        <w:t>гіперамілаземі</w:t>
      </w:r>
      <w:r w:rsidR="00707ABD">
        <w:rPr>
          <w:rFonts w:ascii="Times New Roman" w:hAnsi="Times New Roman" w:cs="Times New Roman"/>
          <w:bCs/>
          <w:iCs/>
          <w:sz w:val="24"/>
          <w:szCs w:val="24"/>
          <w:lang w:val="uk-UA"/>
        </w:rPr>
        <w:t>ї</w:t>
      </w:r>
      <w:proofErr w:type="spellEnd"/>
      <w:r w:rsidRPr="00814466">
        <w:rPr>
          <w:rFonts w:ascii="Times New Roman" w:hAnsi="Times New Roman" w:cs="Times New Roman"/>
          <w:bCs/>
          <w:iCs/>
          <w:sz w:val="24"/>
          <w:szCs w:val="24"/>
          <w:lang w:val="uk-UA"/>
        </w:rPr>
        <w:t xml:space="preserve"> не встановлено. Б</w:t>
      </w:r>
      <w:r w:rsidR="00707ABD">
        <w:rPr>
          <w:rFonts w:ascii="Times New Roman" w:hAnsi="Times New Roman" w:cs="Times New Roman"/>
          <w:bCs/>
          <w:iCs/>
          <w:sz w:val="24"/>
          <w:szCs w:val="24"/>
          <w:lang w:val="uk-UA"/>
        </w:rPr>
        <w:t>іль</w:t>
      </w:r>
      <w:r w:rsidRPr="00814466">
        <w:rPr>
          <w:rFonts w:ascii="Times New Roman" w:hAnsi="Times New Roman" w:cs="Times New Roman"/>
          <w:bCs/>
          <w:iCs/>
          <w:sz w:val="24"/>
          <w:szCs w:val="24"/>
          <w:lang w:val="uk-UA"/>
        </w:rPr>
        <w:t xml:space="preserve"> </w:t>
      </w:r>
      <w:r w:rsidR="00707ABD">
        <w:rPr>
          <w:rFonts w:ascii="Times New Roman" w:hAnsi="Times New Roman" w:cs="Times New Roman"/>
          <w:bCs/>
          <w:iCs/>
          <w:sz w:val="24"/>
          <w:szCs w:val="24"/>
          <w:lang w:val="uk-UA"/>
        </w:rPr>
        <w:t>у</w:t>
      </w:r>
      <w:r w:rsidRPr="00814466">
        <w:rPr>
          <w:rFonts w:ascii="Times New Roman" w:hAnsi="Times New Roman" w:cs="Times New Roman"/>
          <w:bCs/>
          <w:iCs/>
          <w:sz w:val="24"/>
          <w:szCs w:val="24"/>
          <w:lang w:val="uk-UA"/>
        </w:rPr>
        <w:t xml:space="preserve"> животі, як правило, є лише приводом для поглибленого обстеження хворого, іноді приводить до виявлення </w:t>
      </w:r>
      <w:r w:rsidR="00CA7748">
        <w:rPr>
          <w:rFonts w:ascii="Times New Roman" w:hAnsi="Times New Roman" w:cs="Times New Roman"/>
          <w:bCs/>
          <w:iCs/>
          <w:sz w:val="24"/>
          <w:szCs w:val="24"/>
          <w:lang w:val="uk-UA"/>
        </w:rPr>
        <w:t>МАЕ</w:t>
      </w:r>
      <w:r w:rsidRPr="00814466">
        <w:rPr>
          <w:rFonts w:ascii="Times New Roman" w:hAnsi="Times New Roman" w:cs="Times New Roman"/>
          <w:bCs/>
          <w:iCs/>
          <w:sz w:val="24"/>
          <w:szCs w:val="24"/>
          <w:lang w:val="uk-UA"/>
        </w:rPr>
        <w:t>. Б</w:t>
      </w:r>
      <w:r w:rsidR="00707ABD">
        <w:rPr>
          <w:rFonts w:ascii="Times New Roman" w:hAnsi="Times New Roman" w:cs="Times New Roman"/>
          <w:bCs/>
          <w:iCs/>
          <w:sz w:val="24"/>
          <w:szCs w:val="24"/>
          <w:lang w:val="uk-UA"/>
        </w:rPr>
        <w:t>іль</w:t>
      </w:r>
      <w:r w:rsidRPr="00814466">
        <w:rPr>
          <w:rFonts w:ascii="Times New Roman" w:hAnsi="Times New Roman" w:cs="Times New Roman"/>
          <w:bCs/>
          <w:iCs/>
          <w:sz w:val="24"/>
          <w:szCs w:val="24"/>
          <w:lang w:val="uk-UA"/>
        </w:rPr>
        <w:t xml:space="preserve"> в животі, на як</w:t>
      </w:r>
      <w:r w:rsidR="00707ABD">
        <w:rPr>
          <w:rFonts w:ascii="Times New Roman" w:hAnsi="Times New Roman" w:cs="Times New Roman"/>
          <w:bCs/>
          <w:iCs/>
          <w:sz w:val="24"/>
          <w:szCs w:val="24"/>
          <w:lang w:val="uk-UA"/>
        </w:rPr>
        <w:t>ий</w:t>
      </w:r>
      <w:r w:rsidRPr="00814466">
        <w:rPr>
          <w:rFonts w:ascii="Times New Roman" w:hAnsi="Times New Roman" w:cs="Times New Roman"/>
          <w:bCs/>
          <w:iCs/>
          <w:sz w:val="24"/>
          <w:szCs w:val="24"/>
          <w:lang w:val="uk-UA"/>
        </w:rPr>
        <w:t xml:space="preserve"> так часто скаржаться хворі з </w:t>
      </w:r>
      <w:r w:rsidR="00E10CD4">
        <w:rPr>
          <w:rFonts w:ascii="Times New Roman" w:hAnsi="Times New Roman" w:cs="Times New Roman"/>
          <w:bCs/>
          <w:iCs/>
          <w:sz w:val="24"/>
          <w:szCs w:val="24"/>
          <w:lang w:val="uk-UA"/>
        </w:rPr>
        <w:t xml:space="preserve">МАЕ </w:t>
      </w:r>
      <w:r w:rsidRPr="00814466">
        <w:rPr>
          <w:rFonts w:ascii="Times New Roman" w:hAnsi="Times New Roman" w:cs="Times New Roman"/>
          <w:bCs/>
          <w:iCs/>
          <w:sz w:val="24"/>
          <w:szCs w:val="24"/>
          <w:lang w:val="uk-UA"/>
        </w:rPr>
        <w:t>1-го і 2-го типів, в деяких випадках можна пояснити супутніми захворюваннями, включ</w:t>
      </w:r>
      <w:r w:rsidR="00707ABD">
        <w:rPr>
          <w:rFonts w:ascii="Times New Roman" w:hAnsi="Times New Roman" w:cs="Times New Roman"/>
          <w:bCs/>
          <w:iCs/>
          <w:sz w:val="24"/>
          <w:szCs w:val="24"/>
          <w:lang w:val="uk-UA"/>
        </w:rPr>
        <w:t>но</w:t>
      </w:r>
      <w:r w:rsidRPr="00814466">
        <w:rPr>
          <w:rFonts w:ascii="Times New Roman" w:hAnsi="Times New Roman" w:cs="Times New Roman"/>
          <w:bCs/>
          <w:iCs/>
          <w:sz w:val="24"/>
          <w:szCs w:val="24"/>
          <w:lang w:val="uk-UA"/>
        </w:rPr>
        <w:t xml:space="preserve"> хронічний панкреатит. Однак найчастіше причина так</w:t>
      </w:r>
      <w:r w:rsidR="00707ABD">
        <w:rPr>
          <w:rFonts w:ascii="Times New Roman" w:hAnsi="Times New Roman" w:cs="Times New Roman"/>
          <w:bCs/>
          <w:iCs/>
          <w:sz w:val="24"/>
          <w:szCs w:val="24"/>
          <w:lang w:val="uk-UA"/>
        </w:rPr>
        <w:t>ого</w:t>
      </w:r>
      <w:r w:rsidRPr="00814466">
        <w:rPr>
          <w:rFonts w:ascii="Times New Roman" w:hAnsi="Times New Roman" w:cs="Times New Roman"/>
          <w:bCs/>
          <w:iCs/>
          <w:sz w:val="24"/>
          <w:szCs w:val="24"/>
          <w:lang w:val="uk-UA"/>
        </w:rPr>
        <w:t xml:space="preserve"> бол</w:t>
      </w:r>
      <w:r w:rsidR="00707ABD">
        <w:rPr>
          <w:rFonts w:ascii="Times New Roman" w:hAnsi="Times New Roman" w:cs="Times New Roman"/>
          <w:bCs/>
          <w:iCs/>
          <w:sz w:val="24"/>
          <w:szCs w:val="24"/>
          <w:lang w:val="uk-UA"/>
        </w:rPr>
        <w:t>ю</w:t>
      </w:r>
      <w:r w:rsidRPr="00814466">
        <w:rPr>
          <w:rFonts w:ascii="Times New Roman" w:hAnsi="Times New Roman" w:cs="Times New Roman"/>
          <w:bCs/>
          <w:iCs/>
          <w:sz w:val="24"/>
          <w:szCs w:val="24"/>
          <w:lang w:val="uk-UA"/>
        </w:rPr>
        <w:t xml:space="preserve"> залишається неясною.</w:t>
      </w:r>
    </w:p>
    <w:p w:rsidR="00814466" w:rsidRPr="00814466" w:rsidRDefault="00814466" w:rsidP="00814466">
      <w:pPr>
        <w:pStyle w:val="a6"/>
        <w:spacing w:after="0" w:line="240" w:lineRule="auto"/>
        <w:ind w:firstLine="567"/>
        <w:jc w:val="both"/>
        <w:rPr>
          <w:rFonts w:ascii="Times New Roman" w:hAnsi="Times New Roman" w:cs="Times New Roman"/>
          <w:bCs/>
          <w:iCs/>
          <w:sz w:val="24"/>
          <w:szCs w:val="24"/>
          <w:lang w:val="uk-UA"/>
        </w:rPr>
      </w:pPr>
    </w:p>
    <w:p w:rsidR="00814466" w:rsidRPr="00814466" w:rsidRDefault="00814466" w:rsidP="00814466">
      <w:pPr>
        <w:pStyle w:val="a6"/>
        <w:spacing w:after="0" w:line="240" w:lineRule="auto"/>
        <w:ind w:firstLine="567"/>
        <w:jc w:val="both"/>
        <w:rPr>
          <w:rFonts w:ascii="Times New Roman" w:hAnsi="Times New Roman" w:cs="Times New Roman"/>
          <w:bCs/>
          <w:iCs/>
          <w:sz w:val="24"/>
          <w:szCs w:val="24"/>
          <w:lang w:val="uk-UA"/>
        </w:rPr>
      </w:pPr>
      <w:r w:rsidRPr="00814466">
        <w:rPr>
          <w:rFonts w:ascii="Times New Roman" w:hAnsi="Times New Roman" w:cs="Times New Roman"/>
          <w:bCs/>
          <w:iCs/>
          <w:sz w:val="24"/>
          <w:szCs w:val="24"/>
          <w:lang w:val="uk-UA"/>
        </w:rPr>
        <w:t>Таблиця 2</w:t>
      </w:r>
    </w:p>
    <w:p w:rsidR="00814466" w:rsidRPr="00814466" w:rsidRDefault="00814466" w:rsidP="00814466">
      <w:pPr>
        <w:pStyle w:val="a6"/>
        <w:spacing w:after="0" w:line="240" w:lineRule="auto"/>
        <w:ind w:firstLine="567"/>
        <w:jc w:val="both"/>
        <w:rPr>
          <w:rFonts w:ascii="Times New Roman" w:hAnsi="Times New Roman" w:cs="Times New Roman"/>
          <w:bCs/>
          <w:iCs/>
          <w:sz w:val="24"/>
          <w:szCs w:val="24"/>
          <w:lang w:val="uk-UA"/>
        </w:rPr>
      </w:pPr>
      <w:r w:rsidRPr="00707ABD">
        <w:rPr>
          <w:rFonts w:ascii="Times New Roman" w:hAnsi="Times New Roman" w:cs="Times New Roman"/>
          <w:b/>
          <w:bCs/>
          <w:iCs/>
          <w:sz w:val="24"/>
          <w:szCs w:val="24"/>
          <w:lang w:val="uk-UA"/>
        </w:rPr>
        <w:t xml:space="preserve">Захворювання, що супроводжуються </w:t>
      </w:r>
      <w:r w:rsidR="00E10CD4">
        <w:rPr>
          <w:rFonts w:ascii="Times New Roman" w:hAnsi="Times New Roman" w:cs="Times New Roman"/>
          <w:b/>
          <w:bCs/>
          <w:iCs/>
          <w:sz w:val="24"/>
          <w:szCs w:val="24"/>
          <w:lang w:val="uk-UA"/>
        </w:rPr>
        <w:t xml:space="preserve">МАЕ </w:t>
      </w:r>
      <w:r w:rsidRPr="00814466">
        <w:rPr>
          <w:rFonts w:ascii="Times New Roman" w:hAnsi="Times New Roman" w:cs="Times New Roman"/>
          <w:bCs/>
          <w:iCs/>
          <w:sz w:val="24"/>
          <w:szCs w:val="24"/>
          <w:lang w:val="uk-UA"/>
        </w:rPr>
        <w:t xml:space="preserve">(по M. </w:t>
      </w:r>
      <w:proofErr w:type="spellStart"/>
      <w:r w:rsidRPr="00814466">
        <w:rPr>
          <w:rFonts w:ascii="Times New Roman" w:hAnsi="Times New Roman" w:cs="Times New Roman"/>
          <w:bCs/>
          <w:iCs/>
          <w:sz w:val="24"/>
          <w:szCs w:val="24"/>
          <w:lang w:val="uk-UA"/>
        </w:rPr>
        <w:t>Crook</w:t>
      </w:r>
      <w:proofErr w:type="spellEnd"/>
      <w:r w:rsidRPr="00814466">
        <w:rPr>
          <w:rFonts w:ascii="Times New Roman" w:hAnsi="Times New Roman" w:cs="Times New Roman"/>
          <w:bCs/>
          <w:iCs/>
          <w:sz w:val="24"/>
          <w:szCs w:val="24"/>
          <w:lang w:val="uk-UA"/>
        </w:rPr>
        <w:t xml:space="preserve"> </w:t>
      </w:r>
      <w:proofErr w:type="spellStart"/>
      <w:r w:rsidRPr="00814466">
        <w:rPr>
          <w:rFonts w:ascii="Times New Roman" w:hAnsi="Times New Roman" w:cs="Times New Roman"/>
          <w:bCs/>
          <w:iCs/>
          <w:sz w:val="24"/>
          <w:szCs w:val="24"/>
          <w:lang w:val="uk-UA"/>
        </w:rPr>
        <w:t>et</w:t>
      </w:r>
      <w:proofErr w:type="spellEnd"/>
      <w:r w:rsidRPr="00814466">
        <w:rPr>
          <w:rFonts w:ascii="Times New Roman" w:hAnsi="Times New Roman" w:cs="Times New Roman"/>
          <w:bCs/>
          <w:iCs/>
          <w:sz w:val="24"/>
          <w:szCs w:val="24"/>
          <w:lang w:val="uk-UA"/>
        </w:rPr>
        <w:t xml:space="preserve"> </w:t>
      </w:r>
      <w:proofErr w:type="spellStart"/>
      <w:r w:rsidRPr="00814466">
        <w:rPr>
          <w:rFonts w:ascii="Times New Roman" w:hAnsi="Times New Roman" w:cs="Times New Roman"/>
          <w:bCs/>
          <w:iCs/>
          <w:sz w:val="24"/>
          <w:szCs w:val="24"/>
          <w:lang w:val="uk-UA"/>
        </w:rPr>
        <w:t>al</w:t>
      </w:r>
      <w:proofErr w:type="spellEnd"/>
      <w:r w:rsidRPr="00814466">
        <w:rPr>
          <w:rFonts w:ascii="Times New Roman" w:hAnsi="Times New Roman" w:cs="Times New Roman"/>
          <w:bCs/>
          <w:iCs/>
          <w:sz w:val="24"/>
          <w:szCs w:val="24"/>
          <w:lang w:val="uk-UA"/>
        </w:rPr>
        <w:t>., 2014 р</w:t>
      </w:r>
      <w:r w:rsidR="00707ABD">
        <w:rPr>
          <w:rFonts w:ascii="Times New Roman" w:hAnsi="Times New Roman" w:cs="Times New Roman"/>
          <w:bCs/>
          <w:iCs/>
          <w:sz w:val="24"/>
          <w:szCs w:val="24"/>
          <w:lang w:val="uk-UA"/>
        </w:rPr>
        <w:t>.</w:t>
      </w:r>
      <w:r w:rsidRPr="00814466">
        <w:rPr>
          <w:rFonts w:ascii="Times New Roman" w:hAnsi="Times New Roman" w:cs="Times New Roman"/>
          <w:bCs/>
          <w:iCs/>
          <w:sz w:val="24"/>
          <w:szCs w:val="24"/>
          <w:lang w:val="uk-UA"/>
        </w:rPr>
        <w:t>, зі змінами) [10]</w:t>
      </w:r>
    </w:p>
    <w:p w:rsidR="00C85062" w:rsidRPr="00A60C44" w:rsidRDefault="00C85062" w:rsidP="00F17166">
      <w:pPr>
        <w:spacing w:after="0" w:line="240" w:lineRule="auto"/>
        <w:rPr>
          <w:lang w:val="uk-UA"/>
        </w:rPr>
      </w:pPr>
    </w:p>
    <w:tbl>
      <w:tblPr>
        <w:tblStyle w:val="-1"/>
        <w:tblW w:w="9571" w:type="dxa"/>
        <w:tblCellMar>
          <w:left w:w="107" w:type="dxa"/>
        </w:tblCellMar>
        <w:tblLook w:val="04A0" w:firstRow="1" w:lastRow="0" w:firstColumn="1" w:lastColumn="0" w:noHBand="0" w:noVBand="1"/>
      </w:tblPr>
      <w:tblGrid>
        <w:gridCol w:w="2234"/>
        <w:gridCol w:w="7337"/>
      </w:tblGrid>
      <w:tr w:rsidR="00255B14" w:rsidRPr="00A60C44" w:rsidTr="00C850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tcBorders>
              <w:bottom w:val="single" w:sz="18" w:space="0" w:color="4F81BD"/>
            </w:tcBorders>
            <w:shd w:val="clear" w:color="auto" w:fill="auto"/>
            <w:tcMar>
              <w:left w:w="107" w:type="dxa"/>
            </w:tcMar>
            <w:vAlign w:val="center"/>
          </w:tcPr>
          <w:p w:rsidR="00C85062" w:rsidRPr="00A60C44" w:rsidRDefault="00707ABD" w:rsidP="00707ABD">
            <w:pPr>
              <w:spacing w:after="0" w:line="240" w:lineRule="auto"/>
              <w:jc w:val="both"/>
              <w:rPr>
                <w:lang w:val="uk-UA"/>
              </w:rPr>
            </w:pPr>
            <w:r w:rsidRPr="00A60C44">
              <w:rPr>
                <w:rFonts w:ascii="Times New Roman" w:hAnsi="Times New Roman" w:cs="Times New Roman"/>
                <w:b w:val="0"/>
                <w:sz w:val="24"/>
                <w:szCs w:val="24"/>
                <w:lang w:val="uk-UA"/>
              </w:rPr>
              <w:t>Група нозологій</w:t>
            </w:r>
          </w:p>
        </w:tc>
        <w:tc>
          <w:tcPr>
            <w:tcW w:w="7336" w:type="dxa"/>
            <w:tcBorders>
              <w:bottom w:val="single" w:sz="18" w:space="0" w:color="4F81BD"/>
            </w:tcBorders>
            <w:shd w:val="clear" w:color="auto" w:fill="auto"/>
            <w:tcMar>
              <w:left w:w="107" w:type="dxa"/>
            </w:tcMar>
            <w:vAlign w:val="center"/>
          </w:tcPr>
          <w:p w:rsidR="00C85062" w:rsidRPr="00A60C44" w:rsidRDefault="00F17166">
            <w:pPr>
              <w:spacing w:after="0" w:line="240" w:lineRule="auto"/>
              <w:jc w:val="center"/>
              <w:cnfStyle w:val="100000000000" w:firstRow="1" w:lastRow="0" w:firstColumn="0" w:lastColumn="0" w:oddVBand="0" w:evenVBand="0" w:oddHBand="0" w:evenHBand="0" w:firstRowFirstColumn="0" w:firstRowLastColumn="0" w:lastRowFirstColumn="0" w:lastRowLastColumn="0"/>
              <w:rPr>
                <w:lang w:val="uk-UA"/>
              </w:rPr>
            </w:pPr>
            <w:r w:rsidRPr="00A60C44">
              <w:rPr>
                <w:rFonts w:ascii="Times New Roman" w:hAnsi="Times New Roman" w:cs="Times New Roman"/>
                <w:b w:val="0"/>
                <w:sz w:val="24"/>
                <w:szCs w:val="24"/>
                <w:lang w:val="uk-UA"/>
              </w:rPr>
              <w:t>За</w:t>
            </w:r>
            <w:r w:rsidR="00CA7748">
              <w:rPr>
                <w:rFonts w:ascii="Times New Roman" w:hAnsi="Times New Roman" w:cs="Times New Roman"/>
                <w:b w:val="0"/>
                <w:sz w:val="24"/>
                <w:szCs w:val="24"/>
                <w:lang w:val="uk-UA"/>
              </w:rPr>
              <w:t>хворюванн</w:t>
            </w:r>
            <w:r w:rsidRPr="00A60C44">
              <w:rPr>
                <w:rFonts w:ascii="Times New Roman" w:hAnsi="Times New Roman" w:cs="Times New Roman"/>
                <w:b w:val="0"/>
                <w:sz w:val="24"/>
                <w:szCs w:val="24"/>
                <w:lang w:val="uk-UA"/>
              </w:rPr>
              <w:t xml:space="preserve">я </w:t>
            </w:r>
            <w:r w:rsidR="00CA7748">
              <w:rPr>
                <w:rFonts w:ascii="Times New Roman" w:hAnsi="Times New Roman" w:cs="Times New Roman"/>
                <w:b w:val="0"/>
                <w:sz w:val="24"/>
                <w:szCs w:val="24"/>
                <w:lang w:val="uk-UA"/>
              </w:rPr>
              <w:t>та</w:t>
            </w:r>
            <w:r w:rsidRPr="00A60C44">
              <w:rPr>
                <w:rFonts w:ascii="Times New Roman" w:hAnsi="Times New Roman" w:cs="Times New Roman"/>
                <w:b w:val="0"/>
                <w:sz w:val="24"/>
                <w:szCs w:val="24"/>
                <w:lang w:val="uk-UA"/>
              </w:rPr>
              <w:t xml:space="preserve"> прово</w:t>
            </w:r>
            <w:r w:rsidR="00CA7748">
              <w:rPr>
                <w:rFonts w:ascii="Times New Roman" w:hAnsi="Times New Roman" w:cs="Times New Roman"/>
                <w:b w:val="0"/>
                <w:sz w:val="24"/>
                <w:szCs w:val="24"/>
                <w:lang w:val="uk-UA"/>
              </w:rPr>
              <w:t>кативні</w:t>
            </w:r>
            <w:r w:rsidRPr="00A60C44">
              <w:rPr>
                <w:rFonts w:ascii="Times New Roman" w:hAnsi="Times New Roman" w:cs="Times New Roman"/>
                <w:b w:val="0"/>
                <w:sz w:val="24"/>
                <w:szCs w:val="24"/>
                <w:lang w:val="uk-UA"/>
              </w:rPr>
              <w:t xml:space="preserve"> фактор</w:t>
            </w:r>
            <w:r w:rsidR="00CA7748">
              <w:rPr>
                <w:rFonts w:ascii="Times New Roman" w:hAnsi="Times New Roman" w:cs="Times New Roman"/>
                <w:b w:val="0"/>
                <w:sz w:val="24"/>
                <w:szCs w:val="24"/>
                <w:lang w:val="uk-UA"/>
              </w:rPr>
              <w:t>и</w:t>
            </w:r>
          </w:p>
        </w:tc>
      </w:tr>
      <w:tr w:rsidR="00255B14" w:rsidRPr="00A60C44" w:rsidTr="00C85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tcMar>
              <w:left w:w="107" w:type="dxa"/>
            </w:tcMar>
            <w:vAlign w:val="center"/>
          </w:tcPr>
          <w:p w:rsidR="00C85062" w:rsidRPr="00A60C44" w:rsidRDefault="00707ABD" w:rsidP="00CA7748">
            <w:pPr>
              <w:spacing w:after="0" w:line="240" w:lineRule="auto"/>
              <w:rPr>
                <w:lang w:val="uk-UA"/>
              </w:rPr>
            </w:pPr>
            <w:r w:rsidRPr="00A60C44">
              <w:rPr>
                <w:rFonts w:ascii="Times New Roman" w:hAnsi="Times New Roman" w:cs="Times New Roman"/>
                <w:b w:val="0"/>
                <w:sz w:val="24"/>
                <w:szCs w:val="24"/>
                <w:lang w:val="uk-UA"/>
              </w:rPr>
              <w:t xml:space="preserve">Патологія </w:t>
            </w:r>
            <w:r w:rsidR="00E10CD4">
              <w:rPr>
                <w:rFonts w:ascii="Times New Roman" w:hAnsi="Times New Roman" w:cs="Times New Roman"/>
                <w:b w:val="0"/>
                <w:sz w:val="24"/>
                <w:szCs w:val="24"/>
                <w:lang w:val="uk-UA"/>
              </w:rPr>
              <w:t xml:space="preserve">ПЗ </w:t>
            </w:r>
            <w:r w:rsidRPr="00A60C44">
              <w:rPr>
                <w:rFonts w:ascii="Times New Roman" w:hAnsi="Times New Roman" w:cs="Times New Roman"/>
                <w:b w:val="0"/>
                <w:sz w:val="24"/>
                <w:szCs w:val="24"/>
                <w:lang w:val="uk-UA"/>
              </w:rPr>
              <w:t xml:space="preserve">(при цьому </w:t>
            </w:r>
            <w:r w:rsidR="00E10CD4">
              <w:rPr>
                <w:rFonts w:ascii="Times New Roman" w:hAnsi="Times New Roman" w:cs="Times New Roman"/>
                <w:b w:val="0"/>
                <w:sz w:val="24"/>
                <w:szCs w:val="24"/>
                <w:lang w:val="uk-UA"/>
              </w:rPr>
              <w:t xml:space="preserve">МАЕ </w:t>
            </w:r>
            <w:r w:rsidRPr="00A60C44">
              <w:rPr>
                <w:rFonts w:ascii="Times New Roman" w:hAnsi="Times New Roman" w:cs="Times New Roman"/>
                <w:b w:val="0"/>
                <w:sz w:val="24"/>
                <w:szCs w:val="24"/>
                <w:lang w:val="uk-UA"/>
              </w:rPr>
              <w:t xml:space="preserve">не є симптомом патології </w:t>
            </w:r>
            <w:r w:rsidR="00E10CD4">
              <w:rPr>
                <w:rFonts w:ascii="Times New Roman" w:hAnsi="Times New Roman" w:cs="Times New Roman"/>
                <w:b w:val="0"/>
                <w:sz w:val="24"/>
                <w:szCs w:val="24"/>
                <w:lang w:val="uk-UA"/>
              </w:rPr>
              <w:t xml:space="preserve">ПЗ, </w:t>
            </w:r>
            <w:r w:rsidRPr="00A60C44">
              <w:rPr>
                <w:rFonts w:ascii="Times New Roman" w:hAnsi="Times New Roman" w:cs="Times New Roman"/>
                <w:b w:val="0"/>
                <w:sz w:val="24"/>
                <w:szCs w:val="24"/>
                <w:lang w:val="uk-UA"/>
              </w:rPr>
              <w:t xml:space="preserve"> а лише супутнім феноменом)</w:t>
            </w:r>
          </w:p>
        </w:tc>
        <w:tc>
          <w:tcPr>
            <w:tcW w:w="7336" w:type="dxa"/>
            <w:tcMar>
              <w:left w:w="107" w:type="dxa"/>
            </w:tcMar>
            <w:vAlign w:val="center"/>
          </w:tcPr>
          <w:p w:rsidR="00707ABD" w:rsidRPr="00A60C44" w:rsidRDefault="00707ABD" w:rsidP="00707AB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k-UA"/>
              </w:rPr>
            </w:pPr>
          </w:p>
          <w:p w:rsidR="00707ABD" w:rsidRPr="00A60C44" w:rsidRDefault="00707ABD" w:rsidP="00707AB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k-UA"/>
              </w:rPr>
            </w:pPr>
          </w:p>
          <w:p w:rsidR="00C85062" w:rsidRPr="00A60C44" w:rsidRDefault="005B22C9" w:rsidP="00707ABD">
            <w:pPr>
              <w:spacing w:after="0" w:line="240" w:lineRule="auto"/>
              <w:jc w:val="both"/>
              <w:cnfStyle w:val="000000100000" w:firstRow="0" w:lastRow="0" w:firstColumn="0" w:lastColumn="0" w:oddVBand="0" w:evenVBand="0" w:oddHBand="1" w:evenHBand="0" w:firstRowFirstColumn="0" w:firstRowLastColumn="0" w:lastRowFirstColumn="0" w:lastRowLastColumn="0"/>
              <w:rPr>
                <w:lang w:val="uk-UA"/>
              </w:rPr>
            </w:pPr>
            <w:r w:rsidRPr="00A60C44">
              <w:rPr>
                <w:rFonts w:ascii="Times New Roman" w:hAnsi="Times New Roman" w:cs="Times New Roman"/>
                <w:sz w:val="24"/>
                <w:szCs w:val="24"/>
                <w:lang w:val="uk-UA"/>
              </w:rPr>
              <w:t xml:space="preserve">Гострий панкреатит / загострення хронічного панкреатиту, хронічний панкреатит із </w:t>
            </w:r>
            <w:proofErr w:type="spellStart"/>
            <w:r w:rsidRPr="00A60C44">
              <w:rPr>
                <w:rFonts w:ascii="Times New Roman" w:hAnsi="Times New Roman" w:cs="Times New Roman"/>
                <w:sz w:val="24"/>
                <w:szCs w:val="24"/>
                <w:lang w:val="uk-UA"/>
              </w:rPr>
              <w:t>зовнішньосекреторною</w:t>
            </w:r>
            <w:proofErr w:type="spellEnd"/>
            <w:r w:rsidRPr="00A60C44">
              <w:rPr>
                <w:rFonts w:ascii="Times New Roman" w:hAnsi="Times New Roman" w:cs="Times New Roman"/>
                <w:sz w:val="24"/>
                <w:szCs w:val="24"/>
                <w:lang w:val="uk-UA"/>
              </w:rPr>
              <w:t xml:space="preserve"> недостатністю ПЗ, обструкція протоки ПЗ, гострий холецистит</w:t>
            </w:r>
          </w:p>
        </w:tc>
      </w:tr>
      <w:tr w:rsidR="00255B14" w:rsidRPr="00A418E3" w:rsidTr="00C850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shd w:val="clear" w:color="auto" w:fill="auto"/>
            <w:tcMar>
              <w:left w:w="107" w:type="dxa"/>
            </w:tcMar>
            <w:vAlign w:val="center"/>
          </w:tcPr>
          <w:p w:rsidR="00707ABD" w:rsidRPr="00A60C44" w:rsidRDefault="00707ABD" w:rsidP="00707ABD">
            <w:pPr>
              <w:spacing w:after="0" w:line="240" w:lineRule="auto"/>
              <w:jc w:val="both"/>
              <w:rPr>
                <w:rFonts w:ascii="Times New Roman" w:hAnsi="Times New Roman" w:cs="Times New Roman"/>
                <w:b w:val="0"/>
                <w:sz w:val="24"/>
                <w:szCs w:val="24"/>
                <w:lang w:val="uk-UA"/>
              </w:rPr>
            </w:pPr>
            <w:r w:rsidRPr="00A60C44">
              <w:rPr>
                <w:rFonts w:ascii="Times New Roman" w:hAnsi="Times New Roman" w:cs="Times New Roman"/>
                <w:b w:val="0"/>
                <w:sz w:val="24"/>
                <w:szCs w:val="24"/>
                <w:lang w:val="uk-UA"/>
              </w:rPr>
              <w:t xml:space="preserve">Захворювання ШКТ </w:t>
            </w:r>
          </w:p>
          <w:p w:rsidR="00C85062" w:rsidRPr="00A60C44" w:rsidRDefault="00C85062">
            <w:pPr>
              <w:spacing w:after="0" w:line="240" w:lineRule="auto"/>
              <w:rPr>
                <w:lang w:val="uk-UA"/>
              </w:rPr>
            </w:pPr>
          </w:p>
        </w:tc>
        <w:tc>
          <w:tcPr>
            <w:tcW w:w="7336" w:type="dxa"/>
            <w:shd w:val="clear" w:color="auto" w:fill="auto"/>
            <w:tcMar>
              <w:left w:w="107" w:type="dxa"/>
            </w:tcMar>
            <w:vAlign w:val="center"/>
          </w:tcPr>
          <w:p w:rsidR="00C85062" w:rsidRPr="00A60C44" w:rsidRDefault="005B22C9">
            <w:pPr>
              <w:spacing w:after="0" w:line="240" w:lineRule="auto"/>
              <w:jc w:val="both"/>
              <w:cnfStyle w:val="000000010000" w:firstRow="0" w:lastRow="0" w:firstColumn="0" w:lastColumn="0" w:oddVBand="0" w:evenVBand="0" w:oddHBand="0" w:evenHBand="1" w:firstRowFirstColumn="0" w:firstRowLastColumn="0" w:lastRowFirstColumn="0" w:lastRowLastColumn="0"/>
              <w:rPr>
                <w:lang w:val="uk-UA"/>
              </w:rPr>
            </w:pPr>
            <w:r w:rsidRPr="00A60C44">
              <w:rPr>
                <w:rFonts w:ascii="Times New Roman" w:hAnsi="Times New Roman" w:cs="Times New Roman"/>
                <w:sz w:val="24"/>
                <w:szCs w:val="24"/>
                <w:lang w:val="uk-UA"/>
              </w:rPr>
              <w:t xml:space="preserve">Вірусні гепатити, цироз печінки, перфорація виразки </w:t>
            </w:r>
            <w:proofErr w:type="spellStart"/>
            <w:r w:rsidRPr="00A60C44">
              <w:rPr>
                <w:rFonts w:ascii="Times New Roman" w:hAnsi="Times New Roman" w:cs="Times New Roman"/>
                <w:sz w:val="24"/>
                <w:szCs w:val="24"/>
                <w:lang w:val="uk-UA"/>
              </w:rPr>
              <w:t>шлунка</w:t>
            </w:r>
            <w:proofErr w:type="spellEnd"/>
            <w:r w:rsidRPr="00A60C44">
              <w:rPr>
                <w:rFonts w:ascii="Times New Roman" w:hAnsi="Times New Roman" w:cs="Times New Roman"/>
                <w:sz w:val="24"/>
                <w:szCs w:val="24"/>
                <w:lang w:val="uk-UA"/>
              </w:rPr>
              <w:t xml:space="preserve">, кишкова непрохідність, перитоніт, </w:t>
            </w:r>
            <w:proofErr w:type="spellStart"/>
            <w:r w:rsidRPr="00A60C44">
              <w:rPr>
                <w:rFonts w:ascii="Times New Roman" w:hAnsi="Times New Roman" w:cs="Times New Roman"/>
                <w:sz w:val="24"/>
                <w:szCs w:val="24"/>
                <w:lang w:val="uk-UA"/>
              </w:rPr>
              <w:t>мезентеріальний</w:t>
            </w:r>
            <w:proofErr w:type="spellEnd"/>
            <w:r w:rsidRPr="00A60C44">
              <w:rPr>
                <w:rFonts w:ascii="Times New Roman" w:hAnsi="Times New Roman" w:cs="Times New Roman"/>
                <w:sz w:val="24"/>
                <w:szCs w:val="24"/>
                <w:lang w:val="uk-UA"/>
              </w:rPr>
              <w:t xml:space="preserve"> тромбоз, обструкція привідної петлі </w:t>
            </w:r>
            <w:proofErr w:type="spellStart"/>
            <w:r w:rsidRPr="00A60C44">
              <w:rPr>
                <w:rFonts w:ascii="Times New Roman" w:hAnsi="Times New Roman" w:cs="Times New Roman"/>
                <w:sz w:val="24"/>
                <w:szCs w:val="24"/>
                <w:lang w:val="uk-UA"/>
              </w:rPr>
              <w:t>кишковика</w:t>
            </w:r>
            <w:proofErr w:type="spellEnd"/>
            <w:r w:rsidRPr="00A60C44">
              <w:rPr>
                <w:rFonts w:ascii="Times New Roman" w:hAnsi="Times New Roman" w:cs="Times New Roman"/>
                <w:sz w:val="24"/>
                <w:szCs w:val="24"/>
                <w:lang w:val="uk-UA"/>
              </w:rPr>
              <w:t xml:space="preserve"> після резекції </w:t>
            </w:r>
            <w:proofErr w:type="spellStart"/>
            <w:r w:rsidRPr="00A60C44">
              <w:rPr>
                <w:rFonts w:ascii="Times New Roman" w:hAnsi="Times New Roman" w:cs="Times New Roman"/>
                <w:sz w:val="24"/>
                <w:szCs w:val="24"/>
                <w:lang w:val="uk-UA"/>
              </w:rPr>
              <w:t>шлунка</w:t>
            </w:r>
            <w:proofErr w:type="spellEnd"/>
            <w:r w:rsidRPr="00A60C44">
              <w:rPr>
                <w:rFonts w:ascii="Times New Roman" w:hAnsi="Times New Roman" w:cs="Times New Roman"/>
                <w:sz w:val="24"/>
                <w:szCs w:val="24"/>
                <w:lang w:val="uk-UA"/>
              </w:rPr>
              <w:t xml:space="preserve">, запальні захворювання </w:t>
            </w:r>
            <w:proofErr w:type="spellStart"/>
            <w:r w:rsidRPr="00A60C44">
              <w:rPr>
                <w:rFonts w:ascii="Times New Roman" w:hAnsi="Times New Roman" w:cs="Times New Roman"/>
                <w:sz w:val="24"/>
                <w:szCs w:val="24"/>
                <w:lang w:val="uk-UA"/>
              </w:rPr>
              <w:t>кишковика</w:t>
            </w:r>
            <w:proofErr w:type="spellEnd"/>
            <w:r w:rsidRPr="00A60C44">
              <w:rPr>
                <w:rFonts w:ascii="Times New Roman" w:hAnsi="Times New Roman" w:cs="Times New Roman"/>
                <w:sz w:val="24"/>
                <w:szCs w:val="24"/>
                <w:lang w:val="uk-UA"/>
              </w:rPr>
              <w:t xml:space="preserve">, </w:t>
            </w:r>
            <w:proofErr w:type="spellStart"/>
            <w:r w:rsidRPr="00A60C44">
              <w:rPr>
                <w:rFonts w:ascii="Times New Roman" w:hAnsi="Times New Roman" w:cs="Times New Roman"/>
                <w:sz w:val="24"/>
                <w:szCs w:val="24"/>
                <w:lang w:val="uk-UA"/>
              </w:rPr>
              <w:t>періампулярні</w:t>
            </w:r>
            <w:proofErr w:type="spellEnd"/>
            <w:r w:rsidRPr="00A60C44">
              <w:rPr>
                <w:rFonts w:ascii="Times New Roman" w:hAnsi="Times New Roman" w:cs="Times New Roman"/>
                <w:sz w:val="24"/>
                <w:szCs w:val="24"/>
                <w:lang w:val="uk-UA"/>
              </w:rPr>
              <w:t xml:space="preserve"> дивертикули, травма живота, харчова алергія, целіакія</w:t>
            </w:r>
          </w:p>
        </w:tc>
      </w:tr>
      <w:tr w:rsidR="00255B14" w:rsidRPr="00A60C44" w:rsidTr="00C85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tcMar>
              <w:left w:w="107" w:type="dxa"/>
            </w:tcMar>
            <w:vAlign w:val="center"/>
          </w:tcPr>
          <w:p w:rsidR="00C85062" w:rsidRPr="00A60C44" w:rsidRDefault="00707ABD" w:rsidP="00423B67">
            <w:pPr>
              <w:spacing w:after="0" w:line="240" w:lineRule="auto"/>
              <w:rPr>
                <w:b w:val="0"/>
                <w:lang w:val="uk-UA"/>
              </w:rPr>
            </w:pPr>
            <w:r w:rsidRPr="00A60C44">
              <w:rPr>
                <w:rFonts w:ascii="Times New Roman" w:hAnsi="Times New Roman" w:cs="Times New Roman"/>
                <w:b w:val="0"/>
                <w:sz w:val="24"/>
                <w:szCs w:val="24"/>
                <w:lang w:val="uk-UA"/>
              </w:rPr>
              <w:t>Оперативні і діагностичні втручання</w:t>
            </w:r>
          </w:p>
        </w:tc>
        <w:tc>
          <w:tcPr>
            <w:tcW w:w="7336" w:type="dxa"/>
            <w:tcMar>
              <w:left w:w="107" w:type="dxa"/>
            </w:tcMar>
            <w:vAlign w:val="center"/>
          </w:tcPr>
          <w:p w:rsidR="00C85062" w:rsidRPr="00A60C44" w:rsidRDefault="005B22C9">
            <w:pPr>
              <w:spacing w:after="0" w:line="240" w:lineRule="auto"/>
              <w:jc w:val="both"/>
              <w:cnfStyle w:val="000000100000" w:firstRow="0" w:lastRow="0" w:firstColumn="0" w:lastColumn="0" w:oddVBand="0" w:evenVBand="0" w:oddHBand="1" w:evenHBand="0" w:firstRowFirstColumn="0" w:firstRowLastColumn="0" w:lastRowFirstColumn="0" w:lastRowLastColumn="0"/>
              <w:rPr>
                <w:lang w:val="uk-UA"/>
              </w:rPr>
            </w:pPr>
            <w:r w:rsidRPr="00A60C44">
              <w:rPr>
                <w:rFonts w:ascii="Times New Roman" w:hAnsi="Times New Roman" w:cs="Times New Roman"/>
                <w:sz w:val="24"/>
                <w:szCs w:val="24"/>
                <w:lang w:val="uk-UA"/>
              </w:rPr>
              <w:t>Діагностичні процедури та операції на органах черевної порожнини і малого таза, кардіохірургічні втручання, трансплантація печінки</w:t>
            </w:r>
          </w:p>
        </w:tc>
      </w:tr>
      <w:tr w:rsidR="00255B14" w:rsidRPr="00A418E3" w:rsidTr="00C850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shd w:val="clear" w:color="auto" w:fill="auto"/>
            <w:tcMar>
              <w:left w:w="107" w:type="dxa"/>
            </w:tcMar>
            <w:vAlign w:val="center"/>
          </w:tcPr>
          <w:p w:rsidR="00C85062" w:rsidRPr="00A60C44" w:rsidRDefault="005B22C9" w:rsidP="005B22C9">
            <w:pPr>
              <w:spacing w:after="0" w:line="240" w:lineRule="auto"/>
              <w:jc w:val="both"/>
              <w:rPr>
                <w:lang w:val="uk-UA"/>
              </w:rPr>
            </w:pPr>
            <w:r w:rsidRPr="00A60C44">
              <w:rPr>
                <w:rFonts w:ascii="Times New Roman" w:hAnsi="Times New Roman" w:cs="Times New Roman"/>
                <w:b w:val="0"/>
                <w:sz w:val="24"/>
                <w:szCs w:val="24"/>
                <w:lang w:val="uk-UA"/>
              </w:rPr>
              <w:t>Г</w:t>
            </w:r>
            <w:r w:rsidR="00707ABD" w:rsidRPr="00A60C44">
              <w:rPr>
                <w:rFonts w:ascii="Times New Roman" w:hAnsi="Times New Roman" w:cs="Times New Roman"/>
                <w:b w:val="0"/>
                <w:sz w:val="24"/>
                <w:szCs w:val="24"/>
                <w:lang w:val="uk-UA"/>
              </w:rPr>
              <w:t>інекологічна патологія</w:t>
            </w:r>
          </w:p>
        </w:tc>
        <w:tc>
          <w:tcPr>
            <w:tcW w:w="7336" w:type="dxa"/>
            <w:shd w:val="clear" w:color="auto" w:fill="auto"/>
            <w:tcMar>
              <w:left w:w="107" w:type="dxa"/>
            </w:tcMar>
            <w:vAlign w:val="center"/>
          </w:tcPr>
          <w:p w:rsidR="00C85062" w:rsidRPr="00A60C44" w:rsidRDefault="005B22C9">
            <w:pPr>
              <w:spacing w:after="0" w:line="240" w:lineRule="auto"/>
              <w:jc w:val="both"/>
              <w:cnfStyle w:val="000000010000" w:firstRow="0" w:lastRow="0" w:firstColumn="0" w:lastColumn="0" w:oddVBand="0" w:evenVBand="0" w:oddHBand="0" w:evenHBand="1" w:firstRowFirstColumn="0" w:firstRowLastColumn="0" w:lastRowFirstColumn="0" w:lastRowLastColumn="0"/>
              <w:rPr>
                <w:lang w:val="uk-UA"/>
              </w:rPr>
            </w:pPr>
            <w:r w:rsidRPr="00A60C44">
              <w:rPr>
                <w:rFonts w:ascii="Times New Roman" w:hAnsi="Times New Roman" w:cs="Times New Roman"/>
                <w:sz w:val="24"/>
                <w:szCs w:val="24"/>
                <w:lang w:val="uk-UA"/>
              </w:rPr>
              <w:t>Сальпінгіт, позаматкова вагітність, кісти і злоякісні пухлини яєчників</w:t>
            </w:r>
          </w:p>
        </w:tc>
      </w:tr>
      <w:tr w:rsidR="00255B14" w:rsidRPr="00A60C44" w:rsidTr="00C85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tcMar>
              <w:left w:w="107" w:type="dxa"/>
            </w:tcMar>
            <w:vAlign w:val="center"/>
          </w:tcPr>
          <w:p w:rsidR="00C85062" w:rsidRPr="00A60C44" w:rsidRDefault="005B22C9">
            <w:pPr>
              <w:spacing w:after="0" w:line="240" w:lineRule="auto"/>
              <w:rPr>
                <w:b w:val="0"/>
                <w:lang w:val="uk-UA"/>
              </w:rPr>
            </w:pPr>
            <w:r w:rsidRPr="00A60C44">
              <w:rPr>
                <w:rFonts w:ascii="Times New Roman" w:hAnsi="Times New Roman" w:cs="Times New Roman"/>
                <w:b w:val="0"/>
                <w:sz w:val="24"/>
                <w:szCs w:val="24"/>
                <w:lang w:val="uk-UA"/>
              </w:rPr>
              <w:t>Злоякісні новоутворення</w:t>
            </w:r>
          </w:p>
        </w:tc>
        <w:tc>
          <w:tcPr>
            <w:tcW w:w="7336" w:type="dxa"/>
            <w:tcMar>
              <w:left w:w="107" w:type="dxa"/>
            </w:tcMar>
            <w:vAlign w:val="center"/>
          </w:tcPr>
          <w:p w:rsidR="00C85062" w:rsidRPr="00A60C44" w:rsidRDefault="005B22C9">
            <w:pPr>
              <w:spacing w:after="0" w:line="240" w:lineRule="auto"/>
              <w:jc w:val="both"/>
              <w:cnfStyle w:val="000000100000" w:firstRow="0" w:lastRow="0" w:firstColumn="0" w:lastColumn="0" w:oddVBand="0" w:evenVBand="0" w:oddHBand="1" w:evenHBand="0" w:firstRowFirstColumn="0" w:firstRowLastColumn="0" w:lastRowFirstColumn="0" w:lastRowLastColumn="0"/>
              <w:rPr>
                <w:lang w:val="uk-UA"/>
              </w:rPr>
            </w:pPr>
            <w:r w:rsidRPr="00A60C44">
              <w:rPr>
                <w:rFonts w:ascii="Times New Roman" w:hAnsi="Times New Roman" w:cs="Times New Roman"/>
                <w:sz w:val="24"/>
                <w:szCs w:val="24"/>
                <w:lang w:val="uk-UA"/>
              </w:rPr>
              <w:t xml:space="preserve">Рак </w:t>
            </w:r>
            <w:proofErr w:type="spellStart"/>
            <w:r w:rsidRPr="00A60C44">
              <w:rPr>
                <w:rFonts w:ascii="Times New Roman" w:hAnsi="Times New Roman" w:cs="Times New Roman"/>
                <w:sz w:val="24"/>
                <w:szCs w:val="24"/>
                <w:lang w:val="uk-UA"/>
              </w:rPr>
              <w:t>легенів</w:t>
            </w:r>
            <w:proofErr w:type="spellEnd"/>
            <w:r w:rsidRPr="00A60C44">
              <w:rPr>
                <w:rFonts w:ascii="Times New Roman" w:hAnsi="Times New Roman" w:cs="Times New Roman"/>
                <w:sz w:val="24"/>
                <w:szCs w:val="24"/>
                <w:lang w:val="uk-UA"/>
              </w:rPr>
              <w:t xml:space="preserve">, щитовидної залози, передміхурової залози, нирок, молочних залоз, </w:t>
            </w:r>
            <w:proofErr w:type="spellStart"/>
            <w:r w:rsidRPr="00A60C44">
              <w:rPr>
                <w:rFonts w:ascii="Times New Roman" w:hAnsi="Times New Roman" w:cs="Times New Roman"/>
                <w:sz w:val="24"/>
                <w:szCs w:val="24"/>
                <w:lang w:val="uk-UA"/>
              </w:rPr>
              <w:t>гемобластози</w:t>
            </w:r>
            <w:proofErr w:type="spellEnd"/>
          </w:p>
        </w:tc>
      </w:tr>
      <w:tr w:rsidR="00255B14" w:rsidRPr="00A60C44" w:rsidTr="00C850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shd w:val="clear" w:color="auto" w:fill="auto"/>
            <w:tcMar>
              <w:left w:w="107" w:type="dxa"/>
            </w:tcMar>
            <w:vAlign w:val="center"/>
          </w:tcPr>
          <w:p w:rsidR="00C85062" w:rsidRPr="00A60C44" w:rsidRDefault="005B22C9">
            <w:pPr>
              <w:spacing w:after="0" w:line="240" w:lineRule="auto"/>
              <w:rPr>
                <w:b w:val="0"/>
                <w:lang w:val="uk-UA"/>
              </w:rPr>
            </w:pPr>
            <w:proofErr w:type="spellStart"/>
            <w:r w:rsidRPr="00A60C44">
              <w:rPr>
                <w:rFonts w:ascii="Times New Roman" w:hAnsi="Times New Roman" w:cs="Times New Roman"/>
                <w:b w:val="0"/>
                <w:sz w:val="24"/>
                <w:szCs w:val="24"/>
                <w:lang w:val="uk-UA"/>
              </w:rPr>
              <w:t>Поліорганна</w:t>
            </w:r>
            <w:proofErr w:type="spellEnd"/>
            <w:r w:rsidRPr="00A60C44">
              <w:rPr>
                <w:rFonts w:ascii="Times New Roman" w:hAnsi="Times New Roman" w:cs="Times New Roman"/>
                <w:b w:val="0"/>
                <w:sz w:val="24"/>
                <w:szCs w:val="24"/>
                <w:lang w:val="uk-UA"/>
              </w:rPr>
              <w:t xml:space="preserve"> патологія</w:t>
            </w:r>
          </w:p>
        </w:tc>
        <w:tc>
          <w:tcPr>
            <w:tcW w:w="7336" w:type="dxa"/>
            <w:shd w:val="clear" w:color="auto" w:fill="auto"/>
            <w:tcMar>
              <w:left w:w="107" w:type="dxa"/>
            </w:tcMar>
            <w:vAlign w:val="center"/>
          </w:tcPr>
          <w:p w:rsidR="00C85062" w:rsidRPr="00A60C44" w:rsidRDefault="005B22C9">
            <w:pPr>
              <w:spacing w:after="0" w:line="240" w:lineRule="auto"/>
              <w:jc w:val="both"/>
              <w:cnfStyle w:val="000000010000" w:firstRow="0" w:lastRow="0" w:firstColumn="0" w:lastColumn="0" w:oddVBand="0" w:evenVBand="0" w:oddHBand="0" w:evenHBand="1" w:firstRowFirstColumn="0" w:firstRowLastColumn="0" w:lastRowFirstColumn="0" w:lastRowLastColumn="0"/>
              <w:rPr>
                <w:lang w:val="uk-UA"/>
              </w:rPr>
            </w:pPr>
            <w:r w:rsidRPr="00A60C44">
              <w:rPr>
                <w:rFonts w:ascii="Times New Roman" w:hAnsi="Times New Roman" w:cs="Times New Roman"/>
                <w:sz w:val="24"/>
                <w:szCs w:val="24"/>
                <w:lang w:val="uk-UA"/>
              </w:rPr>
              <w:t xml:space="preserve">ВІЛ / СНІД, гостра </w:t>
            </w:r>
            <w:proofErr w:type="spellStart"/>
            <w:r w:rsidRPr="00A60C44">
              <w:rPr>
                <w:rFonts w:ascii="Times New Roman" w:hAnsi="Times New Roman" w:cs="Times New Roman"/>
                <w:sz w:val="24"/>
                <w:szCs w:val="24"/>
                <w:lang w:val="uk-UA"/>
              </w:rPr>
              <w:t>порфірія</w:t>
            </w:r>
            <w:proofErr w:type="spellEnd"/>
            <w:r w:rsidRPr="00A60C44">
              <w:rPr>
                <w:rFonts w:ascii="Times New Roman" w:hAnsi="Times New Roman" w:cs="Times New Roman"/>
                <w:sz w:val="24"/>
                <w:szCs w:val="24"/>
                <w:lang w:val="uk-UA"/>
              </w:rPr>
              <w:t xml:space="preserve">, системний червоний вовчак, </w:t>
            </w:r>
            <w:proofErr w:type="spellStart"/>
            <w:r w:rsidRPr="00A60C44">
              <w:rPr>
                <w:rFonts w:ascii="Times New Roman" w:hAnsi="Times New Roman" w:cs="Times New Roman"/>
                <w:sz w:val="24"/>
                <w:szCs w:val="24"/>
                <w:lang w:val="uk-UA"/>
              </w:rPr>
              <w:t>ревматоїдний</w:t>
            </w:r>
            <w:proofErr w:type="spellEnd"/>
            <w:r w:rsidRPr="00A60C44">
              <w:rPr>
                <w:rFonts w:ascii="Times New Roman" w:hAnsi="Times New Roman" w:cs="Times New Roman"/>
                <w:sz w:val="24"/>
                <w:szCs w:val="24"/>
                <w:lang w:val="uk-UA"/>
              </w:rPr>
              <w:t xml:space="preserve"> артрит, діабетичний </w:t>
            </w:r>
            <w:proofErr w:type="spellStart"/>
            <w:r w:rsidRPr="00A60C44">
              <w:rPr>
                <w:rFonts w:ascii="Times New Roman" w:hAnsi="Times New Roman" w:cs="Times New Roman"/>
                <w:sz w:val="24"/>
                <w:szCs w:val="24"/>
                <w:lang w:val="uk-UA"/>
              </w:rPr>
              <w:t>кетоацидоз</w:t>
            </w:r>
            <w:proofErr w:type="spellEnd"/>
          </w:p>
        </w:tc>
      </w:tr>
      <w:tr w:rsidR="00255B14" w:rsidRPr="00A60C44" w:rsidTr="00C85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tcMar>
              <w:left w:w="107" w:type="dxa"/>
            </w:tcMar>
            <w:vAlign w:val="center"/>
          </w:tcPr>
          <w:p w:rsidR="00C85062" w:rsidRPr="00A60C44" w:rsidRDefault="005B22C9">
            <w:pPr>
              <w:spacing w:after="0" w:line="240" w:lineRule="auto"/>
              <w:rPr>
                <w:b w:val="0"/>
                <w:lang w:val="uk-UA"/>
              </w:rPr>
            </w:pPr>
            <w:r w:rsidRPr="00A60C44">
              <w:rPr>
                <w:rFonts w:ascii="Times New Roman" w:hAnsi="Times New Roman" w:cs="Times New Roman"/>
                <w:b w:val="0"/>
                <w:sz w:val="24"/>
                <w:szCs w:val="24"/>
                <w:lang w:val="uk-UA"/>
              </w:rPr>
              <w:t>Захворювання слинних залоз</w:t>
            </w:r>
          </w:p>
        </w:tc>
        <w:tc>
          <w:tcPr>
            <w:tcW w:w="7336" w:type="dxa"/>
            <w:tcMar>
              <w:left w:w="107" w:type="dxa"/>
            </w:tcMar>
            <w:vAlign w:val="center"/>
          </w:tcPr>
          <w:p w:rsidR="00C85062" w:rsidRPr="00A60C44" w:rsidRDefault="005B22C9">
            <w:pPr>
              <w:spacing w:after="0" w:line="240" w:lineRule="auto"/>
              <w:jc w:val="both"/>
              <w:cnfStyle w:val="000000100000" w:firstRow="0" w:lastRow="0" w:firstColumn="0" w:lastColumn="0" w:oddVBand="0" w:evenVBand="0" w:oddHBand="1" w:evenHBand="0" w:firstRowFirstColumn="0" w:firstRowLastColumn="0" w:lastRowFirstColumn="0" w:lastRowLastColumn="0"/>
              <w:rPr>
                <w:lang w:val="uk-UA"/>
              </w:rPr>
            </w:pPr>
            <w:r w:rsidRPr="00A60C44">
              <w:rPr>
                <w:rFonts w:ascii="Times New Roman" w:hAnsi="Times New Roman" w:cs="Times New Roman"/>
                <w:sz w:val="24"/>
                <w:szCs w:val="24"/>
                <w:lang w:val="uk-UA"/>
              </w:rPr>
              <w:t xml:space="preserve">Паротит, </w:t>
            </w:r>
            <w:proofErr w:type="spellStart"/>
            <w:r w:rsidRPr="00A60C44">
              <w:rPr>
                <w:rFonts w:ascii="Times New Roman" w:hAnsi="Times New Roman" w:cs="Times New Roman"/>
                <w:sz w:val="24"/>
                <w:szCs w:val="24"/>
                <w:lang w:val="uk-UA"/>
              </w:rPr>
              <w:t>камені</w:t>
            </w:r>
            <w:proofErr w:type="spellEnd"/>
            <w:r w:rsidRPr="00A60C44">
              <w:rPr>
                <w:rFonts w:ascii="Times New Roman" w:hAnsi="Times New Roman" w:cs="Times New Roman"/>
                <w:sz w:val="24"/>
                <w:szCs w:val="24"/>
                <w:lang w:val="uk-UA"/>
              </w:rPr>
              <w:t xml:space="preserve"> </w:t>
            </w:r>
            <w:proofErr w:type="spellStart"/>
            <w:r w:rsidRPr="00A60C44">
              <w:rPr>
                <w:rFonts w:ascii="Times New Roman" w:hAnsi="Times New Roman" w:cs="Times New Roman"/>
                <w:sz w:val="24"/>
                <w:szCs w:val="24"/>
                <w:lang w:val="uk-UA"/>
              </w:rPr>
              <w:t>проток</w:t>
            </w:r>
            <w:proofErr w:type="spellEnd"/>
            <w:r w:rsidRPr="00A60C44">
              <w:rPr>
                <w:rFonts w:ascii="Times New Roman" w:hAnsi="Times New Roman" w:cs="Times New Roman"/>
                <w:sz w:val="24"/>
                <w:szCs w:val="24"/>
                <w:lang w:val="uk-UA"/>
              </w:rPr>
              <w:t xml:space="preserve"> або пухлини слинних залоз, хвороба </w:t>
            </w:r>
            <w:proofErr w:type="spellStart"/>
            <w:r w:rsidRPr="00A60C44">
              <w:rPr>
                <w:rFonts w:ascii="Times New Roman" w:hAnsi="Times New Roman" w:cs="Times New Roman"/>
                <w:sz w:val="24"/>
                <w:szCs w:val="24"/>
                <w:lang w:val="uk-UA"/>
              </w:rPr>
              <w:t>Шегрена</w:t>
            </w:r>
            <w:proofErr w:type="spellEnd"/>
          </w:p>
        </w:tc>
      </w:tr>
      <w:tr w:rsidR="00255B14" w:rsidRPr="00A60C44" w:rsidTr="00C850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shd w:val="clear" w:color="auto" w:fill="auto"/>
            <w:tcMar>
              <w:left w:w="107" w:type="dxa"/>
            </w:tcMar>
            <w:vAlign w:val="center"/>
          </w:tcPr>
          <w:p w:rsidR="00C85062" w:rsidRPr="00A60C44" w:rsidRDefault="005B22C9">
            <w:pPr>
              <w:spacing w:after="0" w:line="240" w:lineRule="auto"/>
              <w:rPr>
                <w:b w:val="0"/>
                <w:lang w:val="uk-UA"/>
              </w:rPr>
            </w:pPr>
            <w:r w:rsidRPr="00A60C44">
              <w:rPr>
                <w:rFonts w:ascii="Times New Roman" w:hAnsi="Times New Roman" w:cs="Times New Roman"/>
                <w:b w:val="0"/>
                <w:sz w:val="24"/>
                <w:szCs w:val="24"/>
                <w:lang w:val="uk-UA"/>
              </w:rPr>
              <w:t>Прийом лікарських препаратів</w:t>
            </w:r>
          </w:p>
        </w:tc>
        <w:tc>
          <w:tcPr>
            <w:tcW w:w="7336" w:type="dxa"/>
            <w:shd w:val="clear" w:color="auto" w:fill="auto"/>
            <w:tcMar>
              <w:left w:w="107" w:type="dxa"/>
            </w:tcMar>
            <w:vAlign w:val="center"/>
          </w:tcPr>
          <w:p w:rsidR="00C85062" w:rsidRPr="00A60C44" w:rsidRDefault="005B22C9">
            <w:pPr>
              <w:spacing w:after="0" w:line="240" w:lineRule="auto"/>
              <w:jc w:val="both"/>
              <w:cnfStyle w:val="000000010000" w:firstRow="0" w:lastRow="0" w:firstColumn="0" w:lastColumn="0" w:oddVBand="0" w:evenVBand="0" w:oddHBand="0" w:evenHBand="1" w:firstRowFirstColumn="0" w:firstRowLastColumn="0" w:lastRowFirstColumn="0" w:lastRowLastColumn="0"/>
              <w:rPr>
                <w:lang w:val="uk-UA"/>
              </w:rPr>
            </w:pPr>
            <w:proofErr w:type="spellStart"/>
            <w:r w:rsidRPr="00A60C44">
              <w:rPr>
                <w:rFonts w:ascii="Times New Roman" w:hAnsi="Times New Roman" w:cs="Times New Roman"/>
                <w:sz w:val="24"/>
                <w:szCs w:val="24"/>
                <w:lang w:val="uk-UA"/>
              </w:rPr>
              <w:t>Парацетамол</w:t>
            </w:r>
            <w:proofErr w:type="spellEnd"/>
            <w:r w:rsidRPr="00A60C44">
              <w:rPr>
                <w:rFonts w:ascii="Times New Roman" w:hAnsi="Times New Roman" w:cs="Times New Roman"/>
                <w:sz w:val="24"/>
                <w:szCs w:val="24"/>
                <w:lang w:val="uk-UA"/>
              </w:rPr>
              <w:t xml:space="preserve">, кортикостероїди, </w:t>
            </w:r>
            <w:proofErr w:type="spellStart"/>
            <w:r w:rsidRPr="00A60C44">
              <w:rPr>
                <w:rFonts w:ascii="Times New Roman" w:hAnsi="Times New Roman" w:cs="Times New Roman"/>
                <w:sz w:val="24"/>
                <w:szCs w:val="24"/>
                <w:lang w:val="uk-UA"/>
              </w:rPr>
              <w:t>мерказоліл</w:t>
            </w:r>
            <w:proofErr w:type="spellEnd"/>
            <w:r w:rsidRPr="00A60C44">
              <w:rPr>
                <w:rFonts w:ascii="Times New Roman" w:hAnsi="Times New Roman" w:cs="Times New Roman"/>
                <w:sz w:val="24"/>
                <w:szCs w:val="24"/>
                <w:lang w:val="uk-UA"/>
              </w:rPr>
              <w:t xml:space="preserve">, </w:t>
            </w:r>
            <w:proofErr w:type="spellStart"/>
            <w:r w:rsidRPr="00A60C44">
              <w:rPr>
                <w:rFonts w:ascii="Times New Roman" w:hAnsi="Times New Roman" w:cs="Times New Roman"/>
                <w:sz w:val="24"/>
                <w:szCs w:val="24"/>
                <w:lang w:val="uk-UA"/>
              </w:rPr>
              <w:t>сертралін</w:t>
            </w:r>
            <w:proofErr w:type="spellEnd"/>
            <w:r w:rsidRPr="00A60C44">
              <w:rPr>
                <w:rFonts w:ascii="Times New Roman" w:hAnsi="Times New Roman" w:cs="Times New Roman"/>
                <w:sz w:val="24"/>
                <w:szCs w:val="24"/>
                <w:lang w:val="uk-UA"/>
              </w:rPr>
              <w:t xml:space="preserve">, </w:t>
            </w:r>
            <w:proofErr w:type="spellStart"/>
            <w:r w:rsidRPr="00A60C44">
              <w:rPr>
                <w:rFonts w:ascii="Times New Roman" w:hAnsi="Times New Roman" w:cs="Times New Roman"/>
                <w:sz w:val="24"/>
                <w:szCs w:val="24"/>
                <w:lang w:val="uk-UA"/>
              </w:rPr>
              <w:t>азатіоприн</w:t>
            </w:r>
            <w:proofErr w:type="spellEnd"/>
            <w:r w:rsidRPr="00A60C44">
              <w:rPr>
                <w:rFonts w:ascii="Times New Roman" w:hAnsi="Times New Roman" w:cs="Times New Roman"/>
                <w:sz w:val="24"/>
                <w:szCs w:val="24"/>
                <w:lang w:val="uk-UA"/>
              </w:rPr>
              <w:t xml:space="preserve">, </w:t>
            </w:r>
            <w:proofErr w:type="spellStart"/>
            <w:r w:rsidRPr="00A60C44">
              <w:rPr>
                <w:rFonts w:ascii="Times New Roman" w:hAnsi="Times New Roman" w:cs="Times New Roman"/>
                <w:sz w:val="24"/>
                <w:szCs w:val="24"/>
                <w:lang w:val="uk-UA"/>
              </w:rPr>
              <w:t>рокситроміцин</w:t>
            </w:r>
            <w:proofErr w:type="spellEnd"/>
          </w:p>
        </w:tc>
      </w:tr>
    </w:tbl>
    <w:p w:rsidR="00C85062" w:rsidRPr="00A60C44" w:rsidRDefault="00C85062">
      <w:pPr>
        <w:spacing w:after="0" w:line="240" w:lineRule="auto"/>
        <w:ind w:firstLine="708"/>
        <w:jc w:val="both"/>
        <w:rPr>
          <w:rFonts w:ascii="Times New Roman" w:hAnsi="Times New Roman" w:cs="Times New Roman"/>
          <w:sz w:val="24"/>
          <w:szCs w:val="24"/>
          <w:lang w:val="uk-UA"/>
        </w:rPr>
      </w:pPr>
    </w:p>
    <w:p w:rsidR="005B22C9" w:rsidRPr="00A60C44" w:rsidRDefault="005B22C9" w:rsidP="005B22C9">
      <w:pPr>
        <w:spacing w:after="0" w:line="240" w:lineRule="auto"/>
        <w:ind w:firstLine="567"/>
        <w:jc w:val="both"/>
        <w:rPr>
          <w:rFonts w:ascii="Times New Roman" w:hAnsi="Times New Roman" w:cs="Times New Roman"/>
          <w:sz w:val="24"/>
          <w:szCs w:val="24"/>
          <w:lang w:val="uk-UA"/>
        </w:rPr>
      </w:pPr>
      <w:r w:rsidRPr="003E1E14">
        <w:rPr>
          <w:rFonts w:ascii="Times New Roman" w:hAnsi="Times New Roman" w:cs="Times New Roman"/>
          <w:sz w:val="24"/>
          <w:szCs w:val="24"/>
          <w:lang w:val="uk-UA"/>
        </w:rPr>
        <w:t xml:space="preserve">Досить часто розвиток </w:t>
      </w:r>
      <w:r w:rsidR="00E10CD4">
        <w:rPr>
          <w:rFonts w:ascii="Times New Roman" w:hAnsi="Times New Roman" w:cs="Times New Roman"/>
          <w:sz w:val="24"/>
          <w:szCs w:val="24"/>
          <w:lang w:val="uk-UA"/>
        </w:rPr>
        <w:t xml:space="preserve">МАЕ </w:t>
      </w:r>
      <w:r w:rsidRPr="003E1E14">
        <w:rPr>
          <w:rFonts w:ascii="Times New Roman" w:hAnsi="Times New Roman" w:cs="Times New Roman"/>
          <w:sz w:val="24"/>
          <w:szCs w:val="24"/>
          <w:lang w:val="uk-UA"/>
        </w:rPr>
        <w:t>пов'язують з проведенням діагностичних і</w:t>
      </w:r>
      <w:r w:rsidRPr="00A60C44">
        <w:rPr>
          <w:rFonts w:ascii="Times New Roman" w:hAnsi="Times New Roman" w:cs="Times New Roman"/>
          <w:sz w:val="24"/>
          <w:szCs w:val="24"/>
          <w:lang w:val="uk-UA"/>
        </w:rPr>
        <w:t xml:space="preserve"> лікувальних оперативних </w:t>
      </w:r>
      <w:proofErr w:type="spellStart"/>
      <w:r w:rsidRPr="00A60C44">
        <w:rPr>
          <w:rFonts w:ascii="Times New Roman" w:hAnsi="Times New Roman" w:cs="Times New Roman"/>
          <w:sz w:val="24"/>
          <w:szCs w:val="24"/>
          <w:lang w:val="uk-UA"/>
        </w:rPr>
        <w:t>втручань</w:t>
      </w:r>
      <w:proofErr w:type="spellEnd"/>
      <w:r w:rsidRPr="00A60C44">
        <w:rPr>
          <w:rFonts w:ascii="Times New Roman" w:hAnsi="Times New Roman" w:cs="Times New Roman"/>
          <w:sz w:val="24"/>
          <w:szCs w:val="24"/>
          <w:lang w:val="uk-UA"/>
        </w:rPr>
        <w:t xml:space="preserve"> на органах черевної порожнини, які можуть супроводжуватися безпосереднім або опосередкованим пошкодженням </w:t>
      </w:r>
      <w:r w:rsidR="00E10CD4">
        <w:rPr>
          <w:rFonts w:ascii="Times New Roman" w:hAnsi="Times New Roman" w:cs="Times New Roman"/>
          <w:sz w:val="24"/>
          <w:szCs w:val="24"/>
          <w:lang w:val="uk-UA"/>
        </w:rPr>
        <w:t>ПЗ.</w:t>
      </w:r>
      <w:r w:rsidRPr="00A60C44">
        <w:rPr>
          <w:rFonts w:ascii="Times New Roman" w:hAnsi="Times New Roman" w:cs="Times New Roman"/>
          <w:sz w:val="24"/>
          <w:szCs w:val="24"/>
          <w:lang w:val="uk-UA"/>
        </w:rPr>
        <w:t xml:space="preserve"> Імовірність появи ізольовано</w:t>
      </w:r>
      <w:r w:rsidR="00160C7C">
        <w:rPr>
          <w:rFonts w:ascii="Times New Roman" w:hAnsi="Times New Roman" w:cs="Times New Roman"/>
          <w:sz w:val="24"/>
          <w:szCs w:val="24"/>
          <w:lang w:val="uk-UA"/>
        </w:rPr>
        <w:t>ї</w:t>
      </w:r>
      <w:r w:rsidRPr="00A60C44">
        <w:rPr>
          <w:rFonts w:ascii="Times New Roman" w:hAnsi="Times New Roman" w:cs="Times New Roman"/>
          <w:sz w:val="24"/>
          <w:szCs w:val="24"/>
          <w:lang w:val="uk-UA"/>
        </w:rPr>
        <w:t xml:space="preserve"> </w:t>
      </w:r>
      <w:r w:rsidR="00E10CD4">
        <w:rPr>
          <w:rFonts w:ascii="Times New Roman" w:hAnsi="Times New Roman" w:cs="Times New Roman"/>
          <w:sz w:val="24"/>
          <w:szCs w:val="24"/>
          <w:lang w:val="uk-UA"/>
        </w:rPr>
        <w:t xml:space="preserve">МАЕ </w:t>
      </w:r>
      <w:r w:rsidRPr="00A60C44">
        <w:rPr>
          <w:rFonts w:ascii="Times New Roman" w:hAnsi="Times New Roman" w:cs="Times New Roman"/>
          <w:sz w:val="24"/>
          <w:szCs w:val="24"/>
          <w:lang w:val="uk-UA"/>
        </w:rPr>
        <w:t xml:space="preserve">після виконання оперативних </w:t>
      </w:r>
      <w:proofErr w:type="spellStart"/>
      <w:r w:rsidRPr="00A60C44">
        <w:rPr>
          <w:rFonts w:ascii="Times New Roman" w:hAnsi="Times New Roman" w:cs="Times New Roman"/>
          <w:sz w:val="24"/>
          <w:szCs w:val="24"/>
          <w:lang w:val="uk-UA"/>
        </w:rPr>
        <w:t>втручань</w:t>
      </w:r>
      <w:proofErr w:type="spellEnd"/>
      <w:r w:rsidRPr="00A60C44">
        <w:rPr>
          <w:rFonts w:ascii="Times New Roman" w:hAnsi="Times New Roman" w:cs="Times New Roman"/>
          <w:sz w:val="24"/>
          <w:szCs w:val="24"/>
          <w:lang w:val="uk-UA"/>
        </w:rPr>
        <w:t xml:space="preserve"> підтверджено результатами різних досліджень і описом окремих клінічних випадків [4]. Причому деякі дослідники підкреслюють, що підвищення рівня амілази можна очікувати не тільки при абдомінальних </w:t>
      </w:r>
      <w:proofErr w:type="spellStart"/>
      <w:r w:rsidRPr="00A60C44">
        <w:rPr>
          <w:rFonts w:ascii="Times New Roman" w:hAnsi="Times New Roman" w:cs="Times New Roman"/>
          <w:sz w:val="24"/>
          <w:szCs w:val="24"/>
          <w:lang w:val="uk-UA"/>
        </w:rPr>
        <w:t>втручаннях</w:t>
      </w:r>
      <w:proofErr w:type="spellEnd"/>
      <w:r w:rsidRPr="00A60C44">
        <w:rPr>
          <w:rFonts w:ascii="Times New Roman" w:hAnsi="Times New Roman" w:cs="Times New Roman"/>
          <w:sz w:val="24"/>
          <w:szCs w:val="24"/>
          <w:lang w:val="uk-UA"/>
        </w:rPr>
        <w:t xml:space="preserve">, а й при виконанні кардіологічних операцій [4, 45]. Так, здійснюючи аортокоронарне шунтування з використанням апарату </w:t>
      </w:r>
      <w:proofErr w:type="spellStart"/>
      <w:r w:rsidRPr="00A60C44">
        <w:rPr>
          <w:rFonts w:ascii="Times New Roman" w:hAnsi="Times New Roman" w:cs="Times New Roman"/>
          <w:sz w:val="24"/>
          <w:szCs w:val="24"/>
          <w:lang w:val="uk-UA"/>
        </w:rPr>
        <w:t>екстракорпорального</w:t>
      </w:r>
      <w:proofErr w:type="spellEnd"/>
      <w:r w:rsidRPr="00A60C44">
        <w:rPr>
          <w:rFonts w:ascii="Times New Roman" w:hAnsi="Times New Roman" w:cs="Times New Roman"/>
          <w:sz w:val="24"/>
          <w:szCs w:val="24"/>
          <w:lang w:val="uk-UA"/>
        </w:rPr>
        <w:t xml:space="preserve"> кровопостачання, вчені зафіксували виникнення </w:t>
      </w:r>
      <w:proofErr w:type="spellStart"/>
      <w:r w:rsidRPr="00A60C44">
        <w:rPr>
          <w:rFonts w:ascii="Times New Roman" w:hAnsi="Times New Roman" w:cs="Times New Roman"/>
          <w:sz w:val="24"/>
          <w:szCs w:val="24"/>
          <w:lang w:val="uk-UA"/>
        </w:rPr>
        <w:t>безсимптомної</w:t>
      </w:r>
      <w:proofErr w:type="spellEnd"/>
      <w:r w:rsidRPr="00A60C44">
        <w:rPr>
          <w:rFonts w:ascii="Times New Roman" w:hAnsi="Times New Roman" w:cs="Times New Roman"/>
          <w:sz w:val="24"/>
          <w:szCs w:val="24"/>
          <w:lang w:val="uk-UA"/>
        </w:rPr>
        <w:t xml:space="preserve"> доброякісної </w:t>
      </w:r>
      <w:r w:rsidR="00E10CD4">
        <w:rPr>
          <w:rFonts w:ascii="Times New Roman" w:hAnsi="Times New Roman" w:cs="Times New Roman"/>
          <w:sz w:val="24"/>
          <w:szCs w:val="24"/>
          <w:lang w:val="uk-UA"/>
        </w:rPr>
        <w:t xml:space="preserve">МАЕ </w:t>
      </w:r>
      <w:r w:rsidRPr="00A60C44">
        <w:rPr>
          <w:rFonts w:ascii="Times New Roman" w:hAnsi="Times New Roman" w:cs="Times New Roman"/>
          <w:sz w:val="24"/>
          <w:szCs w:val="24"/>
          <w:lang w:val="uk-UA"/>
        </w:rPr>
        <w:t xml:space="preserve">у 88% пацієнтів. Причому рівень амілази починав зростати з 20-ї хвилини після зупинки серця (5% випадків) і продовжував зростати ще протягом доби: через 6 і 24 </w:t>
      </w:r>
      <w:r w:rsidR="00B90AA4">
        <w:rPr>
          <w:rFonts w:ascii="Times New Roman" w:hAnsi="Times New Roman" w:cs="Times New Roman"/>
          <w:sz w:val="24"/>
          <w:szCs w:val="24"/>
          <w:lang w:val="uk-UA"/>
        </w:rPr>
        <w:t>год.</w:t>
      </w:r>
      <w:r w:rsidRPr="00A60C44">
        <w:rPr>
          <w:rFonts w:ascii="Times New Roman" w:hAnsi="Times New Roman" w:cs="Times New Roman"/>
          <w:sz w:val="24"/>
          <w:szCs w:val="24"/>
          <w:lang w:val="uk-UA"/>
        </w:rPr>
        <w:t xml:space="preserve"> перебування у відділенні інтенсивної терапії зростання амілази зафіксували у 26% і 30% пацієнтів, відповідно. Причому у </w:t>
      </w:r>
      <w:r w:rsidR="00B90AA4">
        <w:rPr>
          <w:rFonts w:ascii="Times New Roman" w:hAnsi="Times New Roman" w:cs="Times New Roman"/>
          <w:sz w:val="24"/>
          <w:szCs w:val="24"/>
          <w:lang w:val="uk-UA"/>
        </w:rPr>
        <w:t>ж</w:t>
      </w:r>
      <w:r w:rsidRPr="00A60C44">
        <w:rPr>
          <w:rFonts w:ascii="Times New Roman" w:hAnsi="Times New Roman" w:cs="Times New Roman"/>
          <w:sz w:val="24"/>
          <w:szCs w:val="24"/>
          <w:lang w:val="uk-UA"/>
        </w:rPr>
        <w:t>одного пацієнта різк</w:t>
      </w:r>
      <w:r w:rsidR="003E1E14">
        <w:rPr>
          <w:rFonts w:ascii="Times New Roman" w:hAnsi="Times New Roman" w:cs="Times New Roman"/>
          <w:sz w:val="24"/>
          <w:szCs w:val="24"/>
          <w:lang w:val="uk-UA"/>
        </w:rPr>
        <w:t>ий</w:t>
      </w:r>
      <w:r w:rsidRPr="00A60C44">
        <w:rPr>
          <w:rFonts w:ascii="Times New Roman" w:hAnsi="Times New Roman" w:cs="Times New Roman"/>
          <w:sz w:val="24"/>
          <w:szCs w:val="24"/>
          <w:lang w:val="uk-UA"/>
        </w:rPr>
        <w:t xml:space="preserve"> розвиток </w:t>
      </w:r>
      <w:r w:rsidR="00E10CD4">
        <w:rPr>
          <w:rFonts w:ascii="Times New Roman" w:hAnsi="Times New Roman" w:cs="Times New Roman"/>
          <w:sz w:val="24"/>
          <w:szCs w:val="24"/>
          <w:lang w:val="uk-UA"/>
        </w:rPr>
        <w:t xml:space="preserve">МАЕ </w:t>
      </w:r>
      <w:r w:rsidRPr="00A60C44">
        <w:rPr>
          <w:rFonts w:ascii="Times New Roman" w:hAnsi="Times New Roman" w:cs="Times New Roman"/>
          <w:sz w:val="24"/>
          <w:szCs w:val="24"/>
          <w:lang w:val="uk-UA"/>
        </w:rPr>
        <w:t>не супроводжува</w:t>
      </w:r>
      <w:r w:rsidR="003E1E14">
        <w:rPr>
          <w:rFonts w:ascii="Times New Roman" w:hAnsi="Times New Roman" w:cs="Times New Roman"/>
          <w:sz w:val="24"/>
          <w:szCs w:val="24"/>
          <w:lang w:val="uk-UA"/>
        </w:rPr>
        <w:t>в</w:t>
      </w:r>
      <w:r w:rsidRPr="00A60C44">
        <w:rPr>
          <w:rFonts w:ascii="Times New Roman" w:hAnsi="Times New Roman" w:cs="Times New Roman"/>
          <w:sz w:val="24"/>
          <w:szCs w:val="24"/>
          <w:lang w:val="uk-UA"/>
        </w:rPr>
        <w:t>ся появою клініки гострого панкреатиту.</w:t>
      </w:r>
    </w:p>
    <w:p w:rsidR="005B22C9" w:rsidRPr="00A60C44" w:rsidRDefault="005B22C9" w:rsidP="005B22C9">
      <w:pPr>
        <w:spacing w:after="0" w:line="240" w:lineRule="auto"/>
        <w:ind w:firstLine="567"/>
        <w:jc w:val="both"/>
        <w:rPr>
          <w:rFonts w:ascii="Times New Roman" w:hAnsi="Times New Roman" w:cs="Times New Roman"/>
          <w:sz w:val="24"/>
          <w:szCs w:val="24"/>
          <w:lang w:val="uk-UA"/>
        </w:rPr>
      </w:pPr>
      <w:r w:rsidRPr="00A60C44">
        <w:rPr>
          <w:rFonts w:ascii="Times New Roman" w:hAnsi="Times New Roman" w:cs="Times New Roman"/>
          <w:sz w:val="24"/>
          <w:szCs w:val="24"/>
          <w:lang w:val="uk-UA"/>
        </w:rPr>
        <w:t xml:space="preserve">Описані випадки </w:t>
      </w:r>
      <w:proofErr w:type="spellStart"/>
      <w:r w:rsidRPr="00A60C44">
        <w:rPr>
          <w:rFonts w:ascii="Times New Roman" w:hAnsi="Times New Roman" w:cs="Times New Roman"/>
          <w:sz w:val="24"/>
          <w:szCs w:val="24"/>
          <w:lang w:val="uk-UA"/>
        </w:rPr>
        <w:t>безсимптомної</w:t>
      </w:r>
      <w:proofErr w:type="spellEnd"/>
      <w:r w:rsidRPr="00A60C44">
        <w:rPr>
          <w:rFonts w:ascii="Times New Roman" w:hAnsi="Times New Roman" w:cs="Times New Roman"/>
          <w:sz w:val="24"/>
          <w:szCs w:val="24"/>
          <w:lang w:val="uk-UA"/>
        </w:rPr>
        <w:t xml:space="preserve"> </w:t>
      </w:r>
      <w:r w:rsidR="00E10CD4">
        <w:rPr>
          <w:rFonts w:ascii="Times New Roman" w:hAnsi="Times New Roman" w:cs="Times New Roman"/>
          <w:sz w:val="24"/>
          <w:szCs w:val="24"/>
          <w:lang w:val="uk-UA"/>
        </w:rPr>
        <w:t xml:space="preserve">МАЕ </w:t>
      </w:r>
      <w:r w:rsidRPr="00A60C44">
        <w:rPr>
          <w:rFonts w:ascii="Times New Roman" w:hAnsi="Times New Roman" w:cs="Times New Roman"/>
          <w:sz w:val="24"/>
          <w:szCs w:val="24"/>
          <w:lang w:val="uk-UA"/>
        </w:rPr>
        <w:t xml:space="preserve">після виконання хірургічного втручання на хребті [31], вторинної інфільтрації </w:t>
      </w:r>
      <w:r w:rsidR="00E10CD4">
        <w:rPr>
          <w:rFonts w:ascii="Times New Roman" w:hAnsi="Times New Roman" w:cs="Times New Roman"/>
          <w:sz w:val="24"/>
          <w:szCs w:val="24"/>
          <w:lang w:val="uk-UA"/>
        </w:rPr>
        <w:t xml:space="preserve">ПЗ </w:t>
      </w:r>
      <w:r w:rsidRPr="00A60C44">
        <w:rPr>
          <w:rFonts w:ascii="Times New Roman" w:hAnsi="Times New Roman" w:cs="Times New Roman"/>
          <w:sz w:val="24"/>
          <w:szCs w:val="24"/>
          <w:lang w:val="uk-UA"/>
        </w:rPr>
        <w:t xml:space="preserve">на тлі гострої </w:t>
      </w:r>
      <w:proofErr w:type="spellStart"/>
      <w:r w:rsidRPr="00A60C44">
        <w:rPr>
          <w:rFonts w:ascii="Times New Roman" w:hAnsi="Times New Roman" w:cs="Times New Roman"/>
          <w:sz w:val="24"/>
          <w:szCs w:val="24"/>
          <w:lang w:val="uk-UA"/>
        </w:rPr>
        <w:t>лімфобластн</w:t>
      </w:r>
      <w:r w:rsidR="003E1E14">
        <w:rPr>
          <w:rFonts w:ascii="Times New Roman" w:hAnsi="Times New Roman" w:cs="Times New Roman"/>
          <w:sz w:val="24"/>
          <w:szCs w:val="24"/>
          <w:lang w:val="uk-UA"/>
        </w:rPr>
        <w:t>ої</w:t>
      </w:r>
      <w:proofErr w:type="spellEnd"/>
      <w:r w:rsidRPr="00A60C44">
        <w:rPr>
          <w:rFonts w:ascii="Times New Roman" w:hAnsi="Times New Roman" w:cs="Times New Roman"/>
          <w:sz w:val="24"/>
          <w:szCs w:val="24"/>
          <w:lang w:val="uk-UA"/>
        </w:rPr>
        <w:t xml:space="preserve"> анемії [22], пероральної балонної </w:t>
      </w:r>
      <w:proofErr w:type="spellStart"/>
      <w:r w:rsidRPr="00A60C44">
        <w:rPr>
          <w:rFonts w:ascii="Times New Roman" w:hAnsi="Times New Roman" w:cs="Times New Roman"/>
          <w:sz w:val="24"/>
          <w:szCs w:val="24"/>
          <w:lang w:val="uk-UA"/>
        </w:rPr>
        <w:t>ентероскопі</w:t>
      </w:r>
      <w:r w:rsidR="003E1E14">
        <w:rPr>
          <w:rFonts w:ascii="Times New Roman" w:hAnsi="Times New Roman" w:cs="Times New Roman"/>
          <w:sz w:val="24"/>
          <w:szCs w:val="24"/>
          <w:lang w:val="uk-UA"/>
        </w:rPr>
        <w:t>ї</w:t>
      </w:r>
      <w:proofErr w:type="spellEnd"/>
      <w:r w:rsidRPr="00A60C44">
        <w:rPr>
          <w:rFonts w:ascii="Times New Roman" w:hAnsi="Times New Roman" w:cs="Times New Roman"/>
          <w:sz w:val="24"/>
          <w:szCs w:val="24"/>
          <w:lang w:val="uk-UA"/>
        </w:rPr>
        <w:t xml:space="preserve"> [50]. Пересадка </w:t>
      </w:r>
      <w:proofErr w:type="spellStart"/>
      <w:r w:rsidRPr="00A60C44">
        <w:rPr>
          <w:rFonts w:ascii="Times New Roman" w:hAnsi="Times New Roman" w:cs="Times New Roman"/>
          <w:sz w:val="24"/>
          <w:szCs w:val="24"/>
          <w:lang w:val="uk-UA"/>
        </w:rPr>
        <w:t>а</w:t>
      </w:r>
      <w:r w:rsidR="003E1E14">
        <w:rPr>
          <w:rFonts w:ascii="Times New Roman" w:hAnsi="Times New Roman" w:cs="Times New Roman"/>
          <w:sz w:val="24"/>
          <w:szCs w:val="24"/>
          <w:lang w:val="uk-UA"/>
        </w:rPr>
        <w:t>в</w:t>
      </w:r>
      <w:r w:rsidRPr="00A60C44">
        <w:rPr>
          <w:rFonts w:ascii="Times New Roman" w:hAnsi="Times New Roman" w:cs="Times New Roman"/>
          <w:sz w:val="24"/>
          <w:szCs w:val="24"/>
          <w:lang w:val="uk-UA"/>
        </w:rPr>
        <w:t>тологічних</w:t>
      </w:r>
      <w:proofErr w:type="spellEnd"/>
      <w:r w:rsidRPr="00A60C44">
        <w:rPr>
          <w:rFonts w:ascii="Times New Roman" w:hAnsi="Times New Roman" w:cs="Times New Roman"/>
          <w:sz w:val="24"/>
          <w:szCs w:val="24"/>
          <w:lang w:val="uk-UA"/>
        </w:rPr>
        <w:t xml:space="preserve"> </w:t>
      </w:r>
      <w:proofErr w:type="spellStart"/>
      <w:r w:rsidRPr="00A60C44">
        <w:rPr>
          <w:rFonts w:ascii="Times New Roman" w:hAnsi="Times New Roman" w:cs="Times New Roman"/>
          <w:sz w:val="24"/>
          <w:szCs w:val="24"/>
          <w:lang w:val="uk-UA"/>
        </w:rPr>
        <w:t>гемопоетичних</w:t>
      </w:r>
      <w:proofErr w:type="spellEnd"/>
      <w:r w:rsidRPr="00A60C44">
        <w:rPr>
          <w:rFonts w:ascii="Times New Roman" w:hAnsi="Times New Roman" w:cs="Times New Roman"/>
          <w:sz w:val="24"/>
          <w:szCs w:val="24"/>
          <w:lang w:val="uk-UA"/>
        </w:rPr>
        <w:t xml:space="preserve"> стовбурових клітин при прогресуюч</w:t>
      </w:r>
      <w:r w:rsidR="003E1E14">
        <w:rPr>
          <w:rFonts w:ascii="Times New Roman" w:hAnsi="Times New Roman" w:cs="Times New Roman"/>
          <w:sz w:val="24"/>
          <w:szCs w:val="24"/>
          <w:lang w:val="uk-UA"/>
        </w:rPr>
        <w:t>ій</w:t>
      </w:r>
      <w:r w:rsidRPr="00A60C44">
        <w:rPr>
          <w:rFonts w:ascii="Times New Roman" w:hAnsi="Times New Roman" w:cs="Times New Roman"/>
          <w:sz w:val="24"/>
          <w:szCs w:val="24"/>
          <w:lang w:val="uk-UA"/>
        </w:rPr>
        <w:t xml:space="preserve"> нейробластомі може супроводжуватися розвитком </w:t>
      </w:r>
      <w:r w:rsidR="00E10CD4">
        <w:rPr>
          <w:rFonts w:ascii="Times New Roman" w:hAnsi="Times New Roman" w:cs="Times New Roman"/>
          <w:sz w:val="24"/>
          <w:szCs w:val="24"/>
          <w:lang w:val="uk-UA"/>
        </w:rPr>
        <w:t xml:space="preserve">МАЕ </w:t>
      </w:r>
      <w:r w:rsidRPr="00A60C44">
        <w:rPr>
          <w:rFonts w:ascii="Times New Roman" w:hAnsi="Times New Roman" w:cs="Times New Roman"/>
          <w:sz w:val="24"/>
          <w:szCs w:val="24"/>
          <w:lang w:val="uk-UA"/>
        </w:rPr>
        <w:t>[55].</w:t>
      </w:r>
    </w:p>
    <w:p w:rsidR="005B22C9" w:rsidRPr="00A60C44" w:rsidRDefault="005B22C9" w:rsidP="005B22C9">
      <w:pPr>
        <w:spacing w:after="0" w:line="240" w:lineRule="auto"/>
        <w:ind w:firstLine="567"/>
        <w:jc w:val="both"/>
        <w:rPr>
          <w:rFonts w:ascii="Times New Roman" w:hAnsi="Times New Roman" w:cs="Times New Roman"/>
          <w:sz w:val="24"/>
          <w:szCs w:val="24"/>
          <w:lang w:val="uk-UA"/>
        </w:rPr>
      </w:pPr>
      <w:r w:rsidRPr="00A60C44">
        <w:rPr>
          <w:rFonts w:ascii="Times New Roman" w:hAnsi="Times New Roman" w:cs="Times New Roman"/>
          <w:sz w:val="24"/>
          <w:szCs w:val="24"/>
          <w:lang w:val="uk-UA"/>
        </w:rPr>
        <w:t xml:space="preserve">Незважаючи на вищенаведені дані, деякі фахівці змогли довести безпеку виконання хірургічних маніпуляцій на </w:t>
      </w:r>
      <w:r w:rsidR="00E10CD4">
        <w:rPr>
          <w:rFonts w:ascii="Times New Roman" w:hAnsi="Times New Roman" w:cs="Times New Roman"/>
          <w:sz w:val="24"/>
          <w:szCs w:val="24"/>
          <w:lang w:val="uk-UA"/>
        </w:rPr>
        <w:t xml:space="preserve">ПЗ </w:t>
      </w:r>
      <w:r w:rsidRPr="00A60C44">
        <w:rPr>
          <w:rFonts w:ascii="Times New Roman" w:hAnsi="Times New Roman" w:cs="Times New Roman"/>
          <w:sz w:val="24"/>
          <w:szCs w:val="24"/>
          <w:lang w:val="uk-UA"/>
        </w:rPr>
        <w:t xml:space="preserve">саме завдяки відсутності зростання </w:t>
      </w:r>
      <w:r w:rsidR="00B90AA4">
        <w:rPr>
          <w:rFonts w:ascii="Times New Roman" w:hAnsi="Times New Roman" w:cs="Times New Roman"/>
          <w:bCs/>
          <w:iCs/>
          <w:sz w:val="24"/>
          <w:szCs w:val="24"/>
          <w:lang w:val="uk-UA"/>
        </w:rPr>
        <w:t>МАЕ</w:t>
      </w:r>
      <w:r w:rsidRPr="00A60C44">
        <w:rPr>
          <w:rFonts w:ascii="Times New Roman" w:hAnsi="Times New Roman" w:cs="Times New Roman"/>
          <w:sz w:val="24"/>
          <w:szCs w:val="24"/>
          <w:lang w:val="uk-UA"/>
        </w:rPr>
        <w:t xml:space="preserve">. Так, S. </w:t>
      </w:r>
      <w:proofErr w:type="spellStart"/>
      <w:r w:rsidRPr="00A60C44">
        <w:rPr>
          <w:rFonts w:ascii="Times New Roman" w:hAnsi="Times New Roman" w:cs="Times New Roman"/>
          <w:sz w:val="24"/>
          <w:szCs w:val="24"/>
          <w:lang w:val="uk-UA"/>
        </w:rPr>
        <w:t>Liu</w:t>
      </w:r>
      <w:proofErr w:type="spellEnd"/>
      <w:r w:rsidRPr="00A60C44">
        <w:rPr>
          <w:rFonts w:ascii="Times New Roman" w:hAnsi="Times New Roman" w:cs="Times New Roman"/>
          <w:sz w:val="24"/>
          <w:szCs w:val="24"/>
          <w:lang w:val="uk-UA"/>
        </w:rPr>
        <w:t xml:space="preserve"> </w:t>
      </w:r>
      <w:proofErr w:type="spellStart"/>
      <w:r w:rsidRPr="00A60C44">
        <w:rPr>
          <w:rFonts w:ascii="Times New Roman" w:hAnsi="Times New Roman" w:cs="Times New Roman"/>
          <w:sz w:val="24"/>
          <w:szCs w:val="24"/>
          <w:lang w:val="uk-UA"/>
        </w:rPr>
        <w:t>et</w:t>
      </w:r>
      <w:proofErr w:type="spellEnd"/>
      <w:r w:rsidRPr="00A60C44">
        <w:rPr>
          <w:rFonts w:ascii="Times New Roman" w:hAnsi="Times New Roman" w:cs="Times New Roman"/>
          <w:sz w:val="24"/>
          <w:szCs w:val="24"/>
          <w:lang w:val="uk-UA"/>
        </w:rPr>
        <w:t xml:space="preserve"> </w:t>
      </w:r>
      <w:proofErr w:type="spellStart"/>
      <w:r w:rsidRPr="00A60C44">
        <w:rPr>
          <w:rFonts w:ascii="Times New Roman" w:hAnsi="Times New Roman" w:cs="Times New Roman"/>
          <w:sz w:val="24"/>
          <w:szCs w:val="24"/>
          <w:lang w:val="uk-UA"/>
        </w:rPr>
        <w:t>al</w:t>
      </w:r>
      <w:proofErr w:type="spellEnd"/>
      <w:r w:rsidRPr="00A60C44">
        <w:rPr>
          <w:rFonts w:ascii="Times New Roman" w:hAnsi="Times New Roman" w:cs="Times New Roman"/>
          <w:sz w:val="24"/>
          <w:szCs w:val="24"/>
          <w:lang w:val="uk-UA"/>
        </w:rPr>
        <w:t xml:space="preserve">. підкреслюють безпеку проведення ретроградної </w:t>
      </w:r>
      <w:proofErr w:type="spellStart"/>
      <w:r w:rsidRPr="00A60C44">
        <w:rPr>
          <w:rFonts w:ascii="Times New Roman" w:hAnsi="Times New Roman" w:cs="Times New Roman"/>
          <w:sz w:val="24"/>
          <w:szCs w:val="24"/>
          <w:lang w:val="uk-UA"/>
        </w:rPr>
        <w:t>холец</w:t>
      </w:r>
      <w:r w:rsidR="003E1E14">
        <w:rPr>
          <w:rFonts w:ascii="Times New Roman" w:hAnsi="Times New Roman" w:cs="Times New Roman"/>
          <w:sz w:val="24"/>
          <w:szCs w:val="24"/>
          <w:lang w:val="uk-UA"/>
        </w:rPr>
        <w:t>и</w:t>
      </w:r>
      <w:r w:rsidRPr="00A60C44">
        <w:rPr>
          <w:rFonts w:ascii="Times New Roman" w:hAnsi="Times New Roman" w:cs="Times New Roman"/>
          <w:sz w:val="24"/>
          <w:szCs w:val="24"/>
          <w:lang w:val="uk-UA"/>
        </w:rPr>
        <w:t>стопанкреатографі</w:t>
      </w:r>
      <w:r w:rsidR="003E1E14">
        <w:rPr>
          <w:rFonts w:ascii="Times New Roman" w:hAnsi="Times New Roman" w:cs="Times New Roman"/>
          <w:sz w:val="24"/>
          <w:szCs w:val="24"/>
          <w:lang w:val="uk-UA"/>
        </w:rPr>
        <w:t>ї</w:t>
      </w:r>
      <w:proofErr w:type="spellEnd"/>
      <w:r w:rsidRPr="00A60C44">
        <w:rPr>
          <w:rFonts w:ascii="Times New Roman" w:hAnsi="Times New Roman" w:cs="Times New Roman"/>
          <w:sz w:val="24"/>
          <w:szCs w:val="24"/>
          <w:lang w:val="uk-UA"/>
        </w:rPr>
        <w:t xml:space="preserve"> (РХПГ) на підставі відсутності взаємозв'язку між поширеністю важкого </w:t>
      </w:r>
      <w:proofErr w:type="spellStart"/>
      <w:r w:rsidRPr="00A60C44">
        <w:rPr>
          <w:rFonts w:ascii="Times New Roman" w:hAnsi="Times New Roman" w:cs="Times New Roman"/>
          <w:sz w:val="24"/>
          <w:szCs w:val="24"/>
          <w:lang w:val="uk-UA"/>
        </w:rPr>
        <w:t>постендоскопіч</w:t>
      </w:r>
      <w:r w:rsidR="003E1E14">
        <w:rPr>
          <w:rFonts w:ascii="Times New Roman" w:hAnsi="Times New Roman" w:cs="Times New Roman"/>
          <w:sz w:val="24"/>
          <w:szCs w:val="24"/>
          <w:lang w:val="uk-UA"/>
        </w:rPr>
        <w:t>н</w:t>
      </w:r>
      <w:r w:rsidRPr="00A60C44">
        <w:rPr>
          <w:rFonts w:ascii="Times New Roman" w:hAnsi="Times New Roman" w:cs="Times New Roman"/>
          <w:sz w:val="24"/>
          <w:szCs w:val="24"/>
          <w:lang w:val="uk-UA"/>
        </w:rPr>
        <w:t>ого</w:t>
      </w:r>
      <w:proofErr w:type="spellEnd"/>
      <w:r w:rsidRPr="00A60C44">
        <w:rPr>
          <w:rFonts w:ascii="Times New Roman" w:hAnsi="Times New Roman" w:cs="Times New Roman"/>
          <w:sz w:val="24"/>
          <w:szCs w:val="24"/>
          <w:lang w:val="uk-UA"/>
        </w:rPr>
        <w:t xml:space="preserve"> РХПГ-асоційованого панкреатиту серед пацієнтів, які перенесли ендоскопічну балонну дилатацію великого дуоденального</w:t>
      </w:r>
      <w:r w:rsidR="003E1E14">
        <w:rPr>
          <w:rFonts w:ascii="Times New Roman" w:hAnsi="Times New Roman" w:cs="Times New Roman"/>
          <w:sz w:val="24"/>
          <w:szCs w:val="24"/>
          <w:lang w:val="uk-UA"/>
        </w:rPr>
        <w:t xml:space="preserve"> </w:t>
      </w:r>
      <w:r w:rsidRPr="00A60C44">
        <w:rPr>
          <w:rFonts w:ascii="Times New Roman" w:hAnsi="Times New Roman" w:cs="Times New Roman"/>
          <w:sz w:val="24"/>
          <w:szCs w:val="24"/>
          <w:lang w:val="uk-UA"/>
        </w:rPr>
        <w:t xml:space="preserve">сосочка або ендоскопічну </w:t>
      </w:r>
      <w:proofErr w:type="spellStart"/>
      <w:r w:rsidRPr="00A60C44">
        <w:rPr>
          <w:rFonts w:ascii="Times New Roman" w:hAnsi="Times New Roman" w:cs="Times New Roman"/>
          <w:sz w:val="24"/>
          <w:szCs w:val="24"/>
          <w:lang w:val="uk-UA"/>
        </w:rPr>
        <w:t>сфінктеротомію</w:t>
      </w:r>
      <w:proofErr w:type="spellEnd"/>
      <w:r w:rsidRPr="00A60C44">
        <w:rPr>
          <w:rFonts w:ascii="Times New Roman" w:hAnsi="Times New Roman" w:cs="Times New Roman"/>
          <w:sz w:val="24"/>
          <w:szCs w:val="24"/>
          <w:lang w:val="uk-UA"/>
        </w:rPr>
        <w:t xml:space="preserve"> в поєднанні з балонно</w:t>
      </w:r>
      <w:r w:rsidR="003E1E14">
        <w:rPr>
          <w:rFonts w:ascii="Times New Roman" w:hAnsi="Times New Roman" w:cs="Times New Roman"/>
          <w:sz w:val="24"/>
          <w:szCs w:val="24"/>
          <w:lang w:val="uk-UA"/>
        </w:rPr>
        <w:t>ю</w:t>
      </w:r>
      <w:r w:rsidRPr="00A60C44">
        <w:rPr>
          <w:rFonts w:ascii="Times New Roman" w:hAnsi="Times New Roman" w:cs="Times New Roman"/>
          <w:sz w:val="24"/>
          <w:szCs w:val="24"/>
          <w:lang w:val="uk-UA"/>
        </w:rPr>
        <w:t xml:space="preserve"> дилатацією цього анатомічного </w:t>
      </w:r>
      <w:r w:rsidR="003E1E14">
        <w:rPr>
          <w:rFonts w:ascii="Times New Roman" w:hAnsi="Times New Roman" w:cs="Times New Roman"/>
          <w:sz w:val="24"/>
          <w:szCs w:val="24"/>
          <w:lang w:val="uk-UA"/>
        </w:rPr>
        <w:t>утворення</w:t>
      </w:r>
      <w:r w:rsidRPr="00A60C44">
        <w:rPr>
          <w:rFonts w:ascii="Times New Roman" w:hAnsi="Times New Roman" w:cs="Times New Roman"/>
          <w:sz w:val="24"/>
          <w:szCs w:val="24"/>
          <w:lang w:val="uk-UA"/>
        </w:rPr>
        <w:t xml:space="preserve"> (2,6% </w:t>
      </w:r>
      <w:proofErr w:type="spellStart"/>
      <w:r w:rsidRPr="00A60C44">
        <w:rPr>
          <w:rFonts w:ascii="Times New Roman" w:hAnsi="Times New Roman" w:cs="Times New Roman"/>
          <w:sz w:val="24"/>
          <w:szCs w:val="24"/>
          <w:lang w:val="uk-UA"/>
        </w:rPr>
        <w:t>vs</w:t>
      </w:r>
      <w:proofErr w:type="spellEnd"/>
      <w:r w:rsidRPr="00A60C44">
        <w:rPr>
          <w:rFonts w:ascii="Times New Roman" w:hAnsi="Times New Roman" w:cs="Times New Roman"/>
          <w:sz w:val="24"/>
          <w:szCs w:val="24"/>
          <w:lang w:val="uk-UA"/>
        </w:rPr>
        <w:t xml:space="preserve"> 0%; р = 0,257) [37]. Дослідники не </w:t>
      </w:r>
      <w:r w:rsidRPr="00A60C44">
        <w:rPr>
          <w:rFonts w:ascii="Times New Roman" w:hAnsi="Times New Roman" w:cs="Times New Roman"/>
          <w:sz w:val="24"/>
          <w:szCs w:val="24"/>
          <w:lang w:val="uk-UA"/>
        </w:rPr>
        <w:lastRenderedPageBreak/>
        <w:t>виявили статистично значущо</w:t>
      </w:r>
      <w:r w:rsidR="003E1E14">
        <w:rPr>
          <w:rFonts w:ascii="Times New Roman" w:hAnsi="Times New Roman" w:cs="Times New Roman"/>
          <w:sz w:val="24"/>
          <w:szCs w:val="24"/>
          <w:lang w:val="uk-UA"/>
        </w:rPr>
        <w:t>го</w:t>
      </w:r>
      <w:r w:rsidRPr="00A60C44">
        <w:rPr>
          <w:rFonts w:ascii="Times New Roman" w:hAnsi="Times New Roman" w:cs="Times New Roman"/>
          <w:sz w:val="24"/>
          <w:szCs w:val="24"/>
          <w:lang w:val="uk-UA"/>
        </w:rPr>
        <w:t xml:space="preserve"> взаємозв'язку між виконанням зазначеного лікувально-діагностичного втручання і розвитком </w:t>
      </w:r>
      <w:r w:rsidR="00E10CD4">
        <w:rPr>
          <w:rFonts w:ascii="Times New Roman" w:hAnsi="Times New Roman" w:cs="Times New Roman"/>
          <w:sz w:val="24"/>
          <w:szCs w:val="24"/>
          <w:lang w:val="uk-UA"/>
        </w:rPr>
        <w:t xml:space="preserve">МАЕ </w:t>
      </w:r>
      <w:r w:rsidRPr="00A60C44">
        <w:rPr>
          <w:rFonts w:ascii="Times New Roman" w:hAnsi="Times New Roman" w:cs="Times New Roman"/>
          <w:sz w:val="24"/>
          <w:szCs w:val="24"/>
          <w:lang w:val="uk-UA"/>
        </w:rPr>
        <w:t xml:space="preserve">(4,4% </w:t>
      </w:r>
      <w:proofErr w:type="spellStart"/>
      <w:r w:rsidRPr="00A60C44">
        <w:rPr>
          <w:rFonts w:ascii="Times New Roman" w:hAnsi="Times New Roman" w:cs="Times New Roman"/>
          <w:sz w:val="24"/>
          <w:szCs w:val="24"/>
          <w:lang w:val="uk-UA"/>
        </w:rPr>
        <w:t>vs</w:t>
      </w:r>
      <w:proofErr w:type="spellEnd"/>
      <w:r w:rsidRPr="00A60C44">
        <w:rPr>
          <w:rFonts w:ascii="Times New Roman" w:hAnsi="Times New Roman" w:cs="Times New Roman"/>
          <w:sz w:val="24"/>
          <w:szCs w:val="24"/>
          <w:lang w:val="uk-UA"/>
        </w:rPr>
        <w:t xml:space="preserve"> 5,6%; р = 0,954), визнавши ендоскопічну балонну дилатацію великого дуоденального</w:t>
      </w:r>
      <w:r w:rsidR="003E1E14">
        <w:rPr>
          <w:rFonts w:ascii="Times New Roman" w:hAnsi="Times New Roman" w:cs="Times New Roman"/>
          <w:sz w:val="24"/>
          <w:szCs w:val="24"/>
          <w:lang w:val="uk-UA"/>
        </w:rPr>
        <w:t xml:space="preserve"> </w:t>
      </w:r>
      <w:r w:rsidRPr="00A60C44">
        <w:rPr>
          <w:rFonts w:ascii="Times New Roman" w:hAnsi="Times New Roman" w:cs="Times New Roman"/>
          <w:sz w:val="24"/>
          <w:szCs w:val="24"/>
          <w:lang w:val="uk-UA"/>
        </w:rPr>
        <w:t xml:space="preserve">сосочка безпечним методом лікування </w:t>
      </w:r>
      <w:proofErr w:type="spellStart"/>
      <w:r w:rsidRPr="00A60C44">
        <w:rPr>
          <w:rFonts w:ascii="Times New Roman" w:hAnsi="Times New Roman" w:cs="Times New Roman"/>
          <w:sz w:val="24"/>
          <w:szCs w:val="24"/>
          <w:lang w:val="uk-UA"/>
        </w:rPr>
        <w:t>холедохолітіазу</w:t>
      </w:r>
      <w:proofErr w:type="spellEnd"/>
      <w:r w:rsidRPr="00A60C44">
        <w:rPr>
          <w:rFonts w:ascii="Times New Roman" w:hAnsi="Times New Roman" w:cs="Times New Roman"/>
          <w:sz w:val="24"/>
          <w:szCs w:val="24"/>
          <w:lang w:val="uk-UA"/>
        </w:rPr>
        <w:t xml:space="preserve"> [37].</w:t>
      </w:r>
    </w:p>
    <w:p w:rsidR="005B22C9" w:rsidRPr="00A60C44" w:rsidRDefault="005B22C9" w:rsidP="005B22C9">
      <w:pPr>
        <w:spacing w:after="0" w:line="240" w:lineRule="auto"/>
        <w:ind w:firstLine="567"/>
        <w:jc w:val="both"/>
        <w:rPr>
          <w:rFonts w:ascii="Times New Roman" w:hAnsi="Times New Roman" w:cs="Times New Roman"/>
          <w:sz w:val="24"/>
          <w:szCs w:val="24"/>
          <w:lang w:val="uk-UA"/>
        </w:rPr>
      </w:pPr>
      <w:r w:rsidRPr="00A60C44">
        <w:rPr>
          <w:rFonts w:ascii="Times New Roman" w:hAnsi="Times New Roman" w:cs="Times New Roman"/>
          <w:sz w:val="24"/>
          <w:szCs w:val="24"/>
          <w:lang w:val="uk-UA"/>
        </w:rPr>
        <w:t>Значуще підвищення рівня амілази в крові відбувається при харчов</w:t>
      </w:r>
      <w:r w:rsidR="003E1E14">
        <w:rPr>
          <w:rFonts w:ascii="Times New Roman" w:hAnsi="Times New Roman" w:cs="Times New Roman"/>
          <w:sz w:val="24"/>
          <w:szCs w:val="24"/>
          <w:lang w:val="uk-UA"/>
        </w:rPr>
        <w:t>ій</w:t>
      </w:r>
      <w:r w:rsidRPr="00A60C44">
        <w:rPr>
          <w:rFonts w:ascii="Times New Roman" w:hAnsi="Times New Roman" w:cs="Times New Roman"/>
          <w:sz w:val="24"/>
          <w:szCs w:val="24"/>
          <w:lang w:val="uk-UA"/>
        </w:rPr>
        <w:t xml:space="preserve"> алергії. До такого висновку прийшли японські дослідники, дослідивши </w:t>
      </w:r>
      <w:r w:rsidR="00B90AA4">
        <w:rPr>
          <w:rFonts w:ascii="Times New Roman" w:hAnsi="Times New Roman" w:cs="Times New Roman"/>
          <w:sz w:val="24"/>
          <w:szCs w:val="24"/>
          <w:lang w:val="uk-UA"/>
        </w:rPr>
        <w:t>в</w:t>
      </w:r>
      <w:r w:rsidRPr="00A60C44">
        <w:rPr>
          <w:rFonts w:ascii="Times New Roman" w:hAnsi="Times New Roman" w:cs="Times New Roman"/>
          <w:sz w:val="24"/>
          <w:szCs w:val="24"/>
          <w:lang w:val="uk-UA"/>
        </w:rPr>
        <w:t xml:space="preserve">міст амілази в крові пацієнтів, що страждали </w:t>
      </w:r>
      <w:r w:rsidR="003E1E14">
        <w:rPr>
          <w:rFonts w:ascii="Times New Roman" w:hAnsi="Times New Roman" w:cs="Times New Roman"/>
          <w:sz w:val="24"/>
          <w:szCs w:val="24"/>
          <w:lang w:val="uk-UA"/>
        </w:rPr>
        <w:t xml:space="preserve">на </w:t>
      </w:r>
      <w:proofErr w:type="spellStart"/>
      <w:r w:rsidRPr="00A60C44">
        <w:rPr>
          <w:rFonts w:ascii="Times New Roman" w:hAnsi="Times New Roman" w:cs="Times New Roman"/>
          <w:sz w:val="24"/>
          <w:szCs w:val="24"/>
          <w:lang w:val="uk-UA"/>
        </w:rPr>
        <w:t>IgE</w:t>
      </w:r>
      <w:proofErr w:type="spellEnd"/>
      <w:r w:rsidRPr="00A60C44">
        <w:rPr>
          <w:rFonts w:ascii="Times New Roman" w:hAnsi="Times New Roman" w:cs="Times New Roman"/>
          <w:sz w:val="24"/>
          <w:szCs w:val="24"/>
          <w:lang w:val="uk-UA"/>
        </w:rPr>
        <w:t>-опосередкован</w:t>
      </w:r>
      <w:r w:rsidR="003E1E14">
        <w:rPr>
          <w:rFonts w:ascii="Times New Roman" w:hAnsi="Times New Roman" w:cs="Times New Roman"/>
          <w:sz w:val="24"/>
          <w:szCs w:val="24"/>
          <w:lang w:val="uk-UA"/>
        </w:rPr>
        <w:t>у</w:t>
      </w:r>
      <w:r w:rsidRPr="00A60C44">
        <w:rPr>
          <w:rFonts w:ascii="Times New Roman" w:hAnsi="Times New Roman" w:cs="Times New Roman"/>
          <w:sz w:val="24"/>
          <w:szCs w:val="24"/>
          <w:lang w:val="uk-UA"/>
        </w:rPr>
        <w:t xml:space="preserve"> харчов</w:t>
      </w:r>
      <w:r w:rsidR="003E1E14">
        <w:rPr>
          <w:rFonts w:ascii="Times New Roman" w:hAnsi="Times New Roman" w:cs="Times New Roman"/>
          <w:sz w:val="24"/>
          <w:szCs w:val="24"/>
          <w:lang w:val="uk-UA"/>
        </w:rPr>
        <w:t>у</w:t>
      </w:r>
      <w:r w:rsidRPr="00A60C44">
        <w:rPr>
          <w:rFonts w:ascii="Times New Roman" w:hAnsi="Times New Roman" w:cs="Times New Roman"/>
          <w:sz w:val="24"/>
          <w:szCs w:val="24"/>
          <w:lang w:val="uk-UA"/>
        </w:rPr>
        <w:t xml:space="preserve"> алергію негайного типу (n = 120), після проведення перорального провокаційного тесту [29]. У підгрупі хворих з позитивними результатами провокаційного тесту у 33,3% пацієнтів зафіксували істотне </w:t>
      </w:r>
      <w:r w:rsidR="003E1E14">
        <w:rPr>
          <w:rFonts w:ascii="Times New Roman" w:hAnsi="Times New Roman" w:cs="Times New Roman"/>
          <w:sz w:val="24"/>
          <w:szCs w:val="24"/>
          <w:lang w:val="uk-UA"/>
        </w:rPr>
        <w:t>підвищ</w:t>
      </w:r>
      <w:r w:rsidRPr="00A60C44">
        <w:rPr>
          <w:rFonts w:ascii="Times New Roman" w:hAnsi="Times New Roman" w:cs="Times New Roman"/>
          <w:sz w:val="24"/>
          <w:szCs w:val="24"/>
          <w:lang w:val="uk-UA"/>
        </w:rPr>
        <w:t>ення рівня амілази</w:t>
      </w:r>
      <w:r w:rsidR="003E1E14">
        <w:rPr>
          <w:rFonts w:ascii="Times New Roman" w:hAnsi="Times New Roman" w:cs="Times New Roman"/>
          <w:sz w:val="24"/>
          <w:szCs w:val="24"/>
          <w:lang w:val="uk-UA"/>
        </w:rPr>
        <w:t xml:space="preserve"> </w:t>
      </w:r>
      <w:r w:rsidRPr="00A60C44">
        <w:rPr>
          <w:rFonts w:ascii="Times New Roman" w:hAnsi="Times New Roman" w:cs="Times New Roman"/>
          <w:sz w:val="24"/>
          <w:szCs w:val="24"/>
          <w:lang w:val="uk-UA"/>
        </w:rPr>
        <w:t>&gt; 100 Од / л (медіана - 642 Од / л). У 5 випадках зростання амілази крові супроводжува</w:t>
      </w:r>
      <w:r w:rsidR="003E1E14">
        <w:rPr>
          <w:rFonts w:ascii="Times New Roman" w:hAnsi="Times New Roman" w:cs="Times New Roman"/>
          <w:sz w:val="24"/>
          <w:szCs w:val="24"/>
          <w:lang w:val="uk-UA"/>
        </w:rPr>
        <w:t>ло</w:t>
      </w:r>
      <w:r w:rsidRPr="00A60C44">
        <w:rPr>
          <w:rFonts w:ascii="Times New Roman" w:hAnsi="Times New Roman" w:cs="Times New Roman"/>
          <w:sz w:val="24"/>
          <w:szCs w:val="24"/>
          <w:lang w:val="uk-UA"/>
        </w:rPr>
        <w:t>ся збільшенням сироваткової</w:t>
      </w:r>
      <w:r w:rsidR="003E1E14">
        <w:rPr>
          <w:rFonts w:ascii="Times New Roman" w:hAnsi="Times New Roman" w:cs="Times New Roman"/>
          <w:sz w:val="24"/>
          <w:szCs w:val="24"/>
          <w:lang w:val="uk-UA"/>
        </w:rPr>
        <w:t xml:space="preserve"> </w:t>
      </w:r>
      <w:r w:rsidRPr="00A60C44">
        <w:rPr>
          <w:rFonts w:ascii="Times New Roman" w:hAnsi="Times New Roman" w:cs="Times New Roman"/>
          <w:sz w:val="24"/>
          <w:szCs w:val="24"/>
          <w:lang w:val="uk-UA"/>
        </w:rPr>
        <w:t xml:space="preserve">концентрації ліпази. Отримавши такі дані, М. </w:t>
      </w:r>
      <w:proofErr w:type="spellStart"/>
      <w:r w:rsidRPr="00A60C44">
        <w:rPr>
          <w:rFonts w:ascii="Times New Roman" w:hAnsi="Times New Roman" w:cs="Times New Roman"/>
          <w:sz w:val="24"/>
          <w:szCs w:val="24"/>
          <w:lang w:val="uk-UA"/>
        </w:rPr>
        <w:t>Kimura</w:t>
      </w:r>
      <w:proofErr w:type="spellEnd"/>
      <w:r w:rsidRPr="00A60C44">
        <w:rPr>
          <w:rFonts w:ascii="Times New Roman" w:hAnsi="Times New Roman" w:cs="Times New Roman"/>
          <w:sz w:val="24"/>
          <w:szCs w:val="24"/>
          <w:lang w:val="uk-UA"/>
        </w:rPr>
        <w:t xml:space="preserve"> </w:t>
      </w:r>
      <w:proofErr w:type="spellStart"/>
      <w:r w:rsidRPr="00A60C44">
        <w:rPr>
          <w:rFonts w:ascii="Times New Roman" w:hAnsi="Times New Roman" w:cs="Times New Roman"/>
          <w:sz w:val="24"/>
          <w:szCs w:val="24"/>
          <w:lang w:val="uk-UA"/>
        </w:rPr>
        <w:t>et</w:t>
      </w:r>
      <w:proofErr w:type="spellEnd"/>
      <w:r w:rsidRPr="00A60C44">
        <w:rPr>
          <w:rFonts w:ascii="Times New Roman" w:hAnsi="Times New Roman" w:cs="Times New Roman"/>
          <w:sz w:val="24"/>
          <w:szCs w:val="24"/>
          <w:lang w:val="uk-UA"/>
        </w:rPr>
        <w:t xml:space="preserve"> </w:t>
      </w:r>
      <w:proofErr w:type="spellStart"/>
      <w:r w:rsidRPr="00A60C44">
        <w:rPr>
          <w:rFonts w:ascii="Times New Roman" w:hAnsi="Times New Roman" w:cs="Times New Roman"/>
          <w:sz w:val="24"/>
          <w:szCs w:val="24"/>
          <w:lang w:val="uk-UA"/>
        </w:rPr>
        <w:t>al</w:t>
      </w:r>
      <w:proofErr w:type="spellEnd"/>
      <w:r w:rsidRPr="00A60C44">
        <w:rPr>
          <w:rFonts w:ascii="Times New Roman" w:hAnsi="Times New Roman" w:cs="Times New Roman"/>
          <w:sz w:val="24"/>
          <w:szCs w:val="24"/>
          <w:lang w:val="uk-UA"/>
        </w:rPr>
        <w:t xml:space="preserve">. припустили, що виявлення </w:t>
      </w:r>
      <w:r w:rsidR="00E10CD4">
        <w:rPr>
          <w:rFonts w:ascii="Times New Roman" w:hAnsi="Times New Roman" w:cs="Times New Roman"/>
          <w:sz w:val="24"/>
          <w:szCs w:val="24"/>
          <w:lang w:val="uk-UA"/>
        </w:rPr>
        <w:t xml:space="preserve">МАЕ </w:t>
      </w:r>
      <w:r w:rsidRPr="00A60C44">
        <w:rPr>
          <w:rFonts w:ascii="Times New Roman" w:hAnsi="Times New Roman" w:cs="Times New Roman"/>
          <w:sz w:val="24"/>
          <w:szCs w:val="24"/>
          <w:lang w:val="uk-UA"/>
        </w:rPr>
        <w:t>при харчов</w:t>
      </w:r>
      <w:r w:rsidR="003E1E14">
        <w:rPr>
          <w:rFonts w:ascii="Times New Roman" w:hAnsi="Times New Roman" w:cs="Times New Roman"/>
          <w:sz w:val="24"/>
          <w:szCs w:val="24"/>
          <w:lang w:val="uk-UA"/>
        </w:rPr>
        <w:t>ій</w:t>
      </w:r>
      <w:r w:rsidRPr="00A60C44">
        <w:rPr>
          <w:rFonts w:ascii="Times New Roman" w:hAnsi="Times New Roman" w:cs="Times New Roman"/>
          <w:sz w:val="24"/>
          <w:szCs w:val="24"/>
          <w:lang w:val="uk-UA"/>
        </w:rPr>
        <w:t xml:space="preserve"> алергії може свідчити про залучення </w:t>
      </w:r>
      <w:r w:rsidR="00E10CD4">
        <w:rPr>
          <w:rFonts w:ascii="Times New Roman" w:hAnsi="Times New Roman" w:cs="Times New Roman"/>
          <w:sz w:val="24"/>
          <w:szCs w:val="24"/>
          <w:lang w:val="uk-UA"/>
        </w:rPr>
        <w:t xml:space="preserve">ПЗ </w:t>
      </w:r>
      <w:r w:rsidRPr="00A60C44">
        <w:rPr>
          <w:rFonts w:ascii="Times New Roman" w:hAnsi="Times New Roman" w:cs="Times New Roman"/>
          <w:sz w:val="24"/>
          <w:szCs w:val="24"/>
          <w:lang w:val="uk-UA"/>
        </w:rPr>
        <w:t>в патологічний процес: «</w:t>
      </w:r>
      <w:r w:rsidR="00E10CD4">
        <w:rPr>
          <w:rFonts w:ascii="Times New Roman" w:hAnsi="Times New Roman" w:cs="Times New Roman"/>
          <w:sz w:val="24"/>
          <w:szCs w:val="24"/>
          <w:lang w:val="uk-UA"/>
        </w:rPr>
        <w:t xml:space="preserve">ПЗ </w:t>
      </w:r>
      <w:r w:rsidRPr="00A60C44">
        <w:rPr>
          <w:rFonts w:ascii="Times New Roman" w:hAnsi="Times New Roman" w:cs="Times New Roman"/>
          <w:sz w:val="24"/>
          <w:szCs w:val="24"/>
          <w:lang w:val="uk-UA"/>
        </w:rPr>
        <w:t>є органом-мішенню при харчов</w:t>
      </w:r>
      <w:r w:rsidR="003E1E14">
        <w:rPr>
          <w:rFonts w:ascii="Times New Roman" w:hAnsi="Times New Roman" w:cs="Times New Roman"/>
          <w:sz w:val="24"/>
          <w:szCs w:val="24"/>
          <w:lang w:val="uk-UA"/>
        </w:rPr>
        <w:t>ій</w:t>
      </w:r>
      <w:r w:rsidRPr="00A60C44">
        <w:rPr>
          <w:rFonts w:ascii="Times New Roman" w:hAnsi="Times New Roman" w:cs="Times New Roman"/>
          <w:sz w:val="24"/>
          <w:szCs w:val="24"/>
          <w:lang w:val="uk-UA"/>
        </w:rPr>
        <w:t xml:space="preserve"> алергії негайного типу» [29].</w:t>
      </w:r>
    </w:p>
    <w:p w:rsidR="005B22C9" w:rsidRPr="00A60C44" w:rsidRDefault="005B22C9" w:rsidP="005B22C9">
      <w:pPr>
        <w:spacing w:after="0" w:line="240" w:lineRule="auto"/>
        <w:ind w:firstLine="567"/>
        <w:jc w:val="both"/>
        <w:rPr>
          <w:rFonts w:ascii="Times New Roman" w:hAnsi="Times New Roman" w:cs="Times New Roman"/>
          <w:sz w:val="24"/>
          <w:szCs w:val="24"/>
          <w:lang w:val="uk-UA"/>
        </w:rPr>
      </w:pPr>
      <w:r w:rsidRPr="0041434F">
        <w:rPr>
          <w:rFonts w:ascii="Times New Roman" w:hAnsi="Times New Roman" w:cs="Times New Roman"/>
          <w:sz w:val="24"/>
          <w:szCs w:val="24"/>
          <w:lang w:val="uk-UA"/>
        </w:rPr>
        <w:t>Нещодавно опублікован</w:t>
      </w:r>
      <w:r w:rsidR="00B90AA4">
        <w:rPr>
          <w:rFonts w:ascii="Times New Roman" w:hAnsi="Times New Roman" w:cs="Times New Roman"/>
          <w:sz w:val="24"/>
          <w:szCs w:val="24"/>
          <w:lang w:val="uk-UA"/>
        </w:rPr>
        <w:t>о</w:t>
      </w:r>
      <w:r w:rsidRPr="0041434F">
        <w:rPr>
          <w:rFonts w:ascii="Times New Roman" w:hAnsi="Times New Roman" w:cs="Times New Roman"/>
          <w:sz w:val="24"/>
          <w:szCs w:val="24"/>
          <w:lang w:val="uk-UA"/>
        </w:rPr>
        <w:t xml:space="preserve"> </w:t>
      </w:r>
      <w:proofErr w:type="spellStart"/>
      <w:r w:rsidRPr="0041434F">
        <w:rPr>
          <w:rFonts w:ascii="Times New Roman" w:hAnsi="Times New Roman" w:cs="Times New Roman"/>
          <w:sz w:val="24"/>
          <w:szCs w:val="24"/>
          <w:lang w:val="uk-UA"/>
        </w:rPr>
        <w:t>метааналіз</w:t>
      </w:r>
      <w:proofErr w:type="spellEnd"/>
      <w:r w:rsidRPr="0041434F">
        <w:rPr>
          <w:rFonts w:ascii="Times New Roman" w:hAnsi="Times New Roman" w:cs="Times New Roman"/>
          <w:sz w:val="24"/>
          <w:szCs w:val="24"/>
          <w:lang w:val="uk-UA"/>
        </w:rPr>
        <w:t xml:space="preserve">, в якому аналізувалася клінічна значимість виявлення ХБПГ [52]. Проаналізувавши результати 8 </w:t>
      </w:r>
      <w:r w:rsidRPr="00A60C44">
        <w:rPr>
          <w:rFonts w:ascii="Times New Roman" w:hAnsi="Times New Roman" w:cs="Times New Roman"/>
          <w:sz w:val="24"/>
          <w:szCs w:val="24"/>
          <w:lang w:val="uk-UA"/>
        </w:rPr>
        <w:t xml:space="preserve">досліджень, в рамках яких всім пацієнтам </w:t>
      </w:r>
      <w:r w:rsidR="00EF5EE3">
        <w:rPr>
          <w:rFonts w:ascii="Times New Roman" w:hAnsi="Times New Roman" w:cs="Times New Roman"/>
          <w:sz w:val="24"/>
          <w:szCs w:val="24"/>
          <w:lang w:val="uk-UA"/>
        </w:rPr>
        <w:t>і</w:t>
      </w:r>
      <w:r w:rsidRPr="00A60C44">
        <w:rPr>
          <w:rFonts w:ascii="Times New Roman" w:hAnsi="Times New Roman" w:cs="Times New Roman"/>
          <w:sz w:val="24"/>
          <w:szCs w:val="24"/>
          <w:lang w:val="uk-UA"/>
        </w:rPr>
        <w:t>з ХБПГ проводили МРТ-</w:t>
      </w:r>
      <w:proofErr w:type="spellStart"/>
      <w:r w:rsidRPr="00A60C44">
        <w:rPr>
          <w:rFonts w:ascii="Times New Roman" w:hAnsi="Times New Roman" w:cs="Times New Roman"/>
          <w:sz w:val="24"/>
          <w:szCs w:val="24"/>
          <w:lang w:val="uk-UA"/>
        </w:rPr>
        <w:t>холангіопанкреатографію</w:t>
      </w:r>
      <w:proofErr w:type="spellEnd"/>
      <w:r w:rsidRPr="00A60C44">
        <w:rPr>
          <w:rFonts w:ascii="Times New Roman" w:hAnsi="Times New Roman" w:cs="Times New Roman"/>
          <w:sz w:val="24"/>
          <w:szCs w:val="24"/>
          <w:lang w:val="uk-UA"/>
        </w:rPr>
        <w:t xml:space="preserve"> </w:t>
      </w:r>
      <w:r w:rsidR="00EF5EE3">
        <w:rPr>
          <w:rFonts w:ascii="Times New Roman" w:hAnsi="Times New Roman" w:cs="Times New Roman"/>
          <w:sz w:val="24"/>
          <w:szCs w:val="24"/>
          <w:lang w:val="uk-UA"/>
        </w:rPr>
        <w:t xml:space="preserve">з </w:t>
      </w:r>
      <w:r w:rsidRPr="00A60C44">
        <w:rPr>
          <w:rFonts w:ascii="Times New Roman" w:hAnsi="Times New Roman" w:cs="Times New Roman"/>
          <w:sz w:val="24"/>
          <w:szCs w:val="24"/>
          <w:lang w:val="uk-UA"/>
        </w:rPr>
        <w:t xml:space="preserve">/ без секретину або проводили ендоскопічне УЗД (n = 521), дослідники встановили, що ймовірність отримання нормальних результатів </w:t>
      </w:r>
      <w:proofErr w:type="spellStart"/>
      <w:r w:rsidRPr="00A60C44">
        <w:rPr>
          <w:rFonts w:ascii="Times New Roman" w:hAnsi="Times New Roman" w:cs="Times New Roman"/>
          <w:sz w:val="24"/>
          <w:szCs w:val="24"/>
          <w:lang w:val="uk-UA"/>
        </w:rPr>
        <w:t>візуаліз</w:t>
      </w:r>
      <w:r w:rsidR="00B90AA4">
        <w:rPr>
          <w:rFonts w:ascii="Times New Roman" w:hAnsi="Times New Roman" w:cs="Times New Roman"/>
          <w:sz w:val="24"/>
          <w:szCs w:val="24"/>
          <w:lang w:val="uk-UA"/>
        </w:rPr>
        <w:t>ован</w:t>
      </w:r>
      <w:r w:rsidRPr="00A60C44">
        <w:rPr>
          <w:rFonts w:ascii="Times New Roman" w:hAnsi="Times New Roman" w:cs="Times New Roman"/>
          <w:sz w:val="24"/>
          <w:szCs w:val="24"/>
          <w:lang w:val="uk-UA"/>
        </w:rPr>
        <w:t>их</w:t>
      </w:r>
      <w:proofErr w:type="spellEnd"/>
      <w:r w:rsidRPr="00A60C44">
        <w:rPr>
          <w:rFonts w:ascii="Times New Roman" w:hAnsi="Times New Roman" w:cs="Times New Roman"/>
          <w:sz w:val="24"/>
          <w:szCs w:val="24"/>
          <w:lang w:val="uk-UA"/>
        </w:rPr>
        <w:t xml:space="preserve"> досліджень можна очікувати всього лише в 56,6% випадків (95% ДІ 41,9-70,2). У деяких учасників </w:t>
      </w:r>
      <w:r w:rsidR="00EF5EE3">
        <w:rPr>
          <w:rFonts w:ascii="Times New Roman" w:hAnsi="Times New Roman" w:cs="Times New Roman"/>
          <w:sz w:val="24"/>
          <w:szCs w:val="24"/>
          <w:lang w:val="uk-UA"/>
        </w:rPr>
        <w:t>і</w:t>
      </w:r>
      <w:r w:rsidRPr="00A60C44">
        <w:rPr>
          <w:rFonts w:ascii="Times New Roman" w:hAnsi="Times New Roman" w:cs="Times New Roman"/>
          <w:sz w:val="24"/>
          <w:szCs w:val="24"/>
          <w:lang w:val="uk-UA"/>
        </w:rPr>
        <w:t xml:space="preserve">з ХБПГ виявили ознаки </w:t>
      </w:r>
      <w:proofErr w:type="spellStart"/>
      <w:r w:rsidRPr="00A60C44">
        <w:rPr>
          <w:rFonts w:ascii="Times New Roman" w:hAnsi="Times New Roman" w:cs="Times New Roman"/>
          <w:sz w:val="24"/>
          <w:szCs w:val="24"/>
          <w:lang w:val="uk-UA"/>
        </w:rPr>
        <w:t>неопластич</w:t>
      </w:r>
      <w:r w:rsidR="00EF5EE3">
        <w:rPr>
          <w:rFonts w:ascii="Times New Roman" w:hAnsi="Times New Roman" w:cs="Times New Roman"/>
          <w:sz w:val="24"/>
          <w:szCs w:val="24"/>
          <w:lang w:val="uk-UA"/>
        </w:rPr>
        <w:t>н</w:t>
      </w:r>
      <w:r w:rsidRPr="00A60C44">
        <w:rPr>
          <w:rFonts w:ascii="Times New Roman" w:hAnsi="Times New Roman" w:cs="Times New Roman"/>
          <w:sz w:val="24"/>
          <w:szCs w:val="24"/>
          <w:lang w:val="uk-UA"/>
        </w:rPr>
        <w:t>ого</w:t>
      </w:r>
      <w:proofErr w:type="spellEnd"/>
      <w:r w:rsidRPr="00A60C44">
        <w:rPr>
          <w:rFonts w:ascii="Times New Roman" w:hAnsi="Times New Roman" w:cs="Times New Roman"/>
          <w:sz w:val="24"/>
          <w:szCs w:val="24"/>
          <w:lang w:val="uk-UA"/>
        </w:rPr>
        <w:t xml:space="preserve"> ураження </w:t>
      </w:r>
      <w:r w:rsidR="00E10CD4">
        <w:rPr>
          <w:rFonts w:ascii="Times New Roman" w:hAnsi="Times New Roman" w:cs="Times New Roman"/>
          <w:sz w:val="24"/>
          <w:szCs w:val="24"/>
          <w:lang w:val="uk-UA"/>
        </w:rPr>
        <w:t xml:space="preserve">ПЗ </w:t>
      </w:r>
      <w:r w:rsidRPr="00A60C44">
        <w:rPr>
          <w:rFonts w:ascii="Times New Roman" w:hAnsi="Times New Roman" w:cs="Times New Roman"/>
          <w:sz w:val="24"/>
          <w:szCs w:val="24"/>
          <w:lang w:val="uk-UA"/>
        </w:rPr>
        <w:t>(2,2%; 95% ДІ 1,2-4,1), хронічного панкреатиту (16,2%; 95% ДІ 10,2-24,8), виявили кісти (12,8%; 95% ДІ 8,2-19,3) або доброякісні утворення (17,2%; 95% ДІ 11,9-24,2) в тканин</w:t>
      </w:r>
      <w:r w:rsidR="00EF5EE3">
        <w:rPr>
          <w:rFonts w:ascii="Times New Roman" w:hAnsi="Times New Roman" w:cs="Times New Roman"/>
          <w:sz w:val="24"/>
          <w:szCs w:val="24"/>
          <w:lang w:val="uk-UA"/>
        </w:rPr>
        <w:t>і</w:t>
      </w:r>
      <w:r w:rsidRPr="00A60C44">
        <w:rPr>
          <w:rFonts w:ascii="Times New Roman" w:hAnsi="Times New Roman" w:cs="Times New Roman"/>
          <w:sz w:val="24"/>
          <w:szCs w:val="24"/>
          <w:lang w:val="uk-UA"/>
        </w:rPr>
        <w:t xml:space="preserve"> </w:t>
      </w:r>
      <w:r w:rsidR="00E10CD4">
        <w:rPr>
          <w:rFonts w:ascii="Times New Roman" w:hAnsi="Times New Roman" w:cs="Times New Roman"/>
          <w:sz w:val="24"/>
          <w:szCs w:val="24"/>
          <w:lang w:val="uk-UA"/>
        </w:rPr>
        <w:t xml:space="preserve">ПЗ </w:t>
      </w:r>
      <w:r w:rsidRPr="00A60C44">
        <w:rPr>
          <w:rFonts w:ascii="Times New Roman" w:hAnsi="Times New Roman" w:cs="Times New Roman"/>
          <w:sz w:val="24"/>
          <w:szCs w:val="24"/>
          <w:lang w:val="uk-UA"/>
        </w:rPr>
        <w:t xml:space="preserve">[52]. Незважаючи на виявлення лабораторних та інструментальних ознак ураження </w:t>
      </w:r>
      <w:r w:rsidR="00E10CD4">
        <w:rPr>
          <w:rFonts w:ascii="Times New Roman" w:hAnsi="Times New Roman" w:cs="Times New Roman"/>
          <w:sz w:val="24"/>
          <w:szCs w:val="24"/>
          <w:lang w:val="uk-UA"/>
        </w:rPr>
        <w:t xml:space="preserve">ПЗ, </w:t>
      </w:r>
      <w:r w:rsidRPr="00A60C44">
        <w:rPr>
          <w:rFonts w:ascii="Times New Roman" w:hAnsi="Times New Roman" w:cs="Times New Roman"/>
          <w:sz w:val="24"/>
          <w:szCs w:val="24"/>
          <w:lang w:val="uk-UA"/>
        </w:rPr>
        <w:t xml:space="preserve"> прогноз майже у 1/3 обстежених пацієнтів залишився незрозумілим. Беручи до уваги, що в ряді випадків ізольована </w:t>
      </w:r>
      <w:r w:rsidR="00E10CD4">
        <w:rPr>
          <w:rFonts w:ascii="Times New Roman" w:hAnsi="Times New Roman" w:cs="Times New Roman"/>
          <w:sz w:val="24"/>
          <w:szCs w:val="24"/>
          <w:lang w:val="uk-UA"/>
        </w:rPr>
        <w:t xml:space="preserve">МАЕ </w:t>
      </w:r>
      <w:r w:rsidRPr="00A60C44">
        <w:rPr>
          <w:rFonts w:ascii="Times New Roman" w:hAnsi="Times New Roman" w:cs="Times New Roman"/>
          <w:sz w:val="24"/>
          <w:szCs w:val="24"/>
          <w:lang w:val="uk-UA"/>
        </w:rPr>
        <w:t>може передувати підвищенн</w:t>
      </w:r>
      <w:r w:rsidR="00EF5EE3">
        <w:rPr>
          <w:rFonts w:ascii="Times New Roman" w:hAnsi="Times New Roman" w:cs="Times New Roman"/>
          <w:sz w:val="24"/>
          <w:szCs w:val="24"/>
          <w:lang w:val="uk-UA"/>
        </w:rPr>
        <w:t>ю</w:t>
      </w:r>
      <w:r w:rsidRPr="00A60C44">
        <w:rPr>
          <w:rFonts w:ascii="Times New Roman" w:hAnsi="Times New Roman" w:cs="Times New Roman"/>
          <w:sz w:val="24"/>
          <w:szCs w:val="24"/>
          <w:lang w:val="uk-UA"/>
        </w:rPr>
        <w:t xml:space="preserve"> рівня інших панкреатичних ферментів і ХБПГ, при обстеженні таких хворих в 50% випадків слід очікувати виявлення анатомічних аномалій і / або ознак структурної патології </w:t>
      </w:r>
      <w:r w:rsidR="00E10CD4">
        <w:rPr>
          <w:rFonts w:ascii="Times New Roman" w:hAnsi="Times New Roman" w:cs="Times New Roman"/>
          <w:sz w:val="24"/>
          <w:szCs w:val="24"/>
          <w:lang w:val="uk-UA"/>
        </w:rPr>
        <w:t>ПЗ.</w:t>
      </w:r>
    </w:p>
    <w:p w:rsidR="00C85062" w:rsidRPr="00E10CD4" w:rsidRDefault="00C85062">
      <w:pPr>
        <w:spacing w:after="0" w:line="240" w:lineRule="auto"/>
        <w:ind w:firstLine="567"/>
        <w:jc w:val="both"/>
        <w:rPr>
          <w:rFonts w:ascii="Times New Roman" w:hAnsi="Times New Roman" w:cs="Times New Roman"/>
          <w:sz w:val="24"/>
          <w:szCs w:val="24"/>
          <w:lang w:val="uk-UA"/>
        </w:rPr>
      </w:pPr>
    </w:p>
    <w:p w:rsidR="00EF5EE3" w:rsidRPr="00EF5EE3" w:rsidRDefault="00E10CD4" w:rsidP="00EF5EE3">
      <w:pPr>
        <w:spacing w:after="0" w:line="240" w:lineRule="auto"/>
        <w:ind w:firstLine="567"/>
        <w:jc w:val="both"/>
        <w:rPr>
          <w:rFonts w:ascii="Times New Roman" w:hAnsi="Times New Roman" w:cs="Times New Roman"/>
          <w:b/>
          <w:i/>
          <w:sz w:val="24"/>
          <w:szCs w:val="24"/>
          <w:lang w:val="uk-UA"/>
        </w:rPr>
      </w:pPr>
      <w:r>
        <w:rPr>
          <w:rFonts w:ascii="Times New Roman" w:hAnsi="Times New Roman" w:cs="Times New Roman"/>
          <w:b/>
          <w:i/>
          <w:sz w:val="24"/>
          <w:szCs w:val="24"/>
          <w:lang w:val="uk-UA"/>
        </w:rPr>
        <w:t xml:space="preserve">МАЕ </w:t>
      </w:r>
      <w:r w:rsidR="00EF5EE3" w:rsidRPr="00EF5EE3">
        <w:rPr>
          <w:rFonts w:ascii="Times New Roman" w:hAnsi="Times New Roman" w:cs="Times New Roman"/>
          <w:b/>
          <w:i/>
          <w:sz w:val="24"/>
          <w:szCs w:val="24"/>
          <w:lang w:val="uk-UA"/>
        </w:rPr>
        <w:t>як прогностичний маркер</w:t>
      </w:r>
    </w:p>
    <w:p w:rsidR="00EF5EE3" w:rsidRPr="00EF5EE3" w:rsidRDefault="00EF5EE3" w:rsidP="00EF5EE3">
      <w:pPr>
        <w:spacing w:after="0" w:line="240" w:lineRule="auto"/>
        <w:ind w:firstLine="567"/>
        <w:jc w:val="both"/>
        <w:rPr>
          <w:rFonts w:ascii="Times New Roman" w:hAnsi="Times New Roman" w:cs="Times New Roman"/>
          <w:sz w:val="24"/>
          <w:szCs w:val="24"/>
          <w:lang w:val="uk-UA"/>
        </w:rPr>
      </w:pPr>
      <w:r w:rsidRPr="00EF5EE3">
        <w:rPr>
          <w:rFonts w:ascii="Times New Roman" w:hAnsi="Times New Roman" w:cs="Times New Roman"/>
          <w:sz w:val="24"/>
          <w:szCs w:val="24"/>
          <w:lang w:val="uk-UA"/>
        </w:rPr>
        <w:t xml:space="preserve">На відміну від </w:t>
      </w:r>
      <w:proofErr w:type="spellStart"/>
      <w:r w:rsidRPr="00EF5EE3">
        <w:rPr>
          <w:rFonts w:ascii="Times New Roman" w:hAnsi="Times New Roman" w:cs="Times New Roman"/>
          <w:sz w:val="24"/>
          <w:szCs w:val="24"/>
          <w:lang w:val="uk-UA"/>
        </w:rPr>
        <w:t>безсимптомної</w:t>
      </w:r>
      <w:proofErr w:type="spellEnd"/>
      <w:r w:rsidRPr="00EF5EE3">
        <w:rPr>
          <w:rFonts w:ascii="Times New Roman" w:hAnsi="Times New Roman" w:cs="Times New Roman"/>
          <w:sz w:val="24"/>
          <w:szCs w:val="24"/>
          <w:lang w:val="uk-UA"/>
        </w:rPr>
        <w:t xml:space="preserve"> і </w:t>
      </w:r>
      <w:r>
        <w:rPr>
          <w:rFonts w:ascii="Times New Roman" w:hAnsi="Times New Roman" w:cs="Times New Roman"/>
          <w:sz w:val="24"/>
          <w:szCs w:val="24"/>
          <w:lang w:val="uk-UA"/>
        </w:rPr>
        <w:t>відносно</w:t>
      </w:r>
      <w:r w:rsidRPr="00EF5EE3">
        <w:rPr>
          <w:rFonts w:ascii="Times New Roman" w:hAnsi="Times New Roman" w:cs="Times New Roman"/>
          <w:sz w:val="24"/>
          <w:szCs w:val="24"/>
          <w:lang w:val="uk-UA"/>
        </w:rPr>
        <w:t xml:space="preserve"> доброякісного перебігу </w:t>
      </w:r>
      <w:r w:rsidR="00E10CD4">
        <w:rPr>
          <w:rFonts w:ascii="Times New Roman" w:hAnsi="Times New Roman" w:cs="Times New Roman"/>
          <w:sz w:val="24"/>
          <w:szCs w:val="24"/>
          <w:lang w:val="uk-UA"/>
        </w:rPr>
        <w:t xml:space="preserve">МАЕ </w:t>
      </w:r>
      <w:r w:rsidRPr="00EF5EE3">
        <w:rPr>
          <w:rFonts w:ascii="Times New Roman" w:hAnsi="Times New Roman" w:cs="Times New Roman"/>
          <w:sz w:val="24"/>
          <w:szCs w:val="24"/>
          <w:lang w:val="uk-UA"/>
        </w:rPr>
        <w:t xml:space="preserve">при </w:t>
      </w:r>
      <w:proofErr w:type="spellStart"/>
      <w:r w:rsidRPr="00EF5EE3">
        <w:rPr>
          <w:rFonts w:ascii="Times New Roman" w:hAnsi="Times New Roman" w:cs="Times New Roman"/>
          <w:sz w:val="24"/>
          <w:szCs w:val="24"/>
          <w:lang w:val="uk-UA"/>
        </w:rPr>
        <w:t>кардіоваскулярних</w:t>
      </w:r>
      <w:proofErr w:type="spellEnd"/>
      <w:r w:rsidRPr="00EF5EE3">
        <w:rPr>
          <w:rFonts w:ascii="Times New Roman" w:hAnsi="Times New Roman" w:cs="Times New Roman"/>
          <w:sz w:val="24"/>
          <w:szCs w:val="24"/>
          <w:lang w:val="uk-UA"/>
        </w:rPr>
        <w:t xml:space="preserve"> операціях, виникнення </w:t>
      </w:r>
      <w:r w:rsidR="00E10CD4">
        <w:rPr>
          <w:rFonts w:ascii="Times New Roman" w:hAnsi="Times New Roman" w:cs="Times New Roman"/>
          <w:sz w:val="24"/>
          <w:szCs w:val="24"/>
          <w:lang w:val="uk-UA"/>
        </w:rPr>
        <w:t xml:space="preserve">МАЕ </w:t>
      </w:r>
      <w:r w:rsidRPr="00EF5EE3">
        <w:rPr>
          <w:rFonts w:ascii="Times New Roman" w:hAnsi="Times New Roman" w:cs="Times New Roman"/>
          <w:sz w:val="24"/>
          <w:szCs w:val="24"/>
          <w:lang w:val="uk-UA"/>
        </w:rPr>
        <w:t xml:space="preserve">після оперативного втручання на органах черевної порожнини, особливо на </w:t>
      </w:r>
      <w:r w:rsidR="00E10CD4">
        <w:rPr>
          <w:rFonts w:ascii="Times New Roman" w:hAnsi="Times New Roman" w:cs="Times New Roman"/>
          <w:sz w:val="24"/>
          <w:szCs w:val="24"/>
          <w:lang w:val="uk-UA"/>
        </w:rPr>
        <w:t xml:space="preserve">ПЗ, </w:t>
      </w:r>
      <w:r w:rsidRPr="00EF5EE3">
        <w:rPr>
          <w:rFonts w:ascii="Times New Roman" w:hAnsi="Times New Roman" w:cs="Times New Roman"/>
          <w:sz w:val="24"/>
          <w:szCs w:val="24"/>
          <w:lang w:val="uk-UA"/>
        </w:rPr>
        <w:t xml:space="preserve"> жовчному міхурі, дванадцятипалій кишці не є сприятлив</w:t>
      </w:r>
      <w:r>
        <w:rPr>
          <w:rFonts w:ascii="Times New Roman" w:hAnsi="Times New Roman" w:cs="Times New Roman"/>
          <w:sz w:val="24"/>
          <w:szCs w:val="24"/>
          <w:lang w:val="uk-UA"/>
        </w:rPr>
        <w:t>ою</w:t>
      </w:r>
      <w:r w:rsidRPr="00EF5EE3">
        <w:rPr>
          <w:rFonts w:ascii="Times New Roman" w:hAnsi="Times New Roman" w:cs="Times New Roman"/>
          <w:sz w:val="24"/>
          <w:szCs w:val="24"/>
          <w:lang w:val="uk-UA"/>
        </w:rPr>
        <w:t xml:space="preserve"> прогностичн</w:t>
      </w:r>
      <w:r>
        <w:rPr>
          <w:rFonts w:ascii="Times New Roman" w:hAnsi="Times New Roman" w:cs="Times New Roman"/>
          <w:sz w:val="24"/>
          <w:szCs w:val="24"/>
          <w:lang w:val="uk-UA"/>
        </w:rPr>
        <w:t>ою</w:t>
      </w:r>
      <w:r w:rsidRPr="00EF5EE3">
        <w:rPr>
          <w:rFonts w:ascii="Times New Roman" w:hAnsi="Times New Roman" w:cs="Times New Roman"/>
          <w:sz w:val="24"/>
          <w:szCs w:val="24"/>
          <w:lang w:val="uk-UA"/>
        </w:rPr>
        <w:t xml:space="preserve"> ознакою. Значне підвищення рівня амілази після виконання </w:t>
      </w:r>
      <w:proofErr w:type="spellStart"/>
      <w:r w:rsidRPr="00EF5EE3">
        <w:rPr>
          <w:rFonts w:ascii="Times New Roman" w:hAnsi="Times New Roman" w:cs="Times New Roman"/>
          <w:sz w:val="24"/>
          <w:szCs w:val="24"/>
          <w:lang w:val="uk-UA"/>
        </w:rPr>
        <w:t>панкреатодуоденектомі</w:t>
      </w:r>
      <w:r>
        <w:rPr>
          <w:rFonts w:ascii="Times New Roman" w:hAnsi="Times New Roman" w:cs="Times New Roman"/>
          <w:sz w:val="24"/>
          <w:szCs w:val="24"/>
          <w:lang w:val="uk-UA"/>
        </w:rPr>
        <w:t>ї</w:t>
      </w:r>
      <w:proofErr w:type="spellEnd"/>
      <w:r w:rsidRPr="00EF5EE3">
        <w:rPr>
          <w:rFonts w:ascii="Times New Roman" w:hAnsi="Times New Roman" w:cs="Times New Roman"/>
          <w:sz w:val="24"/>
          <w:szCs w:val="24"/>
          <w:lang w:val="uk-UA"/>
        </w:rPr>
        <w:t xml:space="preserve"> визнано прогностичним маркером ускладненого перебігу </w:t>
      </w:r>
      <w:proofErr w:type="spellStart"/>
      <w:r w:rsidRPr="00EF5EE3">
        <w:rPr>
          <w:rFonts w:ascii="Times New Roman" w:hAnsi="Times New Roman" w:cs="Times New Roman"/>
          <w:sz w:val="24"/>
          <w:szCs w:val="24"/>
          <w:lang w:val="uk-UA"/>
        </w:rPr>
        <w:t>постоперац</w:t>
      </w:r>
      <w:r>
        <w:rPr>
          <w:rFonts w:ascii="Times New Roman" w:hAnsi="Times New Roman" w:cs="Times New Roman"/>
          <w:sz w:val="24"/>
          <w:szCs w:val="24"/>
          <w:lang w:val="uk-UA"/>
        </w:rPr>
        <w:t>ій</w:t>
      </w:r>
      <w:r w:rsidRPr="00EF5EE3">
        <w:rPr>
          <w:rFonts w:ascii="Times New Roman" w:hAnsi="Times New Roman" w:cs="Times New Roman"/>
          <w:sz w:val="24"/>
          <w:szCs w:val="24"/>
          <w:lang w:val="uk-UA"/>
        </w:rPr>
        <w:t>ного</w:t>
      </w:r>
      <w:proofErr w:type="spellEnd"/>
      <w:r w:rsidRPr="00EF5EE3">
        <w:rPr>
          <w:rFonts w:ascii="Times New Roman" w:hAnsi="Times New Roman" w:cs="Times New Roman"/>
          <w:sz w:val="24"/>
          <w:szCs w:val="24"/>
          <w:lang w:val="uk-UA"/>
        </w:rPr>
        <w:t xml:space="preserve"> періоду: виникнення </w:t>
      </w:r>
      <w:r w:rsidR="00E10CD4">
        <w:rPr>
          <w:rFonts w:ascii="Times New Roman" w:hAnsi="Times New Roman" w:cs="Times New Roman"/>
          <w:sz w:val="24"/>
          <w:szCs w:val="24"/>
          <w:lang w:val="uk-UA"/>
        </w:rPr>
        <w:t xml:space="preserve">МАЕ </w:t>
      </w:r>
      <w:r w:rsidRPr="00EF5EE3">
        <w:rPr>
          <w:rFonts w:ascii="Times New Roman" w:hAnsi="Times New Roman" w:cs="Times New Roman"/>
          <w:sz w:val="24"/>
          <w:szCs w:val="24"/>
          <w:lang w:val="uk-UA"/>
        </w:rPr>
        <w:t xml:space="preserve">може свідчити про розвиток шлунково-кишкової кровотечі (8,8% </w:t>
      </w:r>
      <w:proofErr w:type="spellStart"/>
      <w:r w:rsidRPr="00EF5EE3">
        <w:rPr>
          <w:rFonts w:ascii="Times New Roman" w:hAnsi="Times New Roman" w:cs="Times New Roman"/>
          <w:sz w:val="24"/>
          <w:szCs w:val="24"/>
          <w:lang w:val="uk-UA"/>
        </w:rPr>
        <w:t>vs</w:t>
      </w:r>
      <w:proofErr w:type="spellEnd"/>
      <w:r w:rsidRPr="00EF5EE3">
        <w:rPr>
          <w:rFonts w:ascii="Times New Roman" w:hAnsi="Times New Roman" w:cs="Times New Roman"/>
          <w:sz w:val="24"/>
          <w:szCs w:val="24"/>
          <w:lang w:val="uk-UA"/>
        </w:rPr>
        <w:t xml:space="preserve"> 2,5%; р &lt;0,01), формуванн</w:t>
      </w:r>
      <w:r>
        <w:rPr>
          <w:rFonts w:ascii="Times New Roman" w:hAnsi="Times New Roman" w:cs="Times New Roman"/>
          <w:sz w:val="24"/>
          <w:szCs w:val="24"/>
          <w:lang w:val="uk-UA"/>
        </w:rPr>
        <w:t>я</w:t>
      </w:r>
      <w:r w:rsidRPr="00EF5EE3">
        <w:rPr>
          <w:rFonts w:ascii="Times New Roman" w:hAnsi="Times New Roman" w:cs="Times New Roman"/>
          <w:sz w:val="24"/>
          <w:szCs w:val="24"/>
          <w:lang w:val="uk-UA"/>
        </w:rPr>
        <w:t xml:space="preserve"> фістули </w:t>
      </w:r>
      <w:r w:rsidR="00E10CD4">
        <w:rPr>
          <w:rFonts w:ascii="Times New Roman" w:hAnsi="Times New Roman" w:cs="Times New Roman"/>
          <w:sz w:val="24"/>
          <w:szCs w:val="24"/>
          <w:lang w:val="uk-UA"/>
        </w:rPr>
        <w:t xml:space="preserve">ПЗ </w:t>
      </w:r>
      <w:r w:rsidRPr="00EF5EE3">
        <w:rPr>
          <w:rFonts w:ascii="Times New Roman" w:hAnsi="Times New Roman" w:cs="Times New Roman"/>
          <w:sz w:val="24"/>
          <w:szCs w:val="24"/>
          <w:lang w:val="uk-UA"/>
        </w:rPr>
        <w:t xml:space="preserve">(15,1 % </w:t>
      </w:r>
      <w:proofErr w:type="spellStart"/>
      <w:r w:rsidRPr="00EF5EE3">
        <w:rPr>
          <w:rFonts w:ascii="Times New Roman" w:hAnsi="Times New Roman" w:cs="Times New Roman"/>
          <w:sz w:val="24"/>
          <w:szCs w:val="24"/>
          <w:lang w:val="uk-UA"/>
        </w:rPr>
        <w:t>vs</w:t>
      </w:r>
      <w:proofErr w:type="spellEnd"/>
      <w:r w:rsidRPr="00EF5EE3">
        <w:rPr>
          <w:rFonts w:ascii="Times New Roman" w:hAnsi="Times New Roman" w:cs="Times New Roman"/>
          <w:sz w:val="24"/>
          <w:szCs w:val="24"/>
          <w:lang w:val="uk-UA"/>
        </w:rPr>
        <w:t xml:space="preserve"> 2,5%; р &lt;0,01), виникненн</w:t>
      </w:r>
      <w:r>
        <w:rPr>
          <w:rFonts w:ascii="Times New Roman" w:hAnsi="Times New Roman" w:cs="Times New Roman"/>
          <w:sz w:val="24"/>
          <w:szCs w:val="24"/>
          <w:lang w:val="uk-UA"/>
        </w:rPr>
        <w:t>я</w:t>
      </w:r>
      <w:r w:rsidRPr="00EF5EE3">
        <w:rPr>
          <w:rFonts w:ascii="Times New Roman" w:hAnsi="Times New Roman" w:cs="Times New Roman"/>
          <w:sz w:val="24"/>
          <w:szCs w:val="24"/>
          <w:lang w:val="uk-UA"/>
        </w:rPr>
        <w:t xml:space="preserve"> інфекційного ускладнення (9,2% </w:t>
      </w:r>
      <w:proofErr w:type="spellStart"/>
      <w:r w:rsidRPr="00EF5EE3">
        <w:rPr>
          <w:rFonts w:ascii="Times New Roman" w:hAnsi="Times New Roman" w:cs="Times New Roman"/>
          <w:sz w:val="24"/>
          <w:szCs w:val="24"/>
          <w:lang w:val="uk-UA"/>
        </w:rPr>
        <w:t>vs</w:t>
      </w:r>
      <w:proofErr w:type="spellEnd"/>
      <w:r w:rsidRPr="00EF5EE3">
        <w:rPr>
          <w:rFonts w:ascii="Times New Roman" w:hAnsi="Times New Roman" w:cs="Times New Roman"/>
          <w:sz w:val="24"/>
          <w:szCs w:val="24"/>
          <w:lang w:val="uk-UA"/>
        </w:rPr>
        <w:t xml:space="preserve"> 3,3%; р = 0,04) в порівнянні </w:t>
      </w:r>
      <w:r>
        <w:rPr>
          <w:rFonts w:ascii="Times New Roman" w:hAnsi="Times New Roman" w:cs="Times New Roman"/>
          <w:sz w:val="24"/>
          <w:szCs w:val="24"/>
          <w:lang w:val="uk-UA"/>
        </w:rPr>
        <w:t>і</w:t>
      </w:r>
      <w:r w:rsidRPr="00EF5EE3">
        <w:rPr>
          <w:rFonts w:ascii="Times New Roman" w:hAnsi="Times New Roman" w:cs="Times New Roman"/>
          <w:sz w:val="24"/>
          <w:szCs w:val="24"/>
          <w:lang w:val="uk-UA"/>
        </w:rPr>
        <w:t>з хворими, у яких післяопераційний період п</w:t>
      </w:r>
      <w:r>
        <w:rPr>
          <w:rFonts w:ascii="Times New Roman" w:hAnsi="Times New Roman" w:cs="Times New Roman"/>
          <w:sz w:val="24"/>
          <w:szCs w:val="24"/>
          <w:lang w:val="uk-UA"/>
        </w:rPr>
        <w:t>еребіг</w:t>
      </w:r>
      <w:r w:rsidRPr="00EF5EE3">
        <w:rPr>
          <w:rFonts w:ascii="Times New Roman" w:hAnsi="Times New Roman" w:cs="Times New Roman"/>
          <w:sz w:val="24"/>
          <w:szCs w:val="24"/>
          <w:lang w:val="uk-UA"/>
        </w:rPr>
        <w:t xml:space="preserve">ав без </w:t>
      </w:r>
      <w:r w:rsidR="00E10CD4">
        <w:rPr>
          <w:rFonts w:ascii="Times New Roman" w:hAnsi="Times New Roman" w:cs="Times New Roman"/>
          <w:sz w:val="24"/>
          <w:szCs w:val="24"/>
          <w:lang w:val="uk-UA"/>
        </w:rPr>
        <w:t xml:space="preserve">МАЕ </w:t>
      </w:r>
      <w:r w:rsidRPr="00EF5EE3">
        <w:rPr>
          <w:rFonts w:ascii="Times New Roman" w:hAnsi="Times New Roman" w:cs="Times New Roman"/>
          <w:sz w:val="24"/>
          <w:szCs w:val="24"/>
          <w:lang w:val="uk-UA"/>
        </w:rPr>
        <w:t>[53] .</w:t>
      </w:r>
    </w:p>
    <w:p w:rsidR="00EF5EE3" w:rsidRPr="00EF5EE3" w:rsidRDefault="00EF5EE3" w:rsidP="00EF5EE3">
      <w:pPr>
        <w:spacing w:after="0" w:line="240" w:lineRule="auto"/>
        <w:ind w:firstLine="567"/>
        <w:jc w:val="both"/>
        <w:rPr>
          <w:rFonts w:ascii="Times New Roman" w:hAnsi="Times New Roman" w:cs="Times New Roman"/>
          <w:sz w:val="24"/>
          <w:szCs w:val="24"/>
          <w:lang w:val="uk-UA"/>
        </w:rPr>
      </w:pPr>
      <w:r w:rsidRPr="00EF5EE3">
        <w:rPr>
          <w:rFonts w:ascii="Times New Roman" w:hAnsi="Times New Roman" w:cs="Times New Roman"/>
          <w:sz w:val="24"/>
          <w:szCs w:val="24"/>
          <w:lang w:val="uk-UA"/>
        </w:rPr>
        <w:t xml:space="preserve">D. </w:t>
      </w:r>
      <w:proofErr w:type="spellStart"/>
      <w:r w:rsidRPr="00EF5EE3">
        <w:rPr>
          <w:rFonts w:ascii="Times New Roman" w:hAnsi="Times New Roman" w:cs="Times New Roman"/>
          <w:sz w:val="24"/>
          <w:szCs w:val="24"/>
          <w:lang w:val="uk-UA"/>
        </w:rPr>
        <w:t>Spector</w:t>
      </w:r>
      <w:proofErr w:type="spellEnd"/>
      <w:r w:rsidRPr="00EF5EE3">
        <w:rPr>
          <w:rFonts w:ascii="Times New Roman" w:hAnsi="Times New Roman" w:cs="Times New Roman"/>
          <w:sz w:val="24"/>
          <w:szCs w:val="24"/>
          <w:lang w:val="uk-UA"/>
        </w:rPr>
        <w:t xml:space="preserve"> </w:t>
      </w:r>
      <w:proofErr w:type="spellStart"/>
      <w:r w:rsidRPr="00EF5EE3">
        <w:rPr>
          <w:rFonts w:ascii="Times New Roman" w:hAnsi="Times New Roman" w:cs="Times New Roman"/>
          <w:sz w:val="24"/>
          <w:szCs w:val="24"/>
          <w:lang w:val="uk-UA"/>
        </w:rPr>
        <w:t>et</w:t>
      </w:r>
      <w:proofErr w:type="spellEnd"/>
      <w:r w:rsidRPr="00EF5EE3">
        <w:rPr>
          <w:rFonts w:ascii="Times New Roman" w:hAnsi="Times New Roman" w:cs="Times New Roman"/>
          <w:sz w:val="24"/>
          <w:szCs w:val="24"/>
          <w:lang w:val="uk-UA"/>
        </w:rPr>
        <w:t xml:space="preserve"> </w:t>
      </w:r>
      <w:proofErr w:type="spellStart"/>
      <w:r w:rsidRPr="00EF5EE3">
        <w:rPr>
          <w:rFonts w:ascii="Times New Roman" w:hAnsi="Times New Roman" w:cs="Times New Roman"/>
          <w:sz w:val="24"/>
          <w:szCs w:val="24"/>
          <w:lang w:val="uk-UA"/>
        </w:rPr>
        <w:t>al</w:t>
      </w:r>
      <w:proofErr w:type="spellEnd"/>
      <w:r w:rsidRPr="00EF5EE3">
        <w:rPr>
          <w:rFonts w:ascii="Times New Roman" w:hAnsi="Times New Roman" w:cs="Times New Roman"/>
          <w:sz w:val="24"/>
          <w:szCs w:val="24"/>
          <w:lang w:val="uk-UA"/>
        </w:rPr>
        <w:t xml:space="preserve">. запропонували контролювати рівень амілази у пацієнтів, які перенесли шунтування </w:t>
      </w:r>
      <w:proofErr w:type="spellStart"/>
      <w:r w:rsidRPr="00EF5EE3">
        <w:rPr>
          <w:rFonts w:ascii="Times New Roman" w:hAnsi="Times New Roman" w:cs="Times New Roman"/>
          <w:sz w:val="24"/>
          <w:szCs w:val="24"/>
          <w:lang w:val="uk-UA"/>
        </w:rPr>
        <w:t>шлунка</w:t>
      </w:r>
      <w:proofErr w:type="spellEnd"/>
      <w:r w:rsidRPr="00EF5EE3">
        <w:rPr>
          <w:rFonts w:ascii="Times New Roman" w:hAnsi="Times New Roman" w:cs="Times New Roman"/>
          <w:sz w:val="24"/>
          <w:szCs w:val="24"/>
          <w:lang w:val="uk-UA"/>
        </w:rPr>
        <w:t xml:space="preserve"> з </w:t>
      </w:r>
      <w:proofErr w:type="spellStart"/>
      <w:r w:rsidRPr="00EF5EE3">
        <w:rPr>
          <w:rFonts w:ascii="Times New Roman" w:hAnsi="Times New Roman" w:cs="Times New Roman"/>
          <w:sz w:val="24"/>
          <w:szCs w:val="24"/>
          <w:lang w:val="uk-UA"/>
        </w:rPr>
        <w:t>гастро</w:t>
      </w:r>
      <w:r w:rsidR="00963B7D">
        <w:rPr>
          <w:rFonts w:ascii="Times New Roman" w:hAnsi="Times New Roman" w:cs="Times New Roman"/>
          <w:sz w:val="24"/>
          <w:szCs w:val="24"/>
          <w:lang w:val="uk-UA"/>
        </w:rPr>
        <w:t>є</w:t>
      </w:r>
      <w:r w:rsidRPr="00EF5EE3">
        <w:rPr>
          <w:rFonts w:ascii="Times New Roman" w:hAnsi="Times New Roman" w:cs="Times New Roman"/>
          <w:sz w:val="24"/>
          <w:szCs w:val="24"/>
          <w:lang w:val="uk-UA"/>
        </w:rPr>
        <w:t>юноанастомоз</w:t>
      </w:r>
      <w:r w:rsidR="00963B7D">
        <w:rPr>
          <w:rFonts w:ascii="Times New Roman" w:hAnsi="Times New Roman" w:cs="Times New Roman"/>
          <w:sz w:val="24"/>
          <w:szCs w:val="24"/>
          <w:lang w:val="uk-UA"/>
        </w:rPr>
        <w:t>ом</w:t>
      </w:r>
      <w:proofErr w:type="spellEnd"/>
      <w:r w:rsidRPr="00EF5EE3">
        <w:rPr>
          <w:rFonts w:ascii="Times New Roman" w:hAnsi="Times New Roman" w:cs="Times New Roman"/>
          <w:sz w:val="24"/>
          <w:szCs w:val="24"/>
          <w:lang w:val="uk-UA"/>
        </w:rPr>
        <w:t xml:space="preserve"> </w:t>
      </w:r>
      <w:r w:rsidR="00963B7D">
        <w:rPr>
          <w:rFonts w:ascii="Times New Roman" w:hAnsi="Times New Roman" w:cs="Times New Roman"/>
          <w:sz w:val="24"/>
          <w:szCs w:val="24"/>
          <w:lang w:val="uk-UA"/>
        </w:rPr>
        <w:t>за</w:t>
      </w:r>
      <w:r w:rsidRPr="00EF5EE3">
        <w:rPr>
          <w:rFonts w:ascii="Times New Roman" w:hAnsi="Times New Roman" w:cs="Times New Roman"/>
          <w:sz w:val="24"/>
          <w:szCs w:val="24"/>
          <w:lang w:val="uk-UA"/>
        </w:rPr>
        <w:t xml:space="preserve"> </w:t>
      </w:r>
      <w:proofErr w:type="spellStart"/>
      <w:r w:rsidRPr="00EF5EE3">
        <w:rPr>
          <w:rFonts w:ascii="Times New Roman" w:hAnsi="Times New Roman" w:cs="Times New Roman"/>
          <w:sz w:val="24"/>
          <w:szCs w:val="24"/>
          <w:lang w:val="uk-UA"/>
        </w:rPr>
        <w:t>Ру</w:t>
      </w:r>
      <w:proofErr w:type="spellEnd"/>
      <w:r w:rsidRPr="00EF5EE3">
        <w:rPr>
          <w:rFonts w:ascii="Times New Roman" w:hAnsi="Times New Roman" w:cs="Times New Roman"/>
          <w:sz w:val="24"/>
          <w:szCs w:val="24"/>
          <w:lang w:val="uk-UA"/>
        </w:rPr>
        <w:t xml:space="preserve">, для прогнозування розвитку </w:t>
      </w:r>
      <w:proofErr w:type="spellStart"/>
      <w:r w:rsidRPr="00EF5EE3">
        <w:rPr>
          <w:rFonts w:ascii="Times New Roman" w:hAnsi="Times New Roman" w:cs="Times New Roman"/>
          <w:sz w:val="24"/>
          <w:szCs w:val="24"/>
          <w:lang w:val="uk-UA"/>
        </w:rPr>
        <w:t>постоперац</w:t>
      </w:r>
      <w:r w:rsidR="00963B7D">
        <w:rPr>
          <w:rFonts w:ascii="Times New Roman" w:hAnsi="Times New Roman" w:cs="Times New Roman"/>
          <w:sz w:val="24"/>
          <w:szCs w:val="24"/>
          <w:lang w:val="uk-UA"/>
        </w:rPr>
        <w:t>ійної</w:t>
      </w:r>
      <w:proofErr w:type="spellEnd"/>
      <w:r w:rsidRPr="00EF5EE3">
        <w:rPr>
          <w:rFonts w:ascii="Times New Roman" w:hAnsi="Times New Roman" w:cs="Times New Roman"/>
          <w:sz w:val="24"/>
          <w:szCs w:val="24"/>
          <w:lang w:val="uk-UA"/>
        </w:rPr>
        <w:t xml:space="preserve"> </w:t>
      </w:r>
      <w:proofErr w:type="spellStart"/>
      <w:r w:rsidRPr="00EF5EE3">
        <w:rPr>
          <w:rFonts w:ascii="Times New Roman" w:hAnsi="Times New Roman" w:cs="Times New Roman"/>
          <w:sz w:val="24"/>
          <w:szCs w:val="24"/>
          <w:lang w:val="uk-UA"/>
        </w:rPr>
        <w:t>тонкокишков</w:t>
      </w:r>
      <w:r w:rsidR="00963B7D">
        <w:rPr>
          <w:rFonts w:ascii="Times New Roman" w:hAnsi="Times New Roman" w:cs="Times New Roman"/>
          <w:sz w:val="24"/>
          <w:szCs w:val="24"/>
          <w:lang w:val="uk-UA"/>
        </w:rPr>
        <w:t>ої</w:t>
      </w:r>
      <w:proofErr w:type="spellEnd"/>
      <w:r w:rsidRPr="00EF5EE3">
        <w:rPr>
          <w:rFonts w:ascii="Times New Roman" w:hAnsi="Times New Roman" w:cs="Times New Roman"/>
          <w:sz w:val="24"/>
          <w:szCs w:val="24"/>
          <w:lang w:val="uk-UA"/>
        </w:rPr>
        <w:t xml:space="preserve"> непрохідності [49].</w:t>
      </w:r>
    </w:p>
    <w:p w:rsidR="00EF5EE3" w:rsidRPr="00EF5EE3" w:rsidRDefault="00E10CD4" w:rsidP="00EF5EE3">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МАЕ </w:t>
      </w:r>
      <w:r w:rsidR="00EF5EE3" w:rsidRPr="00EF5EE3">
        <w:rPr>
          <w:rFonts w:ascii="Times New Roman" w:hAnsi="Times New Roman" w:cs="Times New Roman"/>
          <w:sz w:val="24"/>
          <w:szCs w:val="24"/>
          <w:lang w:val="uk-UA"/>
        </w:rPr>
        <w:t xml:space="preserve">- ранній </w:t>
      </w:r>
      <w:proofErr w:type="spellStart"/>
      <w:r w:rsidR="00EF5EE3" w:rsidRPr="00EF5EE3">
        <w:rPr>
          <w:rFonts w:ascii="Times New Roman" w:hAnsi="Times New Roman" w:cs="Times New Roman"/>
          <w:sz w:val="24"/>
          <w:szCs w:val="24"/>
          <w:lang w:val="uk-UA"/>
        </w:rPr>
        <w:t>предиктор</w:t>
      </w:r>
      <w:proofErr w:type="spellEnd"/>
      <w:r w:rsidR="00EF5EE3" w:rsidRPr="00EF5EE3">
        <w:rPr>
          <w:rFonts w:ascii="Times New Roman" w:hAnsi="Times New Roman" w:cs="Times New Roman"/>
          <w:sz w:val="24"/>
          <w:szCs w:val="24"/>
          <w:lang w:val="uk-UA"/>
        </w:rPr>
        <w:t xml:space="preserve"> смертності при гострому отруєнні </w:t>
      </w:r>
      <w:proofErr w:type="spellStart"/>
      <w:r w:rsidR="00EF5EE3" w:rsidRPr="00EF5EE3">
        <w:rPr>
          <w:rFonts w:ascii="Times New Roman" w:hAnsi="Times New Roman" w:cs="Times New Roman"/>
          <w:sz w:val="24"/>
          <w:szCs w:val="24"/>
          <w:lang w:val="uk-UA"/>
        </w:rPr>
        <w:t>паракват</w:t>
      </w:r>
      <w:r w:rsidR="00963B7D">
        <w:rPr>
          <w:rFonts w:ascii="Times New Roman" w:hAnsi="Times New Roman" w:cs="Times New Roman"/>
          <w:sz w:val="24"/>
          <w:szCs w:val="24"/>
          <w:lang w:val="uk-UA"/>
        </w:rPr>
        <w:t>ом</w:t>
      </w:r>
      <w:proofErr w:type="spellEnd"/>
      <w:r w:rsidR="00EF5EE3" w:rsidRPr="00EF5EE3">
        <w:rPr>
          <w:rFonts w:ascii="Times New Roman" w:hAnsi="Times New Roman" w:cs="Times New Roman"/>
          <w:sz w:val="24"/>
          <w:szCs w:val="24"/>
          <w:lang w:val="uk-UA"/>
        </w:rPr>
        <w:t xml:space="preserve"> (швидко чинним пестицидом, </w:t>
      </w:r>
      <w:r w:rsidR="00963B7D">
        <w:rPr>
          <w:rFonts w:ascii="Times New Roman" w:hAnsi="Times New Roman" w:cs="Times New Roman"/>
          <w:sz w:val="24"/>
          <w:szCs w:val="24"/>
          <w:lang w:val="uk-UA"/>
        </w:rPr>
        <w:t xml:space="preserve">який </w:t>
      </w:r>
      <w:r w:rsidR="00EF5EE3" w:rsidRPr="00EF5EE3">
        <w:rPr>
          <w:rFonts w:ascii="Times New Roman" w:hAnsi="Times New Roman" w:cs="Times New Roman"/>
          <w:sz w:val="24"/>
          <w:szCs w:val="24"/>
          <w:lang w:val="uk-UA"/>
        </w:rPr>
        <w:t xml:space="preserve">широко </w:t>
      </w:r>
      <w:r w:rsidR="00963B7D">
        <w:rPr>
          <w:rFonts w:ascii="Times New Roman" w:hAnsi="Times New Roman" w:cs="Times New Roman"/>
          <w:sz w:val="24"/>
          <w:szCs w:val="24"/>
          <w:lang w:val="uk-UA"/>
        </w:rPr>
        <w:t>використовуєть</w:t>
      </w:r>
      <w:r w:rsidR="00EF5EE3" w:rsidRPr="00EF5EE3">
        <w:rPr>
          <w:rFonts w:ascii="Times New Roman" w:hAnsi="Times New Roman" w:cs="Times New Roman"/>
          <w:sz w:val="24"/>
          <w:szCs w:val="24"/>
          <w:lang w:val="uk-UA"/>
        </w:rPr>
        <w:t>ся в країнах, що розвиваються</w:t>
      </w:r>
      <w:r w:rsidR="00963B7D">
        <w:rPr>
          <w:rFonts w:ascii="Times New Roman" w:hAnsi="Times New Roman" w:cs="Times New Roman"/>
          <w:sz w:val="24"/>
          <w:szCs w:val="24"/>
          <w:lang w:val="uk-UA"/>
        </w:rPr>
        <w:t>,</w:t>
      </w:r>
      <w:r w:rsidR="00EF5EE3" w:rsidRPr="00EF5EE3">
        <w:rPr>
          <w:rFonts w:ascii="Times New Roman" w:hAnsi="Times New Roman" w:cs="Times New Roman"/>
          <w:sz w:val="24"/>
          <w:szCs w:val="24"/>
          <w:lang w:val="uk-UA"/>
        </w:rPr>
        <w:t xml:space="preserve"> для знищення бур'янів). Спостерігаючи за пацієнтами, </w:t>
      </w:r>
      <w:r w:rsidR="00963B7D">
        <w:rPr>
          <w:rFonts w:ascii="Times New Roman" w:hAnsi="Times New Roman" w:cs="Times New Roman"/>
          <w:sz w:val="24"/>
          <w:szCs w:val="24"/>
          <w:lang w:val="uk-UA"/>
        </w:rPr>
        <w:t xml:space="preserve">які </w:t>
      </w:r>
      <w:r w:rsidR="00EF5EE3" w:rsidRPr="00EF5EE3">
        <w:rPr>
          <w:rFonts w:ascii="Times New Roman" w:hAnsi="Times New Roman" w:cs="Times New Roman"/>
          <w:sz w:val="24"/>
          <w:szCs w:val="24"/>
          <w:lang w:val="uk-UA"/>
        </w:rPr>
        <w:t xml:space="preserve">отруїлися </w:t>
      </w:r>
      <w:proofErr w:type="spellStart"/>
      <w:r w:rsidR="00EF5EE3" w:rsidRPr="00EF5EE3">
        <w:rPr>
          <w:rFonts w:ascii="Times New Roman" w:hAnsi="Times New Roman" w:cs="Times New Roman"/>
          <w:sz w:val="24"/>
          <w:szCs w:val="24"/>
          <w:lang w:val="uk-UA"/>
        </w:rPr>
        <w:t>паракват</w:t>
      </w:r>
      <w:r w:rsidR="00963B7D">
        <w:rPr>
          <w:rFonts w:ascii="Times New Roman" w:hAnsi="Times New Roman" w:cs="Times New Roman"/>
          <w:sz w:val="24"/>
          <w:szCs w:val="24"/>
          <w:lang w:val="uk-UA"/>
        </w:rPr>
        <w:t>ом</w:t>
      </w:r>
      <w:proofErr w:type="spellEnd"/>
      <w:r w:rsidR="00EF5EE3" w:rsidRPr="00EF5EE3">
        <w:rPr>
          <w:rFonts w:ascii="Times New Roman" w:hAnsi="Times New Roman" w:cs="Times New Roman"/>
          <w:sz w:val="24"/>
          <w:szCs w:val="24"/>
          <w:lang w:val="uk-UA"/>
        </w:rPr>
        <w:t xml:space="preserve">, S. </w:t>
      </w:r>
      <w:proofErr w:type="spellStart"/>
      <w:r w:rsidR="00EF5EE3" w:rsidRPr="00EF5EE3">
        <w:rPr>
          <w:rFonts w:ascii="Times New Roman" w:hAnsi="Times New Roman" w:cs="Times New Roman"/>
          <w:sz w:val="24"/>
          <w:szCs w:val="24"/>
          <w:lang w:val="uk-UA"/>
        </w:rPr>
        <w:t>Liu</w:t>
      </w:r>
      <w:proofErr w:type="spellEnd"/>
      <w:r w:rsidR="00EF5EE3" w:rsidRPr="00EF5EE3">
        <w:rPr>
          <w:rFonts w:ascii="Times New Roman" w:hAnsi="Times New Roman" w:cs="Times New Roman"/>
          <w:sz w:val="24"/>
          <w:szCs w:val="24"/>
          <w:lang w:val="uk-UA"/>
        </w:rPr>
        <w:t xml:space="preserve"> </w:t>
      </w:r>
      <w:proofErr w:type="spellStart"/>
      <w:r w:rsidR="00EF5EE3" w:rsidRPr="00EF5EE3">
        <w:rPr>
          <w:rFonts w:ascii="Times New Roman" w:hAnsi="Times New Roman" w:cs="Times New Roman"/>
          <w:sz w:val="24"/>
          <w:szCs w:val="24"/>
          <w:lang w:val="uk-UA"/>
        </w:rPr>
        <w:t>et</w:t>
      </w:r>
      <w:proofErr w:type="spellEnd"/>
      <w:r w:rsidR="00EF5EE3" w:rsidRPr="00EF5EE3">
        <w:rPr>
          <w:rFonts w:ascii="Times New Roman" w:hAnsi="Times New Roman" w:cs="Times New Roman"/>
          <w:sz w:val="24"/>
          <w:szCs w:val="24"/>
          <w:lang w:val="uk-UA"/>
        </w:rPr>
        <w:t xml:space="preserve"> </w:t>
      </w:r>
      <w:proofErr w:type="spellStart"/>
      <w:r w:rsidR="00EF5EE3" w:rsidRPr="00EF5EE3">
        <w:rPr>
          <w:rFonts w:ascii="Times New Roman" w:hAnsi="Times New Roman" w:cs="Times New Roman"/>
          <w:sz w:val="24"/>
          <w:szCs w:val="24"/>
          <w:lang w:val="uk-UA"/>
        </w:rPr>
        <w:t>al</w:t>
      </w:r>
      <w:proofErr w:type="spellEnd"/>
      <w:r w:rsidR="00EF5EE3" w:rsidRPr="00EF5EE3">
        <w:rPr>
          <w:rFonts w:ascii="Times New Roman" w:hAnsi="Times New Roman" w:cs="Times New Roman"/>
          <w:sz w:val="24"/>
          <w:szCs w:val="24"/>
          <w:lang w:val="uk-UA"/>
        </w:rPr>
        <w:t xml:space="preserve">. констатували, що гостре отруєння цим гербіцидом в 33,3% випадків супроводжується </w:t>
      </w:r>
      <w:r>
        <w:rPr>
          <w:rFonts w:ascii="Times New Roman" w:hAnsi="Times New Roman" w:cs="Times New Roman"/>
          <w:sz w:val="24"/>
          <w:szCs w:val="24"/>
          <w:lang w:val="uk-UA"/>
        </w:rPr>
        <w:t xml:space="preserve">МАЕ </w:t>
      </w:r>
      <w:r w:rsidR="00EF5EE3" w:rsidRPr="00EF5EE3">
        <w:rPr>
          <w:rFonts w:ascii="Times New Roman" w:hAnsi="Times New Roman" w:cs="Times New Roman"/>
          <w:sz w:val="24"/>
          <w:szCs w:val="24"/>
          <w:lang w:val="uk-UA"/>
        </w:rPr>
        <w:t xml:space="preserve">[36]. При цьому найбільший рівень </w:t>
      </w:r>
      <w:r>
        <w:rPr>
          <w:rFonts w:ascii="Times New Roman" w:hAnsi="Times New Roman" w:cs="Times New Roman"/>
          <w:sz w:val="24"/>
          <w:szCs w:val="24"/>
          <w:lang w:val="uk-UA"/>
        </w:rPr>
        <w:t xml:space="preserve">МАЕ </w:t>
      </w:r>
      <w:r w:rsidR="00EF5EE3" w:rsidRPr="00EF5EE3">
        <w:rPr>
          <w:rFonts w:ascii="Times New Roman" w:hAnsi="Times New Roman" w:cs="Times New Roman"/>
          <w:sz w:val="24"/>
          <w:szCs w:val="24"/>
          <w:lang w:val="uk-UA"/>
        </w:rPr>
        <w:t>реєстрували при супутн</w:t>
      </w:r>
      <w:r w:rsidR="00963B7D">
        <w:rPr>
          <w:rFonts w:ascii="Times New Roman" w:hAnsi="Times New Roman" w:cs="Times New Roman"/>
          <w:sz w:val="24"/>
          <w:szCs w:val="24"/>
          <w:lang w:val="uk-UA"/>
        </w:rPr>
        <w:t>ій</w:t>
      </w:r>
      <w:r w:rsidR="00EF5EE3" w:rsidRPr="00EF5EE3">
        <w:rPr>
          <w:rFonts w:ascii="Times New Roman" w:hAnsi="Times New Roman" w:cs="Times New Roman"/>
          <w:sz w:val="24"/>
          <w:szCs w:val="24"/>
          <w:lang w:val="uk-UA"/>
        </w:rPr>
        <w:t xml:space="preserve"> гостр</w:t>
      </w:r>
      <w:r w:rsidR="00963B7D">
        <w:rPr>
          <w:rFonts w:ascii="Times New Roman" w:hAnsi="Times New Roman" w:cs="Times New Roman"/>
          <w:sz w:val="24"/>
          <w:szCs w:val="24"/>
          <w:lang w:val="uk-UA"/>
        </w:rPr>
        <w:t xml:space="preserve">ій </w:t>
      </w:r>
      <w:r w:rsidR="00EF5EE3" w:rsidRPr="00EF5EE3">
        <w:rPr>
          <w:rFonts w:ascii="Times New Roman" w:hAnsi="Times New Roman" w:cs="Times New Roman"/>
          <w:sz w:val="24"/>
          <w:szCs w:val="24"/>
          <w:lang w:val="uk-UA"/>
        </w:rPr>
        <w:t>нирков</w:t>
      </w:r>
      <w:r w:rsidR="00963B7D">
        <w:rPr>
          <w:rFonts w:ascii="Times New Roman" w:hAnsi="Times New Roman" w:cs="Times New Roman"/>
          <w:sz w:val="24"/>
          <w:szCs w:val="24"/>
          <w:lang w:val="uk-UA"/>
        </w:rPr>
        <w:t>ій</w:t>
      </w:r>
      <w:r w:rsidR="00EF5EE3" w:rsidRPr="00EF5EE3">
        <w:rPr>
          <w:rFonts w:ascii="Times New Roman" w:hAnsi="Times New Roman" w:cs="Times New Roman"/>
          <w:sz w:val="24"/>
          <w:szCs w:val="24"/>
          <w:lang w:val="uk-UA"/>
        </w:rPr>
        <w:t xml:space="preserve"> недостатності (ГНН) у порівнянні з хворими без ознак гострої ниркової недостатності (р &lt;0,001). Вчені встановили, що </w:t>
      </w:r>
      <w:r>
        <w:rPr>
          <w:rFonts w:ascii="Times New Roman" w:hAnsi="Times New Roman" w:cs="Times New Roman"/>
          <w:sz w:val="24"/>
          <w:szCs w:val="24"/>
          <w:lang w:val="uk-UA"/>
        </w:rPr>
        <w:t xml:space="preserve">МАЕ </w:t>
      </w:r>
      <w:r w:rsidR="00EF5EE3" w:rsidRPr="00EF5EE3">
        <w:rPr>
          <w:rFonts w:ascii="Times New Roman" w:hAnsi="Times New Roman" w:cs="Times New Roman"/>
          <w:sz w:val="24"/>
          <w:szCs w:val="24"/>
          <w:lang w:val="uk-UA"/>
        </w:rPr>
        <w:t xml:space="preserve">є незалежним </w:t>
      </w:r>
      <w:proofErr w:type="spellStart"/>
      <w:r w:rsidR="00EF5EE3" w:rsidRPr="00EF5EE3">
        <w:rPr>
          <w:rFonts w:ascii="Times New Roman" w:hAnsi="Times New Roman" w:cs="Times New Roman"/>
          <w:sz w:val="24"/>
          <w:szCs w:val="24"/>
          <w:lang w:val="uk-UA"/>
        </w:rPr>
        <w:t>предиктором</w:t>
      </w:r>
      <w:proofErr w:type="spellEnd"/>
      <w:r w:rsidR="00EF5EE3" w:rsidRPr="00EF5EE3">
        <w:rPr>
          <w:rFonts w:ascii="Times New Roman" w:hAnsi="Times New Roman" w:cs="Times New Roman"/>
          <w:sz w:val="24"/>
          <w:szCs w:val="24"/>
          <w:lang w:val="uk-UA"/>
        </w:rPr>
        <w:t xml:space="preserve"> смертельного результату </w:t>
      </w:r>
      <w:r w:rsidR="00B90AA4">
        <w:rPr>
          <w:rFonts w:ascii="Times New Roman" w:hAnsi="Times New Roman" w:cs="Times New Roman"/>
          <w:sz w:val="24"/>
          <w:szCs w:val="24"/>
          <w:lang w:val="uk-UA"/>
        </w:rPr>
        <w:t>впродовж</w:t>
      </w:r>
      <w:r w:rsidR="00EF5EE3" w:rsidRPr="00EF5EE3">
        <w:rPr>
          <w:rFonts w:ascii="Times New Roman" w:hAnsi="Times New Roman" w:cs="Times New Roman"/>
          <w:sz w:val="24"/>
          <w:szCs w:val="24"/>
          <w:lang w:val="uk-UA"/>
        </w:rPr>
        <w:t xml:space="preserve"> найближчих 90 днів (</w:t>
      </w:r>
      <w:r w:rsidR="0029280C">
        <w:rPr>
          <w:rFonts w:ascii="Times New Roman" w:hAnsi="Times New Roman" w:cs="Times New Roman"/>
          <w:sz w:val="24"/>
          <w:szCs w:val="24"/>
          <w:lang w:val="uk-UA"/>
        </w:rPr>
        <w:t>В</w:t>
      </w:r>
      <w:r w:rsidR="00EF5EE3" w:rsidRPr="00EF5EE3">
        <w:rPr>
          <w:rFonts w:ascii="Times New Roman" w:hAnsi="Times New Roman" w:cs="Times New Roman"/>
          <w:sz w:val="24"/>
          <w:szCs w:val="24"/>
          <w:lang w:val="uk-UA"/>
        </w:rPr>
        <w:t>Ш 3,644; 95% ДІ 1,684-7,881; р = 0,001).</w:t>
      </w:r>
    </w:p>
    <w:p w:rsidR="00EF5EE3" w:rsidRPr="00EF5EE3" w:rsidRDefault="00EF5EE3" w:rsidP="00EF5EE3">
      <w:pPr>
        <w:spacing w:after="0" w:line="240" w:lineRule="auto"/>
        <w:ind w:firstLine="567"/>
        <w:jc w:val="both"/>
        <w:rPr>
          <w:rFonts w:ascii="Times New Roman" w:hAnsi="Times New Roman" w:cs="Times New Roman"/>
          <w:sz w:val="24"/>
          <w:szCs w:val="24"/>
          <w:lang w:val="uk-UA"/>
        </w:rPr>
      </w:pPr>
    </w:p>
    <w:p w:rsidR="00EF5EE3" w:rsidRPr="00EF5EE3" w:rsidRDefault="00E10CD4" w:rsidP="00EF5EE3">
      <w:pPr>
        <w:spacing w:after="0" w:line="240" w:lineRule="auto"/>
        <w:ind w:firstLine="567"/>
        <w:jc w:val="both"/>
        <w:rPr>
          <w:rFonts w:ascii="Times New Roman" w:hAnsi="Times New Roman" w:cs="Times New Roman"/>
          <w:b/>
          <w:i/>
          <w:sz w:val="24"/>
          <w:szCs w:val="24"/>
          <w:lang w:val="uk-UA"/>
        </w:rPr>
      </w:pPr>
      <w:r>
        <w:rPr>
          <w:rFonts w:ascii="Times New Roman" w:hAnsi="Times New Roman" w:cs="Times New Roman"/>
          <w:b/>
          <w:i/>
          <w:sz w:val="24"/>
          <w:szCs w:val="24"/>
          <w:lang w:val="uk-UA"/>
        </w:rPr>
        <w:t xml:space="preserve">МАЕ </w:t>
      </w:r>
      <w:r w:rsidR="00EF5EE3" w:rsidRPr="00EF5EE3">
        <w:rPr>
          <w:rFonts w:ascii="Times New Roman" w:hAnsi="Times New Roman" w:cs="Times New Roman"/>
          <w:b/>
          <w:i/>
          <w:sz w:val="24"/>
          <w:szCs w:val="24"/>
          <w:lang w:val="uk-UA"/>
        </w:rPr>
        <w:t xml:space="preserve">і </w:t>
      </w:r>
      <w:proofErr w:type="spellStart"/>
      <w:r w:rsidR="00EF5EE3" w:rsidRPr="00EF5EE3">
        <w:rPr>
          <w:rFonts w:ascii="Times New Roman" w:hAnsi="Times New Roman" w:cs="Times New Roman"/>
          <w:b/>
          <w:i/>
          <w:sz w:val="24"/>
          <w:szCs w:val="24"/>
          <w:lang w:val="uk-UA"/>
        </w:rPr>
        <w:t>неопластична</w:t>
      </w:r>
      <w:proofErr w:type="spellEnd"/>
      <w:r w:rsidR="00EF5EE3" w:rsidRPr="00EF5EE3">
        <w:rPr>
          <w:rFonts w:ascii="Times New Roman" w:hAnsi="Times New Roman" w:cs="Times New Roman"/>
          <w:b/>
          <w:i/>
          <w:sz w:val="24"/>
          <w:szCs w:val="24"/>
          <w:lang w:val="uk-UA"/>
        </w:rPr>
        <w:t xml:space="preserve"> патологія</w:t>
      </w:r>
    </w:p>
    <w:p w:rsidR="00EF5EE3" w:rsidRPr="00EF5EE3" w:rsidRDefault="00EF5EE3" w:rsidP="00EF5EE3">
      <w:pPr>
        <w:spacing w:after="0" w:line="240" w:lineRule="auto"/>
        <w:ind w:firstLine="567"/>
        <w:jc w:val="both"/>
        <w:rPr>
          <w:rFonts w:ascii="Times New Roman" w:hAnsi="Times New Roman" w:cs="Times New Roman"/>
          <w:sz w:val="24"/>
          <w:szCs w:val="24"/>
          <w:lang w:val="uk-UA"/>
        </w:rPr>
      </w:pPr>
      <w:r w:rsidRPr="00EF5EE3">
        <w:rPr>
          <w:rFonts w:ascii="Times New Roman" w:hAnsi="Times New Roman" w:cs="Times New Roman"/>
          <w:sz w:val="24"/>
          <w:szCs w:val="24"/>
          <w:lang w:val="uk-UA"/>
        </w:rPr>
        <w:lastRenderedPageBreak/>
        <w:t xml:space="preserve">Перший випадок вторинної </w:t>
      </w:r>
      <w:r w:rsidR="00E10CD4">
        <w:rPr>
          <w:rFonts w:ascii="Times New Roman" w:hAnsi="Times New Roman" w:cs="Times New Roman"/>
          <w:sz w:val="24"/>
          <w:szCs w:val="24"/>
          <w:lang w:val="uk-UA"/>
        </w:rPr>
        <w:t xml:space="preserve">МАЕ, </w:t>
      </w:r>
      <w:r w:rsidRPr="00EF5EE3">
        <w:rPr>
          <w:rFonts w:ascii="Times New Roman" w:hAnsi="Times New Roman" w:cs="Times New Roman"/>
          <w:sz w:val="24"/>
          <w:szCs w:val="24"/>
          <w:lang w:val="uk-UA"/>
        </w:rPr>
        <w:t>обумовленої карциномою яєчника, був описаний в 1976 р</w:t>
      </w:r>
      <w:r w:rsidR="00963B7D">
        <w:rPr>
          <w:rFonts w:ascii="Times New Roman" w:hAnsi="Times New Roman" w:cs="Times New Roman"/>
          <w:sz w:val="24"/>
          <w:szCs w:val="24"/>
          <w:lang w:val="uk-UA"/>
        </w:rPr>
        <w:t>.</w:t>
      </w:r>
      <w:r w:rsidRPr="00EF5EE3">
        <w:rPr>
          <w:rFonts w:ascii="Times New Roman" w:hAnsi="Times New Roman" w:cs="Times New Roman"/>
          <w:sz w:val="24"/>
          <w:szCs w:val="24"/>
          <w:lang w:val="uk-UA"/>
        </w:rPr>
        <w:t>, з того часу в медичній літературі подібні клінічні випадки розгляда</w:t>
      </w:r>
      <w:r w:rsidR="00963B7D">
        <w:rPr>
          <w:rFonts w:ascii="Times New Roman" w:hAnsi="Times New Roman" w:cs="Times New Roman"/>
          <w:sz w:val="24"/>
          <w:szCs w:val="24"/>
          <w:lang w:val="uk-UA"/>
        </w:rPr>
        <w:t>ли</w:t>
      </w:r>
      <w:r w:rsidRPr="00EF5EE3">
        <w:rPr>
          <w:rFonts w:ascii="Times New Roman" w:hAnsi="Times New Roman" w:cs="Times New Roman"/>
          <w:sz w:val="24"/>
          <w:szCs w:val="24"/>
          <w:lang w:val="uk-UA"/>
        </w:rPr>
        <w:t xml:space="preserve">ся неодноразово. Незважаючи на часте виявлення </w:t>
      </w:r>
      <w:r w:rsidR="00E10CD4">
        <w:rPr>
          <w:rFonts w:ascii="Times New Roman" w:hAnsi="Times New Roman" w:cs="Times New Roman"/>
          <w:sz w:val="24"/>
          <w:szCs w:val="24"/>
          <w:lang w:val="uk-UA"/>
        </w:rPr>
        <w:t xml:space="preserve">МАЕ </w:t>
      </w:r>
      <w:r w:rsidRPr="00EF5EE3">
        <w:rPr>
          <w:rFonts w:ascii="Times New Roman" w:hAnsi="Times New Roman" w:cs="Times New Roman"/>
          <w:sz w:val="24"/>
          <w:szCs w:val="24"/>
          <w:lang w:val="uk-UA"/>
        </w:rPr>
        <w:t xml:space="preserve">при злоякісному переродженні тканини яєчника, механізм значного підвищення рівня амілази в крові ще точно не вивчений. Передбачається, що він може бути обумовлений </w:t>
      </w:r>
      <w:proofErr w:type="spellStart"/>
      <w:r w:rsidRPr="00EF5EE3">
        <w:rPr>
          <w:rFonts w:ascii="Times New Roman" w:hAnsi="Times New Roman" w:cs="Times New Roman"/>
          <w:sz w:val="24"/>
          <w:szCs w:val="24"/>
          <w:lang w:val="uk-UA"/>
        </w:rPr>
        <w:t>неопластич</w:t>
      </w:r>
      <w:r w:rsidR="00963B7D">
        <w:rPr>
          <w:rFonts w:ascii="Times New Roman" w:hAnsi="Times New Roman" w:cs="Times New Roman"/>
          <w:sz w:val="24"/>
          <w:szCs w:val="24"/>
          <w:lang w:val="uk-UA"/>
        </w:rPr>
        <w:t>ною</w:t>
      </w:r>
      <w:proofErr w:type="spellEnd"/>
      <w:r w:rsidRPr="00EF5EE3">
        <w:rPr>
          <w:rFonts w:ascii="Times New Roman" w:hAnsi="Times New Roman" w:cs="Times New Roman"/>
          <w:sz w:val="24"/>
          <w:szCs w:val="24"/>
          <w:lang w:val="uk-UA"/>
        </w:rPr>
        <w:t xml:space="preserve"> трансформацією клітин, </w:t>
      </w:r>
      <w:r w:rsidR="00963B7D">
        <w:rPr>
          <w:rFonts w:ascii="Times New Roman" w:hAnsi="Times New Roman" w:cs="Times New Roman"/>
          <w:sz w:val="24"/>
          <w:szCs w:val="24"/>
          <w:lang w:val="uk-UA"/>
        </w:rPr>
        <w:t>схильною</w:t>
      </w:r>
      <w:r w:rsidRPr="00EF5EE3">
        <w:rPr>
          <w:rFonts w:ascii="Times New Roman" w:hAnsi="Times New Roman" w:cs="Times New Roman"/>
          <w:sz w:val="24"/>
          <w:szCs w:val="24"/>
          <w:lang w:val="uk-UA"/>
        </w:rPr>
        <w:t xml:space="preserve"> до появи структур, здатних </w:t>
      </w:r>
      <w:proofErr w:type="spellStart"/>
      <w:r w:rsidRPr="00EF5EE3">
        <w:rPr>
          <w:rFonts w:ascii="Times New Roman" w:hAnsi="Times New Roman" w:cs="Times New Roman"/>
          <w:sz w:val="24"/>
          <w:szCs w:val="24"/>
          <w:lang w:val="uk-UA"/>
        </w:rPr>
        <w:t>експресувати</w:t>
      </w:r>
      <w:proofErr w:type="spellEnd"/>
      <w:r w:rsidRPr="00EF5EE3">
        <w:rPr>
          <w:rFonts w:ascii="Times New Roman" w:hAnsi="Times New Roman" w:cs="Times New Roman"/>
          <w:sz w:val="24"/>
          <w:szCs w:val="24"/>
          <w:lang w:val="uk-UA"/>
        </w:rPr>
        <w:t xml:space="preserve"> ген AMY1, збільшуючи тим самим біосинтез слинної амілази і ектопічної продукції цього ферменту [21, 38].</w:t>
      </w:r>
    </w:p>
    <w:p w:rsidR="00EF5EE3" w:rsidRPr="00EF5EE3" w:rsidRDefault="00EF5EE3" w:rsidP="00EF5EE3">
      <w:pPr>
        <w:spacing w:after="0" w:line="240" w:lineRule="auto"/>
        <w:ind w:firstLine="567"/>
        <w:jc w:val="both"/>
        <w:rPr>
          <w:rFonts w:ascii="Times New Roman" w:hAnsi="Times New Roman" w:cs="Times New Roman"/>
          <w:sz w:val="24"/>
          <w:szCs w:val="24"/>
          <w:lang w:val="uk-UA"/>
        </w:rPr>
      </w:pPr>
      <w:r w:rsidRPr="00EF5EE3">
        <w:rPr>
          <w:rFonts w:ascii="Times New Roman" w:hAnsi="Times New Roman" w:cs="Times New Roman"/>
          <w:sz w:val="24"/>
          <w:szCs w:val="24"/>
          <w:lang w:val="uk-UA"/>
        </w:rPr>
        <w:t xml:space="preserve">D. </w:t>
      </w:r>
      <w:proofErr w:type="spellStart"/>
      <w:r w:rsidRPr="00EF5EE3">
        <w:rPr>
          <w:rFonts w:ascii="Times New Roman" w:hAnsi="Times New Roman" w:cs="Times New Roman"/>
          <w:sz w:val="24"/>
          <w:szCs w:val="24"/>
          <w:lang w:val="uk-UA"/>
        </w:rPr>
        <w:t>Huang</w:t>
      </w:r>
      <w:proofErr w:type="spellEnd"/>
      <w:r w:rsidRPr="00EF5EE3">
        <w:rPr>
          <w:rFonts w:ascii="Times New Roman" w:hAnsi="Times New Roman" w:cs="Times New Roman"/>
          <w:sz w:val="24"/>
          <w:szCs w:val="24"/>
          <w:lang w:val="uk-UA"/>
        </w:rPr>
        <w:t xml:space="preserve"> </w:t>
      </w:r>
      <w:proofErr w:type="spellStart"/>
      <w:r w:rsidRPr="00EF5EE3">
        <w:rPr>
          <w:rFonts w:ascii="Times New Roman" w:hAnsi="Times New Roman" w:cs="Times New Roman"/>
          <w:sz w:val="24"/>
          <w:szCs w:val="24"/>
          <w:lang w:val="uk-UA"/>
        </w:rPr>
        <w:t>et</w:t>
      </w:r>
      <w:proofErr w:type="spellEnd"/>
      <w:r w:rsidRPr="00EF5EE3">
        <w:rPr>
          <w:rFonts w:ascii="Times New Roman" w:hAnsi="Times New Roman" w:cs="Times New Roman"/>
          <w:sz w:val="24"/>
          <w:szCs w:val="24"/>
          <w:lang w:val="uk-UA"/>
        </w:rPr>
        <w:t xml:space="preserve"> </w:t>
      </w:r>
      <w:proofErr w:type="spellStart"/>
      <w:r w:rsidRPr="00EF5EE3">
        <w:rPr>
          <w:rFonts w:ascii="Times New Roman" w:hAnsi="Times New Roman" w:cs="Times New Roman"/>
          <w:sz w:val="24"/>
          <w:szCs w:val="24"/>
          <w:lang w:val="uk-UA"/>
        </w:rPr>
        <w:t>al</w:t>
      </w:r>
      <w:proofErr w:type="spellEnd"/>
      <w:r w:rsidRPr="00EF5EE3">
        <w:rPr>
          <w:rFonts w:ascii="Times New Roman" w:hAnsi="Times New Roman" w:cs="Times New Roman"/>
          <w:sz w:val="24"/>
          <w:szCs w:val="24"/>
          <w:lang w:val="uk-UA"/>
        </w:rPr>
        <w:t>. описали випадок карциноми яєчника, при якому клінічна картина основного захворювання п</w:t>
      </w:r>
      <w:r w:rsidR="00963B7D">
        <w:rPr>
          <w:rFonts w:ascii="Times New Roman" w:hAnsi="Times New Roman" w:cs="Times New Roman"/>
          <w:sz w:val="24"/>
          <w:szCs w:val="24"/>
          <w:lang w:val="uk-UA"/>
        </w:rPr>
        <w:t>еребіг</w:t>
      </w:r>
      <w:r w:rsidRPr="00EF5EE3">
        <w:rPr>
          <w:rFonts w:ascii="Times New Roman" w:hAnsi="Times New Roman" w:cs="Times New Roman"/>
          <w:sz w:val="24"/>
          <w:szCs w:val="24"/>
          <w:lang w:val="uk-UA"/>
        </w:rPr>
        <w:t>ала під маскою «гострого панкреатиту» і супроводжувалася значним підвищенням рівня амілази крові [26].</w:t>
      </w:r>
    </w:p>
    <w:p w:rsidR="00EF5EE3" w:rsidRPr="00EF5EE3" w:rsidRDefault="00EF5EE3" w:rsidP="00EF5EE3">
      <w:pPr>
        <w:spacing w:after="0" w:line="240" w:lineRule="auto"/>
        <w:ind w:firstLine="567"/>
        <w:jc w:val="both"/>
        <w:rPr>
          <w:rFonts w:ascii="Times New Roman" w:hAnsi="Times New Roman" w:cs="Times New Roman"/>
          <w:sz w:val="24"/>
          <w:szCs w:val="24"/>
          <w:lang w:val="uk-UA"/>
        </w:rPr>
      </w:pPr>
      <w:r w:rsidRPr="00EF5EE3">
        <w:rPr>
          <w:rFonts w:ascii="Times New Roman" w:hAnsi="Times New Roman" w:cs="Times New Roman"/>
          <w:sz w:val="24"/>
          <w:szCs w:val="24"/>
          <w:lang w:val="uk-UA"/>
        </w:rPr>
        <w:t xml:space="preserve">S. </w:t>
      </w:r>
      <w:proofErr w:type="spellStart"/>
      <w:r w:rsidRPr="00EF5EE3">
        <w:rPr>
          <w:rFonts w:ascii="Times New Roman" w:hAnsi="Times New Roman" w:cs="Times New Roman"/>
          <w:sz w:val="24"/>
          <w:szCs w:val="24"/>
          <w:lang w:val="uk-UA"/>
        </w:rPr>
        <w:t>Burden</w:t>
      </w:r>
      <w:proofErr w:type="spellEnd"/>
      <w:r w:rsidRPr="00EF5EE3">
        <w:rPr>
          <w:rFonts w:ascii="Times New Roman" w:hAnsi="Times New Roman" w:cs="Times New Roman"/>
          <w:sz w:val="24"/>
          <w:szCs w:val="24"/>
          <w:lang w:val="uk-UA"/>
        </w:rPr>
        <w:t xml:space="preserve"> </w:t>
      </w:r>
      <w:proofErr w:type="spellStart"/>
      <w:r w:rsidRPr="00EF5EE3">
        <w:rPr>
          <w:rFonts w:ascii="Times New Roman" w:hAnsi="Times New Roman" w:cs="Times New Roman"/>
          <w:sz w:val="24"/>
          <w:szCs w:val="24"/>
          <w:lang w:val="uk-UA"/>
        </w:rPr>
        <w:t>et</w:t>
      </w:r>
      <w:proofErr w:type="spellEnd"/>
      <w:r w:rsidRPr="00EF5EE3">
        <w:rPr>
          <w:rFonts w:ascii="Times New Roman" w:hAnsi="Times New Roman" w:cs="Times New Roman"/>
          <w:sz w:val="24"/>
          <w:szCs w:val="24"/>
          <w:lang w:val="uk-UA"/>
        </w:rPr>
        <w:t xml:space="preserve"> </w:t>
      </w:r>
      <w:proofErr w:type="spellStart"/>
      <w:r w:rsidRPr="00EF5EE3">
        <w:rPr>
          <w:rFonts w:ascii="Times New Roman" w:hAnsi="Times New Roman" w:cs="Times New Roman"/>
          <w:sz w:val="24"/>
          <w:szCs w:val="24"/>
          <w:lang w:val="uk-UA"/>
        </w:rPr>
        <w:t>al</w:t>
      </w:r>
      <w:proofErr w:type="spellEnd"/>
      <w:r w:rsidRPr="00EF5EE3">
        <w:rPr>
          <w:rFonts w:ascii="Times New Roman" w:hAnsi="Times New Roman" w:cs="Times New Roman"/>
          <w:sz w:val="24"/>
          <w:szCs w:val="24"/>
          <w:lang w:val="uk-UA"/>
        </w:rPr>
        <w:t xml:space="preserve">. також підкреслюють, що </w:t>
      </w:r>
      <w:r w:rsidR="00E10CD4">
        <w:rPr>
          <w:rFonts w:ascii="Times New Roman" w:hAnsi="Times New Roman" w:cs="Times New Roman"/>
          <w:sz w:val="24"/>
          <w:szCs w:val="24"/>
          <w:lang w:val="uk-UA"/>
        </w:rPr>
        <w:t xml:space="preserve">МАЕ </w:t>
      </w:r>
      <w:r w:rsidRPr="00EF5EE3">
        <w:rPr>
          <w:rFonts w:ascii="Times New Roman" w:hAnsi="Times New Roman" w:cs="Times New Roman"/>
          <w:sz w:val="24"/>
          <w:szCs w:val="24"/>
          <w:lang w:val="uk-UA"/>
        </w:rPr>
        <w:t xml:space="preserve">не завжди є </w:t>
      </w:r>
      <w:proofErr w:type="spellStart"/>
      <w:r w:rsidRPr="00EF5EE3">
        <w:rPr>
          <w:rFonts w:ascii="Times New Roman" w:hAnsi="Times New Roman" w:cs="Times New Roman"/>
          <w:sz w:val="24"/>
          <w:szCs w:val="24"/>
          <w:lang w:val="uk-UA"/>
        </w:rPr>
        <w:t>патогномонічн</w:t>
      </w:r>
      <w:r w:rsidR="00963B7D">
        <w:rPr>
          <w:rFonts w:ascii="Times New Roman" w:hAnsi="Times New Roman" w:cs="Times New Roman"/>
          <w:sz w:val="24"/>
          <w:szCs w:val="24"/>
          <w:lang w:val="uk-UA"/>
        </w:rPr>
        <w:t>ою</w:t>
      </w:r>
      <w:proofErr w:type="spellEnd"/>
      <w:r w:rsidRPr="00EF5EE3">
        <w:rPr>
          <w:rFonts w:ascii="Times New Roman" w:hAnsi="Times New Roman" w:cs="Times New Roman"/>
          <w:sz w:val="24"/>
          <w:szCs w:val="24"/>
          <w:lang w:val="uk-UA"/>
        </w:rPr>
        <w:t xml:space="preserve"> ознакою ураження </w:t>
      </w:r>
      <w:r w:rsidR="00E10CD4">
        <w:rPr>
          <w:rFonts w:ascii="Times New Roman" w:hAnsi="Times New Roman" w:cs="Times New Roman"/>
          <w:sz w:val="24"/>
          <w:szCs w:val="24"/>
          <w:lang w:val="uk-UA"/>
        </w:rPr>
        <w:t xml:space="preserve">ПЗ, </w:t>
      </w:r>
      <w:r w:rsidRPr="00EF5EE3">
        <w:rPr>
          <w:rFonts w:ascii="Times New Roman" w:hAnsi="Times New Roman" w:cs="Times New Roman"/>
          <w:sz w:val="24"/>
          <w:szCs w:val="24"/>
          <w:lang w:val="uk-UA"/>
        </w:rPr>
        <w:t xml:space="preserve"> а може бути симптомом </w:t>
      </w:r>
      <w:proofErr w:type="spellStart"/>
      <w:r w:rsidRPr="00EF5EE3">
        <w:rPr>
          <w:rFonts w:ascii="Times New Roman" w:hAnsi="Times New Roman" w:cs="Times New Roman"/>
          <w:sz w:val="24"/>
          <w:szCs w:val="24"/>
          <w:lang w:val="uk-UA"/>
        </w:rPr>
        <w:t>неопластич</w:t>
      </w:r>
      <w:r w:rsidR="00963B7D">
        <w:rPr>
          <w:rFonts w:ascii="Times New Roman" w:hAnsi="Times New Roman" w:cs="Times New Roman"/>
          <w:sz w:val="24"/>
          <w:szCs w:val="24"/>
          <w:lang w:val="uk-UA"/>
        </w:rPr>
        <w:t>н</w:t>
      </w:r>
      <w:r w:rsidRPr="00EF5EE3">
        <w:rPr>
          <w:rFonts w:ascii="Times New Roman" w:hAnsi="Times New Roman" w:cs="Times New Roman"/>
          <w:sz w:val="24"/>
          <w:szCs w:val="24"/>
          <w:lang w:val="uk-UA"/>
        </w:rPr>
        <w:t>ого</w:t>
      </w:r>
      <w:proofErr w:type="spellEnd"/>
      <w:r w:rsidRPr="00EF5EE3">
        <w:rPr>
          <w:rFonts w:ascii="Times New Roman" w:hAnsi="Times New Roman" w:cs="Times New Roman"/>
          <w:sz w:val="24"/>
          <w:szCs w:val="24"/>
          <w:lang w:val="uk-UA"/>
        </w:rPr>
        <w:t xml:space="preserve"> захворювання [8]. Фахівці протягом декількох років спостерігали за пацієнткою 80-років з </w:t>
      </w:r>
      <w:proofErr w:type="spellStart"/>
      <w:r w:rsidRPr="00EF5EE3">
        <w:rPr>
          <w:rFonts w:ascii="Times New Roman" w:hAnsi="Times New Roman" w:cs="Times New Roman"/>
          <w:sz w:val="24"/>
          <w:szCs w:val="24"/>
          <w:lang w:val="uk-UA"/>
        </w:rPr>
        <w:t>ніби-то</w:t>
      </w:r>
      <w:proofErr w:type="spellEnd"/>
      <w:r w:rsidRPr="00EF5EE3">
        <w:rPr>
          <w:rFonts w:ascii="Times New Roman" w:hAnsi="Times New Roman" w:cs="Times New Roman"/>
          <w:sz w:val="24"/>
          <w:szCs w:val="24"/>
          <w:lang w:val="uk-UA"/>
        </w:rPr>
        <w:t xml:space="preserve"> доброякісно</w:t>
      </w:r>
      <w:r w:rsidR="00963B7D">
        <w:rPr>
          <w:rFonts w:ascii="Times New Roman" w:hAnsi="Times New Roman" w:cs="Times New Roman"/>
          <w:sz w:val="24"/>
          <w:szCs w:val="24"/>
          <w:lang w:val="uk-UA"/>
        </w:rPr>
        <w:t>ю</w:t>
      </w:r>
      <w:r w:rsidRPr="00EF5EE3">
        <w:rPr>
          <w:rFonts w:ascii="Times New Roman" w:hAnsi="Times New Roman" w:cs="Times New Roman"/>
          <w:sz w:val="24"/>
          <w:szCs w:val="24"/>
          <w:lang w:val="uk-UA"/>
        </w:rPr>
        <w:t xml:space="preserve"> </w:t>
      </w:r>
      <w:r w:rsidR="0029280C">
        <w:rPr>
          <w:rFonts w:ascii="Times New Roman" w:hAnsi="Times New Roman" w:cs="Times New Roman"/>
          <w:sz w:val="24"/>
          <w:szCs w:val="24"/>
          <w:lang w:val="uk-UA"/>
        </w:rPr>
        <w:t>МАЕ</w:t>
      </w:r>
      <w:r w:rsidRPr="00EF5EE3">
        <w:rPr>
          <w:rFonts w:ascii="Times New Roman" w:hAnsi="Times New Roman" w:cs="Times New Roman"/>
          <w:sz w:val="24"/>
          <w:szCs w:val="24"/>
          <w:lang w:val="uk-UA"/>
        </w:rPr>
        <w:t xml:space="preserve">. Спочатку підвищення рівня амілази залишалося </w:t>
      </w:r>
      <w:proofErr w:type="spellStart"/>
      <w:r w:rsidRPr="00EF5EE3">
        <w:rPr>
          <w:rFonts w:ascii="Times New Roman" w:hAnsi="Times New Roman" w:cs="Times New Roman"/>
          <w:sz w:val="24"/>
          <w:szCs w:val="24"/>
          <w:lang w:val="uk-UA"/>
        </w:rPr>
        <w:t>безсимптомним</w:t>
      </w:r>
      <w:proofErr w:type="spellEnd"/>
      <w:r w:rsidRPr="00EF5EE3">
        <w:rPr>
          <w:rFonts w:ascii="Times New Roman" w:hAnsi="Times New Roman" w:cs="Times New Roman"/>
          <w:sz w:val="24"/>
          <w:szCs w:val="24"/>
          <w:lang w:val="uk-UA"/>
        </w:rPr>
        <w:t>, однак через 2 роки у пацієнтки розвинулася діарея, з'явилися епізоди блювоти, пацієнтка від</w:t>
      </w:r>
      <w:r w:rsidR="00963B7D">
        <w:rPr>
          <w:rFonts w:ascii="Times New Roman" w:hAnsi="Times New Roman" w:cs="Times New Roman"/>
          <w:sz w:val="24"/>
          <w:szCs w:val="24"/>
          <w:lang w:val="uk-UA"/>
        </w:rPr>
        <w:t>знач</w:t>
      </w:r>
      <w:r w:rsidRPr="00EF5EE3">
        <w:rPr>
          <w:rFonts w:ascii="Times New Roman" w:hAnsi="Times New Roman" w:cs="Times New Roman"/>
          <w:sz w:val="24"/>
          <w:szCs w:val="24"/>
          <w:lang w:val="uk-UA"/>
        </w:rPr>
        <w:t xml:space="preserve">ала зниження маси тіла і зменшення апетиту. При проведенні </w:t>
      </w:r>
      <w:proofErr w:type="spellStart"/>
      <w:r w:rsidRPr="00EF5EE3">
        <w:rPr>
          <w:rFonts w:ascii="Times New Roman" w:hAnsi="Times New Roman" w:cs="Times New Roman"/>
          <w:sz w:val="24"/>
          <w:szCs w:val="24"/>
          <w:lang w:val="uk-UA"/>
        </w:rPr>
        <w:t>візуалізуючих</w:t>
      </w:r>
      <w:proofErr w:type="spellEnd"/>
      <w:r w:rsidRPr="00EF5EE3">
        <w:rPr>
          <w:rFonts w:ascii="Times New Roman" w:hAnsi="Times New Roman" w:cs="Times New Roman"/>
          <w:sz w:val="24"/>
          <w:szCs w:val="24"/>
          <w:lang w:val="uk-UA"/>
        </w:rPr>
        <w:t xml:space="preserve"> методів дослідження виявлено пухлину правого яєчника без ознак залучення в патологічний процес тканини </w:t>
      </w:r>
      <w:r w:rsidR="00E10CD4">
        <w:rPr>
          <w:rFonts w:ascii="Times New Roman" w:hAnsi="Times New Roman" w:cs="Times New Roman"/>
          <w:sz w:val="24"/>
          <w:szCs w:val="24"/>
          <w:lang w:val="uk-UA"/>
        </w:rPr>
        <w:t xml:space="preserve">ПЗ </w:t>
      </w:r>
      <w:r w:rsidRPr="00EF5EE3">
        <w:rPr>
          <w:rFonts w:ascii="Times New Roman" w:hAnsi="Times New Roman" w:cs="Times New Roman"/>
          <w:sz w:val="24"/>
          <w:szCs w:val="24"/>
          <w:lang w:val="uk-UA"/>
        </w:rPr>
        <w:t>[8].</w:t>
      </w:r>
    </w:p>
    <w:p w:rsidR="00EF5EE3" w:rsidRPr="00EF5EE3" w:rsidRDefault="00EF5EE3" w:rsidP="00EF5EE3">
      <w:pPr>
        <w:spacing w:after="0" w:line="240" w:lineRule="auto"/>
        <w:ind w:firstLine="567"/>
        <w:jc w:val="both"/>
        <w:rPr>
          <w:rFonts w:ascii="Times New Roman" w:hAnsi="Times New Roman" w:cs="Times New Roman"/>
          <w:sz w:val="24"/>
          <w:szCs w:val="24"/>
          <w:lang w:val="uk-UA"/>
        </w:rPr>
      </w:pPr>
      <w:r w:rsidRPr="00EF5EE3">
        <w:rPr>
          <w:rFonts w:ascii="Times New Roman" w:hAnsi="Times New Roman" w:cs="Times New Roman"/>
          <w:sz w:val="24"/>
          <w:szCs w:val="24"/>
          <w:lang w:val="uk-UA"/>
        </w:rPr>
        <w:t xml:space="preserve">Подібний клінічний випадок представили S. </w:t>
      </w:r>
      <w:proofErr w:type="spellStart"/>
      <w:r w:rsidRPr="00EF5EE3">
        <w:rPr>
          <w:rFonts w:ascii="Times New Roman" w:hAnsi="Times New Roman" w:cs="Times New Roman"/>
          <w:sz w:val="24"/>
          <w:szCs w:val="24"/>
          <w:lang w:val="uk-UA"/>
        </w:rPr>
        <w:t>Guo</w:t>
      </w:r>
      <w:proofErr w:type="spellEnd"/>
      <w:r w:rsidRPr="00EF5EE3">
        <w:rPr>
          <w:rFonts w:ascii="Times New Roman" w:hAnsi="Times New Roman" w:cs="Times New Roman"/>
          <w:sz w:val="24"/>
          <w:szCs w:val="24"/>
          <w:lang w:val="uk-UA"/>
        </w:rPr>
        <w:t xml:space="preserve"> </w:t>
      </w:r>
      <w:proofErr w:type="spellStart"/>
      <w:r w:rsidRPr="00EF5EE3">
        <w:rPr>
          <w:rFonts w:ascii="Times New Roman" w:hAnsi="Times New Roman" w:cs="Times New Roman"/>
          <w:sz w:val="24"/>
          <w:szCs w:val="24"/>
          <w:lang w:val="uk-UA"/>
        </w:rPr>
        <w:t>et</w:t>
      </w:r>
      <w:proofErr w:type="spellEnd"/>
      <w:r w:rsidRPr="00EF5EE3">
        <w:rPr>
          <w:rFonts w:ascii="Times New Roman" w:hAnsi="Times New Roman" w:cs="Times New Roman"/>
          <w:sz w:val="24"/>
          <w:szCs w:val="24"/>
          <w:lang w:val="uk-UA"/>
        </w:rPr>
        <w:t xml:space="preserve"> </w:t>
      </w:r>
      <w:proofErr w:type="spellStart"/>
      <w:r w:rsidRPr="00EF5EE3">
        <w:rPr>
          <w:rFonts w:ascii="Times New Roman" w:hAnsi="Times New Roman" w:cs="Times New Roman"/>
          <w:sz w:val="24"/>
          <w:szCs w:val="24"/>
          <w:lang w:val="uk-UA"/>
        </w:rPr>
        <w:t>al</w:t>
      </w:r>
      <w:proofErr w:type="spellEnd"/>
      <w:r w:rsidRPr="00EF5EE3">
        <w:rPr>
          <w:rFonts w:ascii="Times New Roman" w:hAnsi="Times New Roman" w:cs="Times New Roman"/>
          <w:sz w:val="24"/>
          <w:szCs w:val="24"/>
          <w:lang w:val="uk-UA"/>
        </w:rPr>
        <w:t xml:space="preserve"> .: дослідники описали раптов</w:t>
      </w:r>
      <w:r w:rsidR="00963B7D">
        <w:rPr>
          <w:rFonts w:ascii="Times New Roman" w:hAnsi="Times New Roman" w:cs="Times New Roman"/>
          <w:sz w:val="24"/>
          <w:szCs w:val="24"/>
          <w:lang w:val="uk-UA"/>
        </w:rPr>
        <w:t>е</w:t>
      </w:r>
      <w:r w:rsidRPr="00EF5EE3">
        <w:rPr>
          <w:rFonts w:ascii="Times New Roman" w:hAnsi="Times New Roman" w:cs="Times New Roman"/>
          <w:sz w:val="24"/>
          <w:szCs w:val="24"/>
          <w:lang w:val="uk-UA"/>
        </w:rPr>
        <w:t xml:space="preserve"> ізольован</w:t>
      </w:r>
      <w:r w:rsidR="00963B7D">
        <w:rPr>
          <w:rFonts w:ascii="Times New Roman" w:hAnsi="Times New Roman" w:cs="Times New Roman"/>
          <w:sz w:val="24"/>
          <w:szCs w:val="24"/>
          <w:lang w:val="uk-UA"/>
        </w:rPr>
        <w:t>е</w:t>
      </w:r>
      <w:r w:rsidRPr="00EF5EE3">
        <w:rPr>
          <w:rFonts w:ascii="Times New Roman" w:hAnsi="Times New Roman" w:cs="Times New Roman"/>
          <w:sz w:val="24"/>
          <w:szCs w:val="24"/>
          <w:lang w:val="uk-UA"/>
        </w:rPr>
        <w:t xml:space="preserve"> зростання амілази у 46-річної пацієнтки, яку </w:t>
      </w:r>
      <w:r w:rsidR="0029280C">
        <w:rPr>
          <w:rFonts w:ascii="Times New Roman" w:hAnsi="Times New Roman" w:cs="Times New Roman"/>
          <w:sz w:val="24"/>
          <w:szCs w:val="24"/>
          <w:lang w:val="uk-UA"/>
        </w:rPr>
        <w:t>впродовж</w:t>
      </w:r>
      <w:r w:rsidRPr="00EF5EE3">
        <w:rPr>
          <w:rFonts w:ascii="Times New Roman" w:hAnsi="Times New Roman" w:cs="Times New Roman"/>
          <w:sz w:val="24"/>
          <w:szCs w:val="24"/>
          <w:lang w:val="uk-UA"/>
        </w:rPr>
        <w:t xml:space="preserve"> 2-х днів турбував несподівано виник</w:t>
      </w:r>
      <w:r w:rsidR="00963B7D">
        <w:rPr>
          <w:rFonts w:ascii="Times New Roman" w:hAnsi="Times New Roman" w:cs="Times New Roman"/>
          <w:sz w:val="24"/>
          <w:szCs w:val="24"/>
          <w:lang w:val="uk-UA"/>
        </w:rPr>
        <w:t>лий</w:t>
      </w:r>
      <w:r w:rsidRPr="00EF5EE3">
        <w:rPr>
          <w:rFonts w:ascii="Times New Roman" w:hAnsi="Times New Roman" w:cs="Times New Roman"/>
          <w:sz w:val="24"/>
          <w:szCs w:val="24"/>
          <w:lang w:val="uk-UA"/>
        </w:rPr>
        <w:t xml:space="preserve"> абдомінальної-больовий синдром [21]. З метою виключення гострого панкреатиту визначили рівень амілази і констатували різке збільшення цього показника. Хвор</w:t>
      </w:r>
      <w:r w:rsidR="00963B7D">
        <w:rPr>
          <w:rFonts w:ascii="Times New Roman" w:hAnsi="Times New Roman" w:cs="Times New Roman"/>
          <w:sz w:val="24"/>
          <w:szCs w:val="24"/>
          <w:lang w:val="uk-UA"/>
        </w:rPr>
        <w:t>і</w:t>
      </w:r>
      <w:r w:rsidRPr="00EF5EE3">
        <w:rPr>
          <w:rFonts w:ascii="Times New Roman" w:hAnsi="Times New Roman" w:cs="Times New Roman"/>
          <w:sz w:val="24"/>
          <w:szCs w:val="24"/>
          <w:lang w:val="uk-UA"/>
        </w:rPr>
        <w:t xml:space="preserve">й </w:t>
      </w:r>
      <w:r w:rsidR="00963B7D">
        <w:rPr>
          <w:rFonts w:ascii="Times New Roman" w:hAnsi="Times New Roman" w:cs="Times New Roman"/>
          <w:sz w:val="24"/>
          <w:szCs w:val="24"/>
          <w:lang w:val="uk-UA"/>
        </w:rPr>
        <w:t xml:space="preserve">була </w:t>
      </w:r>
      <w:r w:rsidRPr="00EF5EE3">
        <w:rPr>
          <w:rFonts w:ascii="Times New Roman" w:hAnsi="Times New Roman" w:cs="Times New Roman"/>
          <w:sz w:val="24"/>
          <w:szCs w:val="24"/>
          <w:lang w:val="uk-UA"/>
        </w:rPr>
        <w:t xml:space="preserve">призначена стартова консервативна терапія гострого панкреатиту, яка дозволила швидко нівелювати больовий синдром, однак в ході інструментального обстеження </w:t>
      </w:r>
      <w:r w:rsidR="00963B7D">
        <w:rPr>
          <w:rFonts w:ascii="Times New Roman" w:hAnsi="Times New Roman" w:cs="Times New Roman"/>
          <w:sz w:val="24"/>
          <w:szCs w:val="24"/>
          <w:lang w:val="uk-UA"/>
        </w:rPr>
        <w:t xml:space="preserve">було </w:t>
      </w:r>
      <w:r w:rsidRPr="00EF5EE3">
        <w:rPr>
          <w:rFonts w:ascii="Times New Roman" w:hAnsi="Times New Roman" w:cs="Times New Roman"/>
          <w:sz w:val="24"/>
          <w:szCs w:val="24"/>
          <w:lang w:val="uk-UA"/>
        </w:rPr>
        <w:t>виявлено об'ємне утворення правого яєчника, розміром більше 12 см. Хвор</w:t>
      </w:r>
      <w:r w:rsidR="00963B7D">
        <w:rPr>
          <w:rFonts w:ascii="Times New Roman" w:hAnsi="Times New Roman" w:cs="Times New Roman"/>
          <w:sz w:val="24"/>
          <w:szCs w:val="24"/>
          <w:lang w:val="uk-UA"/>
        </w:rPr>
        <w:t>і</w:t>
      </w:r>
      <w:r w:rsidRPr="00EF5EE3">
        <w:rPr>
          <w:rFonts w:ascii="Times New Roman" w:hAnsi="Times New Roman" w:cs="Times New Roman"/>
          <w:sz w:val="24"/>
          <w:szCs w:val="24"/>
          <w:lang w:val="uk-UA"/>
        </w:rPr>
        <w:t>й викона</w:t>
      </w:r>
      <w:r w:rsidR="00963B7D">
        <w:rPr>
          <w:rFonts w:ascii="Times New Roman" w:hAnsi="Times New Roman" w:cs="Times New Roman"/>
          <w:sz w:val="24"/>
          <w:szCs w:val="24"/>
          <w:lang w:val="uk-UA"/>
        </w:rPr>
        <w:t>ли</w:t>
      </w:r>
      <w:r w:rsidRPr="00EF5EE3">
        <w:rPr>
          <w:rFonts w:ascii="Times New Roman" w:hAnsi="Times New Roman" w:cs="Times New Roman"/>
          <w:sz w:val="24"/>
          <w:szCs w:val="24"/>
          <w:lang w:val="uk-UA"/>
        </w:rPr>
        <w:t xml:space="preserve"> об'ємне оперативне втручання - </w:t>
      </w:r>
      <w:proofErr w:type="spellStart"/>
      <w:r w:rsidRPr="00EF5EE3">
        <w:rPr>
          <w:rFonts w:ascii="Times New Roman" w:hAnsi="Times New Roman" w:cs="Times New Roman"/>
          <w:sz w:val="24"/>
          <w:szCs w:val="24"/>
          <w:lang w:val="uk-UA"/>
        </w:rPr>
        <w:t>гістеректомі</w:t>
      </w:r>
      <w:r w:rsidR="00963B7D">
        <w:rPr>
          <w:rFonts w:ascii="Times New Roman" w:hAnsi="Times New Roman" w:cs="Times New Roman"/>
          <w:sz w:val="24"/>
          <w:szCs w:val="24"/>
          <w:lang w:val="uk-UA"/>
        </w:rPr>
        <w:t>ю</w:t>
      </w:r>
      <w:proofErr w:type="spellEnd"/>
      <w:r w:rsidRPr="00EF5EE3">
        <w:rPr>
          <w:rFonts w:ascii="Times New Roman" w:hAnsi="Times New Roman" w:cs="Times New Roman"/>
          <w:sz w:val="24"/>
          <w:szCs w:val="24"/>
          <w:lang w:val="uk-UA"/>
        </w:rPr>
        <w:t>, б</w:t>
      </w:r>
      <w:r w:rsidR="00963B7D">
        <w:rPr>
          <w:rFonts w:ascii="Times New Roman" w:hAnsi="Times New Roman" w:cs="Times New Roman"/>
          <w:sz w:val="24"/>
          <w:szCs w:val="24"/>
          <w:lang w:val="uk-UA"/>
        </w:rPr>
        <w:t>і</w:t>
      </w:r>
      <w:r w:rsidRPr="00EF5EE3">
        <w:rPr>
          <w:rFonts w:ascii="Times New Roman" w:hAnsi="Times New Roman" w:cs="Times New Roman"/>
          <w:sz w:val="24"/>
          <w:szCs w:val="24"/>
          <w:lang w:val="uk-UA"/>
        </w:rPr>
        <w:t>латеральн</w:t>
      </w:r>
      <w:r w:rsidR="00963B7D">
        <w:rPr>
          <w:rFonts w:ascii="Times New Roman" w:hAnsi="Times New Roman" w:cs="Times New Roman"/>
          <w:sz w:val="24"/>
          <w:szCs w:val="24"/>
          <w:lang w:val="uk-UA"/>
        </w:rPr>
        <w:t>у</w:t>
      </w:r>
      <w:r w:rsidRPr="00EF5EE3">
        <w:rPr>
          <w:rFonts w:ascii="Times New Roman" w:hAnsi="Times New Roman" w:cs="Times New Roman"/>
          <w:sz w:val="24"/>
          <w:szCs w:val="24"/>
          <w:lang w:val="uk-UA"/>
        </w:rPr>
        <w:t xml:space="preserve"> сальпінгіт-</w:t>
      </w:r>
      <w:proofErr w:type="spellStart"/>
      <w:r w:rsidRPr="00EF5EE3">
        <w:rPr>
          <w:rFonts w:ascii="Times New Roman" w:hAnsi="Times New Roman" w:cs="Times New Roman"/>
          <w:sz w:val="24"/>
          <w:szCs w:val="24"/>
          <w:lang w:val="uk-UA"/>
        </w:rPr>
        <w:t>оваріоектомі</w:t>
      </w:r>
      <w:r w:rsidR="00963B7D">
        <w:rPr>
          <w:rFonts w:ascii="Times New Roman" w:hAnsi="Times New Roman" w:cs="Times New Roman"/>
          <w:sz w:val="24"/>
          <w:szCs w:val="24"/>
          <w:lang w:val="uk-UA"/>
        </w:rPr>
        <w:t>ю</w:t>
      </w:r>
      <w:proofErr w:type="spellEnd"/>
      <w:r w:rsidRPr="00EF5EE3">
        <w:rPr>
          <w:rFonts w:ascii="Times New Roman" w:hAnsi="Times New Roman" w:cs="Times New Roman"/>
          <w:sz w:val="24"/>
          <w:szCs w:val="24"/>
          <w:lang w:val="uk-UA"/>
        </w:rPr>
        <w:t xml:space="preserve"> з одночасною </w:t>
      </w:r>
      <w:proofErr w:type="spellStart"/>
      <w:r w:rsidRPr="00EF5EE3">
        <w:rPr>
          <w:rFonts w:ascii="Times New Roman" w:hAnsi="Times New Roman" w:cs="Times New Roman"/>
          <w:sz w:val="24"/>
          <w:szCs w:val="24"/>
          <w:lang w:val="uk-UA"/>
        </w:rPr>
        <w:t>оментектомі</w:t>
      </w:r>
      <w:r w:rsidR="006A7CE9">
        <w:rPr>
          <w:rFonts w:ascii="Times New Roman" w:hAnsi="Times New Roman" w:cs="Times New Roman"/>
          <w:sz w:val="24"/>
          <w:szCs w:val="24"/>
          <w:lang w:val="uk-UA"/>
        </w:rPr>
        <w:t>єю</w:t>
      </w:r>
      <w:proofErr w:type="spellEnd"/>
      <w:r w:rsidRPr="00EF5EE3">
        <w:rPr>
          <w:rFonts w:ascii="Times New Roman" w:hAnsi="Times New Roman" w:cs="Times New Roman"/>
          <w:sz w:val="24"/>
          <w:szCs w:val="24"/>
          <w:lang w:val="uk-UA"/>
        </w:rPr>
        <w:t xml:space="preserve">, </w:t>
      </w:r>
      <w:proofErr w:type="spellStart"/>
      <w:r w:rsidRPr="00EF5EE3">
        <w:rPr>
          <w:rFonts w:ascii="Times New Roman" w:hAnsi="Times New Roman" w:cs="Times New Roman"/>
          <w:sz w:val="24"/>
          <w:szCs w:val="24"/>
          <w:lang w:val="uk-UA"/>
        </w:rPr>
        <w:t>апендектомі</w:t>
      </w:r>
      <w:r w:rsidR="006A7CE9">
        <w:rPr>
          <w:rFonts w:ascii="Times New Roman" w:hAnsi="Times New Roman" w:cs="Times New Roman"/>
          <w:sz w:val="24"/>
          <w:szCs w:val="24"/>
          <w:lang w:val="uk-UA"/>
        </w:rPr>
        <w:t>ю</w:t>
      </w:r>
      <w:proofErr w:type="spellEnd"/>
      <w:r w:rsidRPr="00EF5EE3">
        <w:rPr>
          <w:rFonts w:ascii="Times New Roman" w:hAnsi="Times New Roman" w:cs="Times New Roman"/>
          <w:sz w:val="24"/>
          <w:szCs w:val="24"/>
          <w:lang w:val="uk-UA"/>
        </w:rPr>
        <w:t xml:space="preserve">. </w:t>
      </w:r>
      <w:r w:rsidR="006A7CE9">
        <w:rPr>
          <w:rFonts w:ascii="Times New Roman" w:hAnsi="Times New Roman" w:cs="Times New Roman"/>
          <w:sz w:val="24"/>
          <w:szCs w:val="24"/>
          <w:lang w:val="uk-UA"/>
        </w:rPr>
        <w:t xml:space="preserve">Надалі </w:t>
      </w:r>
      <w:r w:rsidRPr="00EF5EE3">
        <w:rPr>
          <w:rFonts w:ascii="Times New Roman" w:hAnsi="Times New Roman" w:cs="Times New Roman"/>
          <w:sz w:val="24"/>
          <w:szCs w:val="24"/>
          <w:lang w:val="uk-UA"/>
        </w:rPr>
        <w:t xml:space="preserve">пацієнтка пройшла кілька курсів хіміотерапії. </w:t>
      </w:r>
      <w:r w:rsidR="006A7CE9" w:rsidRPr="006A7CE9">
        <w:rPr>
          <w:rFonts w:ascii="Times New Roman" w:hAnsi="Times New Roman" w:cs="Times New Roman"/>
          <w:sz w:val="24"/>
          <w:szCs w:val="24"/>
          <w:lang w:val="uk-UA"/>
        </w:rPr>
        <w:t>Ґ</w:t>
      </w:r>
      <w:r w:rsidRPr="00EF5EE3">
        <w:rPr>
          <w:rFonts w:ascii="Times New Roman" w:hAnsi="Times New Roman" w:cs="Times New Roman"/>
          <w:sz w:val="24"/>
          <w:szCs w:val="24"/>
          <w:lang w:val="uk-UA"/>
        </w:rPr>
        <w:t xml:space="preserve">рунтуючись на власному клінічному досвіді, при виявленні </w:t>
      </w:r>
      <w:r w:rsidR="00E10CD4">
        <w:rPr>
          <w:rFonts w:ascii="Times New Roman" w:hAnsi="Times New Roman" w:cs="Times New Roman"/>
          <w:sz w:val="24"/>
          <w:szCs w:val="24"/>
          <w:lang w:val="uk-UA"/>
        </w:rPr>
        <w:t xml:space="preserve">МАЕ </w:t>
      </w:r>
      <w:r w:rsidRPr="00EF5EE3">
        <w:rPr>
          <w:rFonts w:ascii="Times New Roman" w:hAnsi="Times New Roman" w:cs="Times New Roman"/>
          <w:sz w:val="24"/>
          <w:szCs w:val="24"/>
          <w:lang w:val="uk-UA"/>
        </w:rPr>
        <w:t xml:space="preserve">S. </w:t>
      </w:r>
      <w:proofErr w:type="spellStart"/>
      <w:r w:rsidRPr="00EF5EE3">
        <w:rPr>
          <w:rFonts w:ascii="Times New Roman" w:hAnsi="Times New Roman" w:cs="Times New Roman"/>
          <w:sz w:val="24"/>
          <w:szCs w:val="24"/>
          <w:lang w:val="uk-UA"/>
        </w:rPr>
        <w:t>Guo</w:t>
      </w:r>
      <w:proofErr w:type="spellEnd"/>
      <w:r w:rsidRPr="00EF5EE3">
        <w:rPr>
          <w:rFonts w:ascii="Times New Roman" w:hAnsi="Times New Roman" w:cs="Times New Roman"/>
          <w:sz w:val="24"/>
          <w:szCs w:val="24"/>
          <w:lang w:val="uk-UA"/>
        </w:rPr>
        <w:t xml:space="preserve"> </w:t>
      </w:r>
      <w:proofErr w:type="spellStart"/>
      <w:r w:rsidRPr="00EF5EE3">
        <w:rPr>
          <w:rFonts w:ascii="Times New Roman" w:hAnsi="Times New Roman" w:cs="Times New Roman"/>
          <w:sz w:val="24"/>
          <w:szCs w:val="24"/>
          <w:lang w:val="uk-UA"/>
        </w:rPr>
        <w:t>et</w:t>
      </w:r>
      <w:proofErr w:type="spellEnd"/>
      <w:r w:rsidRPr="00EF5EE3">
        <w:rPr>
          <w:rFonts w:ascii="Times New Roman" w:hAnsi="Times New Roman" w:cs="Times New Roman"/>
          <w:sz w:val="24"/>
          <w:szCs w:val="24"/>
          <w:lang w:val="uk-UA"/>
        </w:rPr>
        <w:t xml:space="preserve"> </w:t>
      </w:r>
      <w:proofErr w:type="spellStart"/>
      <w:r w:rsidRPr="00EF5EE3">
        <w:rPr>
          <w:rFonts w:ascii="Times New Roman" w:hAnsi="Times New Roman" w:cs="Times New Roman"/>
          <w:sz w:val="24"/>
          <w:szCs w:val="24"/>
          <w:lang w:val="uk-UA"/>
        </w:rPr>
        <w:t>al</w:t>
      </w:r>
      <w:proofErr w:type="spellEnd"/>
      <w:r w:rsidRPr="00EF5EE3">
        <w:rPr>
          <w:rFonts w:ascii="Times New Roman" w:hAnsi="Times New Roman" w:cs="Times New Roman"/>
          <w:sz w:val="24"/>
          <w:szCs w:val="24"/>
          <w:lang w:val="uk-UA"/>
        </w:rPr>
        <w:t xml:space="preserve">. наполягають на обов'язковому виключенні </w:t>
      </w:r>
      <w:proofErr w:type="spellStart"/>
      <w:r w:rsidRPr="00EF5EE3">
        <w:rPr>
          <w:rFonts w:ascii="Times New Roman" w:hAnsi="Times New Roman" w:cs="Times New Roman"/>
          <w:sz w:val="24"/>
          <w:szCs w:val="24"/>
          <w:lang w:val="uk-UA"/>
        </w:rPr>
        <w:t>неопластич</w:t>
      </w:r>
      <w:r w:rsidR="006A7CE9">
        <w:rPr>
          <w:rFonts w:ascii="Times New Roman" w:hAnsi="Times New Roman" w:cs="Times New Roman"/>
          <w:sz w:val="24"/>
          <w:szCs w:val="24"/>
          <w:lang w:val="uk-UA"/>
        </w:rPr>
        <w:t>н</w:t>
      </w:r>
      <w:r w:rsidRPr="00EF5EE3">
        <w:rPr>
          <w:rFonts w:ascii="Times New Roman" w:hAnsi="Times New Roman" w:cs="Times New Roman"/>
          <w:sz w:val="24"/>
          <w:szCs w:val="24"/>
          <w:lang w:val="uk-UA"/>
        </w:rPr>
        <w:t>ого</w:t>
      </w:r>
      <w:proofErr w:type="spellEnd"/>
      <w:r w:rsidRPr="00EF5EE3">
        <w:rPr>
          <w:rFonts w:ascii="Times New Roman" w:hAnsi="Times New Roman" w:cs="Times New Roman"/>
          <w:sz w:val="24"/>
          <w:szCs w:val="24"/>
          <w:lang w:val="uk-UA"/>
        </w:rPr>
        <w:t xml:space="preserve"> ураження органів малого таза, зокрема, - яєчників [21].</w:t>
      </w:r>
    </w:p>
    <w:p w:rsidR="00EF5EE3" w:rsidRDefault="00EF5EE3" w:rsidP="00EF5EE3">
      <w:pPr>
        <w:spacing w:after="0" w:line="240" w:lineRule="auto"/>
        <w:ind w:firstLine="567"/>
        <w:jc w:val="both"/>
        <w:rPr>
          <w:rFonts w:ascii="Times New Roman" w:hAnsi="Times New Roman" w:cs="Times New Roman"/>
          <w:sz w:val="24"/>
          <w:szCs w:val="24"/>
          <w:lang w:val="uk-UA"/>
        </w:rPr>
      </w:pPr>
      <w:r w:rsidRPr="00EF5EE3">
        <w:rPr>
          <w:rFonts w:ascii="Times New Roman" w:hAnsi="Times New Roman" w:cs="Times New Roman"/>
          <w:sz w:val="24"/>
          <w:szCs w:val="24"/>
          <w:lang w:val="uk-UA"/>
        </w:rPr>
        <w:t xml:space="preserve">Цю думку поділяють J. </w:t>
      </w:r>
      <w:proofErr w:type="spellStart"/>
      <w:r w:rsidRPr="00EF5EE3">
        <w:rPr>
          <w:rFonts w:ascii="Times New Roman" w:hAnsi="Times New Roman" w:cs="Times New Roman"/>
          <w:sz w:val="24"/>
          <w:szCs w:val="24"/>
          <w:lang w:val="uk-UA"/>
        </w:rPr>
        <w:t>Logie</w:t>
      </w:r>
      <w:proofErr w:type="spellEnd"/>
      <w:r w:rsidRPr="00EF5EE3">
        <w:rPr>
          <w:rFonts w:ascii="Times New Roman" w:hAnsi="Times New Roman" w:cs="Times New Roman"/>
          <w:sz w:val="24"/>
          <w:szCs w:val="24"/>
          <w:lang w:val="uk-UA"/>
        </w:rPr>
        <w:t xml:space="preserve"> </w:t>
      </w:r>
      <w:proofErr w:type="spellStart"/>
      <w:r w:rsidRPr="00EF5EE3">
        <w:rPr>
          <w:rFonts w:ascii="Times New Roman" w:hAnsi="Times New Roman" w:cs="Times New Roman"/>
          <w:sz w:val="24"/>
          <w:szCs w:val="24"/>
          <w:lang w:val="uk-UA"/>
        </w:rPr>
        <w:t>et</w:t>
      </w:r>
      <w:proofErr w:type="spellEnd"/>
      <w:r w:rsidRPr="00EF5EE3">
        <w:rPr>
          <w:rFonts w:ascii="Times New Roman" w:hAnsi="Times New Roman" w:cs="Times New Roman"/>
          <w:sz w:val="24"/>
          <w:szCs w:val="24"/>
          <w:lang w:val="uk-UA"/>
        </w:rPr>
        <w:t xml:space="preserve"> </w:t>
      </w:r>
      <w:proofErr w:type="spellStart"/>
      <w:r w:rsidRPr="00EF5EE3">
        <w:rPr>
          <w:rFonts w:ascii="Times New Roman" w:hAnsi="Times New Roman" w:cs="Times New Roman"/>
          <w:sz w:val="24"/>
          <w:szCs w:val="24"/>
          <w:lang w:val="uk-UA"/>
        </w:rPr>
        <w:t>al</w:t>
      </w:r>
      <w:proofErr w:type="spellEnd"/>
      <w:r w:rsidRPr="00EF5EE3">
        <w:rPr>
          <w:rFonts w:ascii="Times New Roman" w:hAnsi="Times New Roman" w:cs="Times New Roman"/>
          <w:sz w:val="24"/>
          <w:szCs w:val="24"/>
          <w:lang w:val="uk-UA"/>
        </w:rPr>
        <w:t xml:space="preserve">., </w:t>
      </w:r>
      <w:r w:rsidR="00356117">
        <w:rPr>
          <w:rFonts w:ascii="Times New Roman" w:hAnsi="Times New Roman" w:cs="Times New Roman"/>
          <w:sz w:val="24"/>
          <w:szCs w:val="24"/>
          <w:lang w:val="uk-UA"/>
        </w:rPr>
        <w:t>п</w:t>
      </w:r>
      <w:r w:rsidRPr="00EF5EE3">
        <w:rPr>
          <w:rFonts w:ascii="Times New Roman" w:hAnsi="Times New Roman" w:cs="Times New Roman"/>
          <w:sz w:val="24"/>
          <w:szCs w:val="24"/>
          <w:lang w:val="uk-UA"/>
        </w:rPr>
        <w:t xml:space="preserve">ідкреслюючи здатність деяких злоякісних пухлин яєчників </w:t>
      </w:r>
      <w:proofErr w:type="spellStart"/>
      <w:r w:rsidRPr="00EF5EE3">
        <w:rPr>
          <w:rFonts w:ascii="Times New Roman" w:hAnsi="Times New Roman" w:cs="Times New Roman"/>
          <w:sz w:val="24"/>
          <w:szCs w:val="24"/>
          <w:lang w:val="uk-UA"/>
        </w:rPr>
        <w:t>секрет</w:t>
      </w:r>
      <w:r w:rsidR="00356117">
        <w:rPr>
          <w:rFonts w:ascii="Times New Roman" w:hAnsi="Times New Roman" w:cs="Times New Roman"/>
          <w:sz w:val="24"/>
          <w:szCs w:val="24"/>
          <w:lang w:val="uk-UA"/>
        </w:rPr>
        <w:t>увати</w:t>
      </w:r>
      <w:proofErr w:type="spellEnd"/>
      <w:r w:rsidRPr="00EF5EE3">
        <w:rPr>
          <w:rFonts w:ascii="Times New Roman" w:hAnsi="Times New Roman" w:cs="Times New Roman"/>
          <w:sz w:val="24"/>
          <w:szCs w:val="24"/>
          <w:lang w:val="uk-UA"/>
        </w:rPr>
        <w:t xml:space="preserve"> ам</w:t>
      </w:r>
      <w:r w:rsidR="00356117">
        <w:rPr>
          <w:rFonts w:ascii="Times New Roman" w:hAnsi="Times New Roman" w:cs="Times New Roman"/>
          <w:sz w:val="24"/>
          <w:szCs w:val="24"/>
          <w:lang w:val="uk-UA"/>
        </w:rPr>
        <w:t>і</w:t>
      </w:r>
      <w:r w:rsidRPr="00EF5EE3">
        <w:rPr>
          <w:rFonts w:ascii="Times New Roman" w:hAnsi="Times New Roman" w:cs="Times New Roman"/>
          <w:sz w:val="24"/>
          <w:szCs w:val="24"/>
          <w:lang w:val="uk-UA"/>
        </w:rPr>
        <w:t xml:space="preserve">лазу [38] і рекомендуючи враховувати альтернативні причини виникнення </w:t>
      </w:r>
      <w:r w:rsidR="00E10CD4">
        <w:rPr>
          <w:rFonts w:ascii="Times New Roman" w:hAnsi="Times New Roman" w:cs="Times New Roman"/>
          <w:sz w:val="24"/>
          <w:szCs w:val="24"/>
          <w:lang w:val="uk-UA"/>
        </w:rPr>
        <w:t xml:space="preserve">МАЕ, </w:t>
      </w:r>
      <w:r w:rsidRPr="00EF5EE3">
        <w:rPr>
          <w:rFonts w:ascii="Times New Roman" w:hAnsi="Times New Roman" w:cs="Times New Roman"/>
          <w:sz w:val="24"/>
          <w:szCs w:val="24"/>
          <w:lang w:val="uk-UA"/>
        </w:rPr>
        <w:t xml:space="preserve">особливо якщо клінічна картина не відповідає типовій картині захворювання </w:t>
      </w:r>
      <w:r w:rsidR="00E10CD4">
        <w:rPr>
          <w:rFonts w:ascii="Times New Roman" w:hAnsi="Times New Roman" w:cs="Times New Roman"/>
          <w:sz w:val="24"/>
          <w:szCs w:val="24"/>
          <w:lang w:val="uk-UA"/>
        </w:rPr>
        <w:t>ПЗ.</w:t>
      </w:r>
      <w:r w:rsidRPr="00EF5EE3">
        <w:rPr>
          <w:rFonts w:ascii="Times New Roman" w:hAnsi="Times New Roman" w:cs="Times New Roman"/>
          <w:sz w:val="24"/>
          <w:szCs w:val="24"/>
          <w:lang w:val="uk-UA"/>
        </w:rPr>
        <w:t xml:space="preserve"> До такого висновку англійські фахівці прийшли, спостерігаючи за станом 50-річної пацієнтки, яку стало насторожувати збільшення живота в розмірах, незважаючи на зниження апетиту, і поява задишки. </w:t>
      </w:r>
      <w:r w:rsidR="00356117">
        <w:rPr>
          <w:rFonts w:ascii="Times New Roman" w:hAnsi="Times New Roman" w:cs="Times New Roman"/>
          <w:sz w:val="24"/>
          <w:szCs w:val="24"/>
          <w:lang w:val="uk-UA"/>
        </w:rPr>
        <w:t>Впродовж</w:t>
      </w:r>
      <w:r w:rsidRPr="00EF5EE3">
        <w:rPr>
          <w:rFonts w:ascii="Times New Roman" w:hAnsi="Times New Roman" w:cs="Times New Roman"/>
          <w:sz w:val="24"/>
          <w:szCs w:val="24"/>
          <w:lang w:val="uk-UA"/>
        </w:rPr>
        <w:t xml:space="preserve"> останніх декількох років пацієнтка практично не зверталася за медичною допомогою, тому що відчувала себе задовільно і не мала значущих проблем зі здоров'ям. В ході лабораторного обстеження виявлено </w:t>
      </w:r>
      <w:r w:rsidR="00E10CD4">
        <w:rPr>
          <w:rFonts w:ascii="Times New Roman" w:hAnsi="Times New Roman" w:cs="Times New Roman"/>
          <w:sz w:val="24"/>
          <w:szCs w:val="24"/>
          <w:lang w:val="uk-UA"/>
        </w:rPr>
        <w:t xml:space="preserve">МАЕ, </w:t>
      </w:r>
      <w:r w:rsidRPr="00EF5EE3">
        <w:rPr>
          <w:rFonts w:ascii="Times New Roman" w:hAnsi="Times New Roman" w:cs="Times New Roman"/>
          <w:sz w:val="24"/>
          <w:szCs w:val="24"/>
          <w:lang w:val="uk-UA"/>
        </w:rPr>
        <w:t xml:space="preserve">однак J. </w:t>
      </w:r>
      <w:proofErr w:type="spellStart"/>
      <w:r w:rsidRPr="00EF5EE3">
        <w:rPr>
          <w:rFonts w:ascii="Times New Roman" w:hAnsi="Times New Roman" w:cs="Times New Roman"/>
          <w:sz w:val="24"/>
          <w:szCs w:val="24"/>
          <w:lang w:val="uk-UA"/>
        </w:rPr>
        <w:t>Logie</w:t>
      </w:r>
      <w:proofErr w:type="spellEnd"/>
      <w:r w:rsidRPr="00EF5EE3">
        <w:rPr>
          <w:rFonts w:ascii="Times New Roman" w:hAnsi="Times New Roman" w:cs="Times New Roman"/>
          <w:sz w:val="24"/>
          <w:szCs w:val="24"/>
          <w:lang w:val="uk-UA"/>
        </w:rPr>
        <w:t xml:space="preserve"> </w:t>
      </w:r>
      <w:proofErr w:type="spellStart"/>
      <w:r w:rsidRPr="00EF5EE3">
        <w:rPr>
          <w:rFonts w:ascii="Times New Roman" w:hAnsi="Times New Roman" w:cs="Times New Roman"/>
          <w:sz w:val="24"/>
          <w:szCs w:val="24"/>
          <w:lang w:val="uk-UA"/>
        </w:rPr>
        <w:t>et</w:t>
      </w:r>
      <w:proofErr w:type="spellEnd"/>
      <w:r w:rsidRPr="00EF5EE3">
        <w:rPr>
          <w:rFonts w:ascii="Times New Roman" w:hAnsi="Times New Roman" w:cs="Times New Roman"/>
          <w:sz w:val="24"/>
          <w:szCs w:val="24"/>
          <w:lang w:val="uk-UA"/>
        </w:rPr>
        <w:t xml:space="preserve"> </w:t>
      </w:r>
      <w:proofErr w:type="spellStart"/>
      <w:r w:rsidRPr="00EF5EE3">
        <w:rPr>
          <w:rFonts w:ascii="Times New Roman" w:hAnsi="Times New Roman" w:cs="Times New Roman"/>
          <w:sz w:val="24"/>
          <w:szCs w:val="24"/>
          <w:lang w:val="uk-UA"/>
        </w:rPr>
        <w:t>al</w:t>
      </w:r>
      <w:proofErr w:type="spellEnd"/>
      <w:r w:rsidRPr="00EF5EE3">
        <w:rPr>
          <w:rFonts w:ascii="Times New Roman" w:hAnsi="Times New Roman" w:cs="Times New Roman"/>
          <w:sz w:val="24"/>
          <w:szCs w:val="24"/>
          <w:lang w:val="uk-UA"/>
        </w:rPr>
        <w:t xml:space="preserve">. висловили припущення про відсутність зв'язку між зростанням амілази і </w:t>
      </w:r>
      <w:r w:rsidR="002D1E16">
        <w:rPr>
          <w:rFonts w:ascii="Times New Roman" w:hAnsi="Times New Roman" w:cs="Times New Roman"/>
          <w:sz w:val="24"/>
          <w:szCs w:val="24"/>
          <w:lang w:val="uk-UA"/>
        </w:rPr>
        <w:t>ураженням</w:t>
      </w:r>
      <w:r w:rsidRPr="00EF5EE3">
        <w:rPr>
          <w:rFonts w:ascii="Times New Roman" w:hAnsi="Times New Roman" w:cs="Times New Roman"/>
          <w:sz w:val="24"/>
          <w:szCs w:val="24"/>
          <w:lang w:val="uk-UA"/>
        </w:rPr>
        <w:t xml:space="preserve"> </w:t>
      </w:r>
      <w:r w:rsidR="00E10CD4">
        <w:rPr>
          <w:rFonts w:ascii="Times New Roman" w:hAnsi="Times New Roman" w:cs="Times New Roman"/>
          <w:sz w:val="24"/>
          <w:szCs w:val="24"/>
          <w:lang w:val="uk-UA"/>
        </w:rPr>
        <w:t>ПЗ.</w:t>
      </w:r>
      <w:r w:rsidRPr="00EF5EE3">
        <w:rPr>
          <w:rFonts w:ascii="Times New Roman" w:hAnsi="Times New Roman" w:cs="Times New Roman"/>
          <w:sz w:val="24"/>
          <w:szCs w:val="24"/>
          <w:lang w:val="uk-UA"/>
        </w:rPr>
        <w:t xml:space="preserve"> Додатково визначивши сироваткові маркери раку яєчника і виконавши комп'ютерну томографію, </w:t>
      </w:r>
      <w:r w:rsidR="002D1E16">
        <w:rPr>
          <w:rFonts w:ascii="Times New Roman" w:hAnsi="Times New Roman" w:cs="Times New Roman"/>
          <w:sz w:val="24"/>
          <w:szCs w:val="24"/>
          <w:lang w:val="uk-UA"/>
        </w:rPr>
        <w:t>лікарі</w:t>
      </w:r>
      <w:r w:rsidRPr="00EF5EE3">
        <w:rPr>
          <w:rFonts w:ascii="Times New Roman" w:hAnsi="Times New Roman" w:cs="Times New Roman"/>
          <w:sz w:val="24"/>
          <w:szCs w:val="24"/>
          <w:lang w:val="uk-UA"/>
        </w:rPr>
        <w:t xml:space="preserve"> виявили новоутворення яєчника великих розмірів (14 × 12 × 11 см) з ознаками метастатичного ураження очеревини, лімфатичних вузлів, значимий асцит (рис. 1), двосторонній плеврит. При цьому ознаки ураження самої </w:t>
      </w:r>
      <w:r w:rsidR="00E10CD4">
        <w:rPr>
          <w:rFonts w:ascii="Times New Roman" w:hAnsi="Times New Roman" w:cs="Times New Roman"/>
          <w:sz w:val="24"/>
          <w:szCs w:val="24"/>
          <w:lang w:val="uk-UA"/>
        </w:rPr>
        <w:t xml:space="preserve">ПЗ, </w:t>
      </w:r>
      <w:r w:rsidRPr="00EF5EE3">
        <w:rPr>
          <w:rFonts w:ascii="Times New Roman" w:hAnsi="Times New Roman" w:cs="Times New Roman"/>
          <w:sz w:val="24"/>
          <w:szCs w:val="24"/>
          <w:lang w:val="uk-UA"/>
        </w:rPr>
        <w:t xml:space="preserve"> </w:t>
      </w:r>
      <w:proofErr w:type="spellStart"/>
      <w:r w:rsidRPr="00EF5EE3">
        <w:rPr>
          <w:rFonts w:ascii="Times New Roman" w:hAnsi="Times New Roman" w:cs="Times New Roman"/>
          <w:sz w:val="24"/>
          <w:szCs w:val="24"/>
          <w:lang w:val="uk-UA"/>
        </w:rPr>
        <w:t>пер</w:t>
      </w:r>
      <w:r w:rsidR="002D1E16">
        <w:rPr>
          <w:rFonts w:ascii="Times New Roman" w:hAnsi="Times New Roman" w:cs="Times New Roman"/>
          <w:sz w:val="24"/>
          <w:szCs w:val="24"/>
          <w:lang w:val="uk-UA"/>
        </w:rPr>
        <w:t>и</w:t>
      </w:r>
      <w:r w:rsidRPr="00EF5EE3">
        <w:rPr>
          <w:rFonts w:ascii="Times New Roman" w:hAnsi="Times New Roman" w:cs="Times New Roman"/>
          <w:sz w:val="24"/>
          <w:szCs w:val="24"/>
          <w:lang w:val="uk-UA"/>
        </w:rPr>
        <w:t>панкреат</w:t>
      </w:r>
      <w:r w:rsidR="002D1E16">
        <w:rPr>
          <w:rFonts w:ascii="Times New Roman" w:hAnsi="Times New Roman" w:cs="Times New Roman"/>
          <w:sz w:val="24"/>
          <w:szCs w:val="24"/>
          <w:lang w:val="uk-UA"/>
        </w:rPr>
        <w:t>ичної</w:t>
      </w:r>
      <w:proofErr w:type="spellEnd"/>
      <w:r w:rsidRPr="00EF5EE3">
        <w:rPr>
          <w:rFonts w:ascii="Times New Roman" w:hAnsi="Times New Roman" w:cs="Times New Roman"/>
          <w:sz w:val="24"/>
          <w:szCs w:val="24"/>
          <w:lang w:val="uk-UA"/>
        </w:rPr>
        <w:t xml:space="preserve"> клітковини, набряку залози відсутні, але зафіксовані високі значення пухлинних маркерів, таких як СА-125 і </w:t>
      </w:r>
      <w:proofErr w:type="spellStart"/>
      <w:r w:rsidRPr="00EF5EE3">
        <w:rPr>
          <w:rFonts w:ascii="Times New Roman" w:hAnsi="Times New Roman" w:cs="Times New Roman"/>
          <w:sz w:val="24"/>
          <w:szCs w:val="24"/>
          <w:lang w:val="uk-UA"/>
        </w:rPr>
        <w:t>раковоембріонального</w:t>
      </w:r>
      <w:proofErr w:type="spellEnd"/>
      <w:r w:rsidRPr="00EF5EE3">
        <w:rPr>
          <w:rFonts w:ascii="Times New Roman" w:hAnsi="Times New Roman" w:cs="Times New Roman"/>
          <w:sz w:val="24"/>
          <w:szCs w:val="24"/>
          <w:lang w:val="uk-UA"/>
        </w:rPr>
        <w:t xml:space="preserve"> антигену. В </w:t>
      </w:r>
      <w:r w:rsidR="002D1E16">
        <w:rPr>
          <w:rFonts w:ascii="Times New Roman" w:hAnsi="Times New Roman" w:cs="Times New Roman"/>
          <w:sz w:val="24"/>
          <w:szCs w:val="24"/>
          <w:lang w:val="uk-UA"/>
        </w:rPr>
        <w:t xml:space="preserve">результаті </w:t>
      </w:r>
      <w:r w:rsidRPr="00EF5EE3">
        <w:rPr>
          <w:rFonts w:ascii="Times New Roman" w:hAnsi="Times New Roman" w:cs="Times New Roman"/>
          <w:sz w:val="24"/>
          <w:szCs w:val="24"/>
          <w:lang w:val="uk-UA"/>
        </w:rPr>
        <w:t xml:space="preserve">діагноз був підтверджений </w:t>
      </w:r>
      <w:proofErr w:type="spellStart"/>
      <w:r w:rsidRPr="00EF5EE3">
        <w:rPr>
          <w:rFonts w:ascii="Times New Roman" w:hAnsi="Times New Roman" w:cs="Times New Roman"/>
          <w:sz w:val="24"/>
          <w:szCs w:val="24"/>
          <w:lang w:val="uk-UA"/>
        </w:rPr>
        <w:t>гістологічно</w:t>
      </w:r>
      <w:proofErr w:type="spellEnd"/>
      <w:r w:rsidRPr="00EF5EE3">
        <w:rPr>
          <w:rFonts w:ascii="Times New Roman" w:hAnsi="Times New Roman" w:cs="Times New Roman"/>
          <w:sz w:val="24"/>
          <w:szCs w:val="24"/>
          <w:lang w:val="uk-UA"/>
        </w:rPr>
        <w:t xml:space="preserve">: </w:t>
      </w:r>
      <w:proofErr w:type="spellStart"/>
      <w:r w:rsidRPr="00EF5EE3">
        <w:rPr>
          <w:rFonts w:ascii="Times New Roman" w:hAnsi="Times New Roman" w:cs="Times New Roman"/>
          <w:sz w:val="24"/>
          <w:szCs w:val="24"/>
          <w:lang w:val="uk-UA"/>
        </w:rPr>
        <w:t>діагностована</w:t>
      </w:r>
      <w:proofErr w:type="spellEnd"/>
      <w:r w:rsidRPr="00EF5EE3">
        <w:rPr>
          <w:rFonts w:ascii="Times New Roman" w:hAnsi="Times New Roman" w:cs="Times New Roman"/>
          <w:sz w:val="24"/>
          <w:szCs w:val="24"/>
          <w:lang w:val="uk-UA"/>
        </w:rPr>
        <w:t xml:space="preserve"> дрібноклітинна карцинома.</w:t>
      </w:r>
    </w:p>
    <w:p w:rsidR="00EF5EE3" w:rsidRPr="00EF5EE3" w:rsidRDefault="00EF5EE3" w:rsidP="00EF5EE3">
      <w:pPr>
        <w:spacing w:after="0" w:line="240" w:lineRule="auto"/>
        <w:ind w:firstLine="567"/>
        <w:jc w:val="both"/>
        <w:rPr>
          <w:rFonts w:ascii="Times New Roman" w:hAnsi="Times New Roman" w:cs="Times New Roman"/>
          <w:sz w:val="24"/>
          <w:szCs w:val="24"/>
          <w:lang w:val="uk-UA"/>
        </w:rPr>
      </w:pPr>
    </w:p>
    <w:p w:rsidR="00C85062" w:rsidRPr="00E10CD4" w:rsidRDefault="00C85062">
      <w:pPr>
        <w:spacing w:after="0" w:line="240" w:lineRule="auto"/>
        <w:jc w:val="both"/>
        <w:rPr>
          <w:rFonts w:ascii="Times New Roman" w:hAnsi="Times New Roman" w:cs="Times New Roman"/>
          <w:sz w:val="24"/>
          <w:szCs w:val="24"/>
          <w:lang w:val="uk-UA"/>
        </w:rPr>
      </w:pPr>
    </w:p>
    <w:p w:rsidR="00C85062" w:rsidRDefault="0029280C">
      <w:pPr>
        <w:spacing w:after="0" w:line="240" w:lineRule="auto"/>
        <w:jc w:val="center"/>
        <w:rPr>
          <w:noProof/>
          <w:lang w:eastAsia="zh-CN"/>
        </w:rPr>
      </w:pPr>
      <w:r>
        <w:rPr>
          <w:noProof/>
        </w:rPr>
        <w:lastRenderedPageBreak/>
        <w:drawing>
          <wp:inline distT="0" distB="0" distL="0" distR="0">
            <wp:extent cx="3145155" cy="297561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5155" cy="2975610"/>
                    </a:xfrm>
                    <a:prstGeom prst="rect">
                      <a:avLst/>
                    </a:prstGeom>
                    <a:noFill/>
                    <a:ln>
                      <a:noFill/>
                    </a:ln>
                  </pic:spPr>
                </pic:pic>
              </a:graphicData>
            </a:graphic>
          </wp:inline>
        </w:drawing>
      </w:r>
      <w:r w:rsidRPr="00255B14">
        <w:rPr>
          <w:noProof/>
          <w:lang w:eastAsia="zh-CN"/>
        </w:rPr>
        <w:t xml:space="preserve"> </w:t>
      </w:r>
    </w:p>
    <w:p w:rsidR="0029280C" w:rsidRPr="00255B14" w:rsidRDefault="0029280C">
      <w:pPr>
        <w:spacing w:after="0" w:line="240" w:lineRule="auto"/>
        <w:jc w:val="center"/>
      </w:pPr>
    </w:p>
    <w:p w:rsidR="00C85062" w:rsidRDefault="00F17166">
      <w:pPr>
        <w:spacing w:after="0" w:line="240" w:lineRule="auto"/>
        <w:ind w:firstLine="567"/>
        <w:jc w:val="center"/>
        <w:rPr>
          <w:rFonts w:ascii="Times New Roman" w:hAnsi="Times New Roman" w:cs="Times New Roman"/>
          <w:sz w:val="24"/>
          <w:szCs w:val="24"/>
        </w:rPr>
      </w:pPr>
      <w:r w:rsidRPr="0029280C">
        <w:rPr>
          <w:rFonts w:ascii="Times New Roman" w:hAnsi="Times New Roman" w:cs="Times New Roman"/>
          <w:sz w:val="24"/>
          <w:szCs w:val="24"/>
        </w:rPr>
        <w:t xml:space="preserve">Рис. 1. МАЕ у </w:t>
      </w:r>
      <w:proofErr w:type="spellStart"/>
      <w:r w:rsidRPr="0029280C">
        <w:rPr>
          <w:rFonts w:ascii="Times New Roman" w:hAnsi="Times New Roman" w:cs="Times New Roman"/>
          <w:sz w:val="24"/>
          <w:szCs w:val="24"/>
        </w:rPr>
        <w:t>пац</w:t>
      </w:r>
      <w:r w:rsidR="002D1E16" w:rsidRPr="0029280C">
        <w:rPr>
          <w:rFonts w:ascii="Times New Roman" w:hAnsi="Times New Roman" w:cs="Times New Roman"/>
          <w:sz w:val="24"/>
          <w:szCs w:val="24"/>
          <w:lang w:val="uk-UA"/>
        </w:rPr>
        <w:t>іє</w:t>
      </w:r>
      <w:r w:rsidRPr="0029280C">
        <w:rPr>
          <w:rFonts w:ascii="Times New Roman" w:hAnsi="Times New Roman" w:cs="Times New Roman"/>
          <w:sz w:val="24"/>
          <w:szCs w:val="24"/>
        </w:rPr>
        <w:t>нтки</w:t>
      </w:r>
      <w:proofErr w:type="spellEnd"/>
      <w:r w:rsidRPr="0029280C">
        <w:rPr>
          <w:rFonts w:ascii="Times New Roman" w:hAnsi="Times New Roman" w:cs="Times New Roman"/>
          <w:sz w:val="24"/>
          <w:szCs w:val="24"/>
        </w:rPr>
        <w:t xml:space="preserve"> </w:t>
      </w:r>
      <w:r w:rsidR="002D1E16" w:rsidRPr="0029280C">
        <w:rPr>
          <w:rFonts w:ascii="Times New Roman" w:hAnsi="Times New Roman" w:cs="Times New Roman"/>
          <w:sz w:val="24"/>
          <w:szCs w:val="24"/>
          <w:lang w:val="uk-UA"/>
        </w:rPr>
        <w:t>зі</w:t>
      </w:r>
      <w:r w:rsidRPr="0029280C">
        <w:rPr>
          <w:rFonts w:ascii="Times New Roman" w:hAnsi="Times New Roman" w:cs="Times New Roman"/>
          <w:sz w:val="24"/>
          <w:szCs w:val="24"/>
        </w:rPr>
        <w:t xml:space="preserve"> зло</w:t>
      </w:r>
      <w:r w:rsidR="002D1E16" w:rsidRPr="0029280C">
        <w:rPr>
          <w:rFonts w:ascii="Times New Roman" w:hAnsi="Times New Roman" w:cs="Times New Roman"/>
          <w:sz w:val="24"/>
          <w:szCs w:val="24"/>
          <w:lang w:val="uk-UA"/>
        </w:rPr>
        <w:t>якісною</w:t>
      </w:r>
      <w:r w:rsidRPr="0029280C">
        <w:rPr>
          <w:rFonts w:ascii="Times New Roman" w:hAnsi="Times New Roman" w:cs="Times New Roman"/>
          <w:sz w:val="24"/>
          <w:szCs w:val="24"/>
        </w:rPr>
        <w:t xml:space="preserve"> к</w:t>
      </w:r>
      <w:r w:rsidR="002D1E16" w:rsidRPr="0029280C">
        <w:rPr>
          <w:rFonts w:ascii="Times New Roman" w:hAnsi="Times New Roman" w:cs="Times New Roman"/>
          <w:sz w:val="24"/>
          <w:szCs w:val="24"/>
          <w:lang w:val="uk-UA"/>
        </w:rPr>
        <w:t>і</w:t>
      </w:r>
      <w:r w:rsidRPr="0029280C">
        <w:rPr>
          <w:rFonts w:ascii="Times New Roman" w:hAnsi="Times New Roman" w:cs="Times New Roman"/>
          <w:sz w:val="24"/>
          <w:szCs w:val="24"/>
        </w:rPr>
        <w:t>сто</w:t>
      </w:r>
      <w:r w:rsidR="002D1E16" w:rsidRPr="0029280C">
        <w:rPr>
          <w:rFonts w:ascii="Times New Roman" w:hAnsi="Times New Roman" w:cs="Times New Roman"/>
          <w:sz w:val="24"/>
          <w:szCs w:val="24"/>
          <w:lang w:val="uk-UA"/>
        </w:rPr>
        <w:t>ю</w:t>
      </w:r>
      <w:r w:rsidRPr="0029280C">
        <w:rPr>
          <w:rFonts w:ascii="Times New Roman" w:hAnsi="Times New Roman" w:cs="Times New Roman"/>
          <w:sz w:val="24"/>
          <w:szCs w:val="24"/>
        </w:rPr>
        <w:t xml:space="preserve"> я</w:t>
      </w:r>
      <w:r w:rsidR="002D1E16" w:rsidRPr="0029280C">
        <w:rPr>
          <w:rFonts w:ascii="Times New Roman" w:hAnsi="Times New Roman" w:cs="Times New Roman"/>
          <w:sz w:val="24"/>
          <w:szCs w:val="24"/>
          <w:lang w:val="uk-UA"/>
        </w:rPr>
        <w:t>є</w:t>
      </w:r>
      <w:proofErr w:type="spellStart"/>
      <w:r w:rsidRPr="0029280C">
        <w:rPr>
          <w:rFonts w:ascii="Times New Roman" w:hAnsi="Times New Roman" w:cs="Times New Roman"/>
          <w:sz w:val="24"/>
          <w:szCs w:val="24"/>
        </w:rPr>
        <w:t>чника</w:t>
      </w:r>
      <w:proofErr w:type="spellEnd"/>
      <w:r w:rsidRPr="0029280C">
        <w:rPr>
          <w:rFonts w:ascii="Times New Roman" w:hAnsi="Times New Roman" w:cs="Times New Roman"/>
          <w:sz w:val="24"/>
          <w:szCs w:val="24"/>
        </w:rPr>
        <w:t xml:space="preserve"> (</w:t>
      </w:r>
      <w:r w:rsidR="002D1E16" w:rsidRPr="0029280C">
        <w:rPr>
          <w:rFonts w:ascii="Times New Roman" w:hAnsi="Times New Roman" w:cs="Times New Roman"/>
          <w:sz w:val="24"/>
          <w:szCs w:val="24"/>
          <w:lang w:val="uk-UA"/>
        </w:rPr>
        <w:t>за</w:t>
      </w:r>
      <w:r w:rsidRPr="0029280C">
        <w:rPr>
          <w:rFonts w:ascii="Times New Roman" w:hAnsi="Times New Roman" w:cs="Times New Roman"/>
          <w:sz w:val="24"/>
          <w:szCs w:val="24"/>
        </w:rPr>
        <w:t xml:space="preserve"> J. </w:t>
      </w:r>
      <w:proofErr w:type="spellStart"/>
      <w:r w:rsidRPr="0029280C">
        <w:rPr>
          <w:rFonts w:ascii="Times New Roman" w:hAnsi="Times New Roman" w:cs="Times New Roman"/>
          <w:sz w:val="24"/>
          <w:szCs w:val="24"/>
        </w:rPr>
        <w:t>Logie</w:t>
      </w:r>
      <w:proofErr w:type="spellEnd"/>
      <w:r w:rsidRPr="0029280C">
        <w:rPr>
          <w:rFonts w:ascii="Times New Roman" w:hAnsi="Times New Roman" w:cs="Times New Roman"/>
          <w:sz w:val="24"/>
          <w:szCs w:val="24"/>
        </w:rPr>
        <w:t xml:space="preserve"> </w:t>
      </w:r>
      <w:proofErr w:type="spellStart"/>
      <w:r w:rsidRPr="0029280C">
        <w:rPr>
          <w:rFonts w:ascii="Times New Roman" w:hAnsi="Times New Roman" w:cs="Times New Roman"/>
          <w:sz w:val="24"/>
          <w:szCs w:val="24"/>
        </w:rPr>
        <w:t>et</w:t>
      </w:r>
      <w:proofErr w:type="spellEnd"/>
      <w:r w:rsidRPr="0029280C">
        <w:rPr>
          <w:rFonts w:ascii="Times New Roman" w:hAnsi="Times New Roman" w:cs="Times New Roman"/>
          <w:sz w:val="24"/>
          <w:szCs w:val="24"/>
        </w:rPr>
        <w:t xml:space="preserve"> </w:t>
      </w:r>
      <w:proofErr w:type="spellStart"/>
      <w:r w:rsidRPr="0029280C">
        <w:rPr>
          <w:rFonts w:ascii="Times New Roman" w:hAnsi="Times New Roman" w:cs="Times New Roman"/>
          <w:sz w:val="24"/>
          <w:szCs w:val="24"/>
        </w:rPr>
        <w:t>al</w:t>
      </w:r>
      <w:proofErr w:type="spellEnd"/>
      <w:r w:rsidRPr="0029280C">
        <w:rPr>
          <w:rFonts w:ascii="Times New Roman" w:hAnsi="Times New Roman" w:cs="Times New Roman"/>
          <w:sz w:val="24"/>
          <w:szCs w:val="24"/>
        </w:rPr>
        <w:t>., 2015) [38]</w:t>
      </w:r>
    </w:p>
    <w:p w:rsidR="0029280C" w:rsidRPr="0029280C" w:rsidRDefault="0029280C">
      <w:pPr>
        <w:spacing w:after="0" w:line="240" w:lineRule="auto"/>
        <w:ind w:firstLine="567"/>
        <w:jc w:val="center"/>
        <w:rPr>
          <w:rFonts w:ascii="Times New Roman" w:hAnsi="Times New Roman" w:cs="Times New Roman"/>
          <w:sz w:val="24"/>
          <w:szCs w:val="24"/>
        </w:rPr>
      </w:pPr>
    </w:p>
    <w:p w:rsidR="003B046C" w:rsidRPr="003B046C" w:rsidRDefault="003B046C" w:rsidP="003B046C">
      <w:pPr>
        <w:spacing w:after="0" w:line="240" w:lineRule="auto"/>
        <w:ind w:firstLine="709"/>
        <w:jc w:val="both"/>
        <w:rPr>
          <w:rFonts w:ascii="Times New Roman" w:hAnsi="Times New Roman" w:cs="Times New Roman"/>
          <w:sz w:val="24"/>
          <w:szCs w:val="24"/>
          <w:lang w:val="uk-UA"/>
        </w:rPr>
      </w:pPr>
      <w:r w:rsidRPr="003B046C">
        <w:rPr>
          <w:rFonts w:ascii="Times New Roman" w:hAnsi="Times New Roman" w:cs="Times New Roman"/>
          <w:sz w:val="24"/>
          <w:szCs w:val="24"/>
          <w:lang w:val="uk-UA"/>
        </w:rPr>
        <w:t xml:space="preserve">Незважаючи на те, що початковим робочим діагнозом був гострий панкреатит і пухлинне ураження органів черевної порожнини, лікарі виключили інші причини підвищення сироваткової амілази: перфорацію виразки, непрохідність тонкого </w:t>
      </w:r>
      <w:proofErr w:type="spellStart"/>
      <w:r w:rsidRPr="003B046C">
        <w:rPr>
          <w:rFonts w:ascii="Times New Roman" w:hAnsi="Times New Roman" w:cs="Times New Roman"/>
          <w:sz w:val="24"/>
          <w:szCs w:val="24"/>
          <w:lang w:val="uk-UA"/>
        </w:rPr>
        <w:t>киш</w:t>
      </w:r>
      <w:r>
        <w:rPr>
          <w:rFonts w:ascii="Times New Roman" w:hAnsi="Times New Roman" w:cs="Times New Roman"/>
          <w:sz w:val="24"/>
          <w:szCs w:val="24"/>
          <w:lang w:val="uk-UA"/>
        </w:rPr>
        <w:t>ков</w:t>
      </w:r>
      <w:r w:rsidRPr="003B046C">
        <w:rPr>
          <w:rFonts w:ascii="Times New Roman" w:hAnsi="Times New Roman" w:cs="Times New Roman"/>
          <w:sz w:val="24"/>
          <w:szCs w:val="24"/>
          <w:lang w:val="uk-UA"/>
        </w:rPr>
        <w:t>ика</w:t>
      </w:r>
      <w:proofErr w:type="spellEnd"/>
      <w:r w:rsidRPr="003B046C">
        <w:rPr>
          <w:rFonts w:ascii="Times New Roman" w:hAnsi="Times New Roman" w:cs="Times New Roman"/>
          <w:sz w:val="24"/>
          <w:szCs w:val="24"/>
          <w:lang w:val="uk-UA"/>
        </w:rPr>
        <w:t xml:space="preserve">, інфаркт органів травного тракту, діабетичний </w:t>
      </w:r>
      <w:proofErr w:type="spellStart"/>
      <w:r w:rsidRPr="003B046C">
        <w:rPr>
          <w:rFonts w:ascii="Times New Roman" w:hAnsi="Times New Roman" w:cs="Times New Roman"/>
          <w:sz w:val="24"/>
          <w:szCs w:val="24"/>
          <w:lang w:val="uk-UA"/>
        </w:rPr>
        <w:t>кетоацидоз</w:t>
      </w:r>
      <w:proofErr w:type="spellEnd"/>
      <w:r w:rsidRPr="003B046C">
        <w:rPr>
          <w:rFonts w:ascii="Times New Roman" w:hAnsi="Times New Roman" w:cs="Times New Roman"/>
          <w:sz w:val="24"/>
          <w:szCs w:val="24"/>
          <w:lang w:val="uk-UA"/>
        </w:rPr>
        <w:t xml:space="preserve">, ураження слинних залоз. Спостерігаючи за станом пацієнтки після перенесеного оперативного і хіміотерапевтичного лікування, J. </w:t>
      </w:r>
      <w:proofErr w:type="spellStart"/>
      <w:r w:rsidRPr="003B046C">
        <w:rPr>
          <w:rFonts w:ascii="Times New Roman" w:hAnsi="Times New Roman" w:cs="Times New Roman"/>
          <w:sz w:val="24"/>
          <w:szCs w:val="24"/>
          <w:lang w:val="uk-UA"/>
        </w:rPr>
        <w:t>Logie</w:t>
      </w:r>
      <w:proofErr w:type="spellEnd"/>
      <w:r w:rsidRPr="003B046C">
        <w:rPr>
          <w:rFonts w:ascii="Times New Roman" w:hAnsi="Times New Roman" w:cs="Times New Roman"/>
          <w:sz w:val="24"/>
          <w:szCs w:val="24"/>
          <w:lang w:val="uk-UA"/>
        </w:rPr>
        <w:t xml:space="preserve"> </w:t>
      </w:r>
      <w:proofErr w:type="spellStart"/>
      <w:r w:rsidRPr="003B046C">
        <w:rPr>
          <w:rFonts w:ascii="Times New Roman" w:hAnsi="Times New Roman" w:cs="Times New Roman"/>
          <w:sz w:val="24"/>
          <w:szCs w:val="24"/>
          <w:lang w:val="uk-UA"/>
        </w:rPr>
        <w:t>et</w:t>
      </w:r>
      <w:proofErr w:type="spellEnd"/>
      <w:r w:rsidRPr="003B046C">
        <w:rPr>
          <w:rFonts w:ascii="Times New Roman" w:hAnsi="Times New Roman" w:cs="Times New Roman"/>
          <w:sz w:val="24"/>
          <w:szCs w:val="24"/>
          <w:lang w:val="uk-UA"/>
        </w:rPr>
        <w:t xml:space="preserve"> </w:t>
      </w:r>
      <w:proofErr w:type="spellStart"/>
      <w:r w:rsidRPr="003B046C">
        <w:rPr>
          <w:rFonts w:ascii="Times New Roman" w:hAnsi="Times New Roman" w:cs="Times New Roman"/>
          <w:sz w:val="24"/>
          <w:szCs w:val="24"/>
          <w:lang w:val="uk-UA"/>
        </w:rPr>
        <w:t>al</w:t>
      </w:r>
      <w:proofErr w:type="spellEnd"/>
      <w:r w:rsidRPr="003B046C">
        <w:rPr>
          <w:rFonts w:ascii="Times New Roman" w:hAnsi="Times New Roman" w:cs="Times New Roman"/>
          <w:sz w:val="24"/>
          <w:szCs w:val="24"/>
          <w:lang w:val="uk-UA"/>
        </w:rPr>
        <w:t xml:space="preserve">. зафіксували наступну динаміку </w:t>
      </w:r>
      <w:r w:rsidR="00E10CD4">
        <w:rPr>
          <w:rFonts w:ascii="Times New Roman" w:hAnsi="Times New Roman" w:cs="Times New Roman"/>
          <w:sz w:val="24"/>
          <w:szCs w:val="24"/>
          <w:lang w:val="uk-UA"/>
        </w:rPr>
        <w:t xml:space="preserve">МАЕ </w:t>
      </w:r>
      <w:r w:rsidRPr="003B046C">
        <w:rPr>
          <w:rFonts w:ascii="Times New Roman" w:hAnsi="Times New Roman" w:cs="Times New Roman"/>
          <w:sz w:val="24"/>
          <w:szCs w:val="24"/>
          <w:lang w:val="uk-UA"/>
        </w:rPr>
        <w:t xml:space="preserve">(рис. 2). На тлі цитотоксичної хіміотерапії, променевої терапії і оперативного втручання рівень </w:t>
      </w:r>
      <w:r w:rsidR="00E10CD4">
        <w:rPr>
          <w:rFonts w:ascii="Times New Roman" w:hAnsi="Times New Roman" w:cs="Times New Roman"/>
          <w:sz w:val="24"/>
          <w:szCs w:val="24"/>
          <w:lang w:val="uk-UA"/>
        </w:rPr>
        <w:t xml:space="preserve">МАЕ </w:t>
      </w:r>
      <w:r w:rsidRPr="003B046C">
        <w:rPr>
          <w:rFonts w:ascii="Times New Roman" w:hAnsi="Times New Roman" w:cs="Times New Roman"/>
          <w:sz w:val="24"/>
          <w:szCs w:val="24"/>
          <w:lang w:val="uk-UA"/>
        </w:rPr>
        <w:t xml:space="preserve">знизився, однак через невеликий відрізок часу він знову почав зростати. Подальше збільшення </w:t>
      </w:r>
      <w:r w:rsidR="00E10CD4">
        <w:rPr>
          <w:rFonts w:ascii="Times New Roman" w:hAnsi="Times New Roman" w:cs="Times New Roman"/>
          <w:sz w:val="24"/>
          <w:szCs w:val="24"/>
          <w:lang w:val="uk-UA"/>
        </w:rPr>
        <w:t xml:space="preserve">МАЕ </w:t>
      </w:r>
      <w:r w:rsidRPr="003B046C">
        <w:rPr>
          <w:rFonts w:ascii="Times New Roman" w:hAnsi="Times New Roman" w:cs="Times New Roman"/>
          <w:sz w:val="24"/>
          <w:szCs w:val="24"/>
          <w:lang w:val="uk-UA"/>
        </w:rPr>
        <w:t xml:space="preserve">трактували як рецидив захворювання (подібні зміни також описані в літературі). </w:t>
      </w:r>
      <w:r>
        <w:rPr>
          <w:rFonts w:ascii="Times New Roman" w:hAnsi="Times New Roman" w:cs="Times New Roman"/>
          <w:sz w:val="24"/>
          <w:szCs w:val="24"/>
          <w:lang w:val="uk-UA"/>
        </w:rPr>
        <w:t>Ґ</w:t>
      </w:r>
      <w:r w:rsidRPr="003B046C">
        <w:rPr>
          <w:rFonts w:ascii="Times New Roman" w:hAnsi="Times New Roman" w:cs="Times New Roman"/>
          <w:sz w:val="24"/>
          <w:szCs w:val="24"/>
          <w:lang w:val="uk-UA"/>
        </w:rPr>
        <w:t xml:space="preserve">рунтуючись на даних фактах, J. </w:t>
      </w:r>
      <w:proofErr w:type="spellStart"/>
      <w:r w:rsidRPr="003B046C">
        <w:rPr>
          <w:rFonts w:ascii="Times New Roman" w:hAnsi="Times New Roman" w:cs="Times New Roman"/>
          <w:sz w:val="24"/>
          <w:szCs w:val="24"/>
          <w:lang w:val="uk-UA"/>
        </w:rPr>
        <w:t>Logie</w:t>
      </w:r>
      <w:proofErr w:type="spellEnd"/>
      <w:r w:rsidRPr="003B046C">
        <w:rPr>
          <w:rFonts w:ascii="Times New Roman" w:hAnsi="Times New Roman" w:cs="Times New Roman"/>
          <w:sz w:val="24"/>
          <w:szCs w:val="24"/>
          <w:lang w:val="uk-UA"/>
        </w:rPr>
        <w:t xml:space="preserve"> </w:t>
      </w:r>
      <w:proofErr w:type="spellStart"/>
      <w:r w:rsidRPr="003B046C">
        <w:rPr>
          <w:rFonts w:ascii="Times New Roman" w:hAnsi="Times New Roman" w:cs="Times New Roman"/>
          <w:sz w:val="24"/>
          <w:szCs w:val="24"/>
          <w:lang w:val="uk-UA"/>
        </w:rPr>
        <w:t>et</w:t>
      </w:r>
      <w:proofErr w:type="spellEnd"/>
      <w:r w:rsidRPr="003B046C">
        <w:rPr>
          <w:rFonts w:ascii="Times New Roman" w:hAnsi="Times New Roman" w:cs="Times New Roman"/>
          <w:sz w:val="24"/>
          <w:szCs w:val="24"/>
          <w:lang w:val="uk-UA"/>
        </w:rPr>
        <w:t xml:space="preserve"> </w:t>
      </w:r>
      <w:proofErr w:type="spellStart"/>
      <w:r w:rsidRPr="003B046C">
        <w:rPr>
          <w:rFonts w:ascii="Times New Roman" w:hAnsi="Times New Roman" w:cs="Times New Roman"/>
          <w:sz w:val="24"/>
          <w:szCs w:val="24"/>
          <w:lang w:val="uk-UA"/>
        </w:rPr>
        <w:t>al</w:t>
      </w:r>
      <w:proofErr w:type="spellEnd"/>
      <w:r w:rsidRPr="003B046C">
        <w:rPr>
          <w:rFonts w:ascii="Times New Roman" w:hAnsi="Times New Roman" w:cs="Times New Roman"/>
          <w:sz w:val="24"/>
          <w:szCs w:val="24"/>
          <w:lang w:val="uk-UA"/>
        </w:rPr>
        <w:t xml:space="preserve">. розцінюють збільшення </w:t>
      </w:r>
      <w:r w:rsidR="00E10CD4">
        <w:rPr>
          <w:rFonts w:ascii="Times New Roman" w:hAnsi="Times New Roman" w:cs="Times New Roman"/>
          <w:sz w:val="24"/>
          <w:szCs w:val="24"/>
          <w:lang w:val="uk-UA"/>
        </w:rPr>
        <w:t xml:space="preserve">МАЕ </w:t>
      </w:r>
      <w:r w:rsidRPr="003B046C">
        <w:rPr>
          <w:rFonts w:ascii="Times New Roman" w:hAnsi="Times New Roman" w:cs="Times New Roman"/>
          <w:sz w:val="24"/>
          <w:szCs w:val="24"/>
          <w:lang w:val="uk-UA"/>
        </w:rPr>
        <w:t>як потенційний прогностичний маркер прогресування карциноми яєчника.</w:t>
      </w:r>
    </w:p>
    <w:p w:rsidR="00C85062" w:rsidRPr="003B046C" w:rsidRDefault="00C85062" w:rsidP="003B046C">
      <w:pPr>
        <w:spacing w:after="0" w:line="240" w:lineRule="auto"/>
        <w:ind w:firstLine="709"/>
        <w:jc w:val="both"/>
        <w:rPr>
          <w:rFonts w:ascii="Times New Roman" w:hAnsi="Times New Roman" w:cs="Times New Roman"/>
          <w:sz w:val="24"/>
          <w:szCs w:val="24"/>
          <w:lang w:val="uk-UA"/>
        </w:rPr>
      </w:pPr>
    </w:p>
    <w:p w:rsidR="00C85062" w:rsidRPr="00255B14" w:rsidRDefault="00C85062">
      <w:pPr>
        <w:spacing w:after="0" w:line="240" w:lineRule="auto"/>
        <w:ind w:firstLine="567"/>
        <w:jc w:val="both"/>
        <w:rPr>
          <w:rFonts w:ascii="Times New Roman" w:hAnsi="Times New Roman" w:cs="Times New Roman"/>
          <w:sz w:val="24"/>
          <w:szCs w:val="24"/>
        </w:rPr>
      </w:pPr>
    </w:p>
    <w:p w:rsidR="00C85062" w:rsidRPr="00255B14" w:rsidRDefault="00CB3DDD">
      <w:pPr>
        <w:spacing w:after="0" w:line="240" w:lineRule="auto"/>
        <w:jc w:val="center"/>
      </w:pPr>
      <w:r>
        <w:rPr>
          <w:noProof/>
        </w:rPr>
        <w:drawing>
          <wp:inline distT="0" distB="0" distL="0" distR="0">
            <wp:extent cx="4392295" cy="2912110"/>
            <wp:effectExtent l="0" t="0" r="8255"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2295" cy="2912110"/>
                    </a:xfrm>
                    <a:prstGeom prst="rect">
                      <a:avLst/>
                    </a:prstGeom>
                    <a:noFill/>
                    <a:ln>
                      <a:noFill/>
                    </a:ln>
                  </pic:spPr>
                </pic:pic>
              </a:graphicData>
            </a:graphic>
          </wp:inline>
        </w:drawing>
      </w:r>
      <w:r w:rsidRPr="00255B14">
        <w:rPr>
          <w:noProof/>
          <w:lang w:eastAsia="zh-CN"/>
        </w:rPr>
        <w:t xml:space="preserve"> </w:t>
      </w:r>
    </w:p>
    <w:p w:rsidR="00C85062" w:rsidRPr="00CB3DDD" w:rsidRDefault="00F17166">
      <w:pPr>
        <w:spacing w:after="0" w:line="240" w:lineRule="auto"/>
        <w:ind w:firstLine="567"/>
        <w:jc w:val="center"/>
      </w:pPr>
      <w:r w:rsidRPr="00CB3DDD">
        <w:rPr>
          <w:rFonts w:ascii="Times New Roman" w:hAnsi="Times New Roman" w:cs="Times New Roman"/>
          <w:sz w:val="24"/>
          <w:szCs w:val="24"/>
        </w:rPr>
        <w:t xml:space="preserve">Рис. 2. </w:t>
      </w:r>
      <w:r w:rsidR="003B046C" w:rsidRPr="00CB3DDD">
        <w:rPr>
          <w:rFonts w:ascii="Times New Roman" w:hAnsi="Times New Roman" w:cs="Times New Roman"/>
          <w:sz w:val="24"/>
          <w:szCs w:val="24"/>
        </w:rPr>
        <w:t xml:space="preserve">МАЕ у </w:t>
      </w:r>
      <w:proofErr w:type="spellStart"/>
      <w:r w:rsidR="003B046C" w:rsidRPr="00CB3DDD">
        <w:rPr>
          <w:rFonts w:ascii="Times New Roman" w:hAnsi="Times New Roman" w:cs="Times New Roman"/>
          <w:sz w:val="24"/>
          <w:szCs w:val="24"/>
        </w:rPr>
        <w:t>пац</w:t>
      </w:r>
      <w:r w:rsidR="003B046C" w:rsidRPr="00CB3DDD">
        <w:rPr>
          <w:rFonts w:ascii="Times New Roman" w:hAnsi="Times New Roman" w:cs="Times New Roman"/>
          <w:sz w:val="24"/>
          <w:szCs w:val="24"/>
          <w:lang w:val="uk-UA"/>
        </w:rPr>
        <w:t>іє</w:t>
      </w:r>
      <w:r w:rsidR="003B046C" w:rsidRPr="00CB3DDD">
        <w:rPr>
          <w:rFonts w:ascii="Times New Roman" w:hAnsi="Times New Roman" w:cs="Times New Roman"/>
          <w:sz w:val="24"/>
          <w:szCs w:val="24"/>
        </w:rPr>
        <w:t>нтки</w:t>
      </w:r>
      <w:proofErr w:type="spellEnd"/>
      <w:r w:rsidR="003B046C" w:rsidRPr="00CB3DDD">
        <w:rPr>
          <w:rFonts w:ascii="Times New Roman" w:hAnsi="Times New Roman" w:cs="Times New Roman"/>
          <w:sz w:val="24"/>
          <w:szCs w:val="24"/>
        </w:rPr>
        <w:t xml:space="preserve"> </w:t>
      </w:r>
      <w:r w:rsidR="003B046C" w:rsidRPr="00CB3DDD">
        <w:rPr>
          <w:rFonts w:ascii="Times New Roman" w:hAnsi="Times New Roman" w:cs="Times New Roman"/>
          <w:sz w:val="24"/>
          <w:szCs w:val="24"/>
          <w:lang w:val="uk-UA"/>
        </w:rPr>
        <w:t>зі</w:t>
      </w:r>
      <w:r w:rsidR="003B046C" w:rsidRPr="00CB3DDD">
        <w:rPr>
          <w:rFonts w:ascii="Times New Roman" w:hAnsi="Times New Roman" w:cs="Times New Roman"/>
          <w:sz w:val="24"/>
          <w:szCs w:val="24"/>
        </w:rPr>
        <w:t xml:space="preserve"> зло</w:t>
      </w:r>
      <w:r w:rsidR="003B046C" w:rsidRPr="00CB3DDD">
        <w:rPr>
          <w:rFonts w:ascii="Times New Roman" w:hAnsi="Times New Roman" w:cs="Times New Roman"/>
          <w:sz w:val="24"/>
          <w:szCs w:val="24"/>
          <w:lang w:val="uk-UA"/>
        </w:rPr>
        <w:t>якісною</w:t>
      </w:r>
      <w:r w:rsidR="003B046C" w:rsidRPr="00CB3DDD">
        <w:rPr>
          <w:rFonts w:ascii="Times New Roman" w:hAnsi="Times New Roman" w:cs="Times New Roman"/>
          <w:sz w:val="24"/>
          <w:szCs w:val="24"/>
        </w:rPr>
        <w:t xml:space="preserve"> к</w:t>
      </w:r>
      <w:r w:rsidR="003B046C" w:rsidRPr="00CB3DDD">
        <w:rPr>
          <w:rFonts w:ascii="Times New Roman" w:hAnsi="Times New Roman" w:cs="Times New Roman"/>
          <w:sz w:val="24"/>
          <w:szCs w:val="24"/>
          <w:lang w:val="uk-UA"/>
        </w:rPr>
        <w:t>і</w:t>
      </w:r>
      <w:r w:rsidR="003B046C" w:rsidRPr="00CB3DDD">
        <w:rPr>
          <w:rFonts w:ascii="Times New Roman" w:hAnsi="Times New Roman" w:cs="Times New Roman"/>
          <w:sz w:val="24"/>
          <w:szCs w:val="24"/>
        </w:rPr>
        <w:t>сто</w:t>
      </w:r>
      <w:r w:rsidR="003B046C" w:rsidRPr="00CB3DDD">
        <w:rPr>
          <w:rFonts w:ascii="Times New Roman" w:hAnsi="Times New Roman" w:cs="Times New Roman"/>
          <w:sz w:val="24"/>
          <w:szCs w:val="24"/>
          <w:lang w:val="uk-UA"/>
        </w:rPr>
        <w:t>ю</w:t>
      </w:r>
      <w:r w:rsidR="003B046C" w:rsidRPr="00CB3DDD">
        <w:rPr>
          <w:rFonts w:ascii="Times New Roman" w:hAnsi="Times New Roman" w:cs="Times New Roman"/>
          <w:sz w:val="24"/>
          <w:szCs w:val="24"/>
        </w:rPr>
        <w:t xml:space="preserve"> я</w:t>
      </w:r>
      <w:r w:rsidR="003B046C" w:rsidRPr="00CB3DDD">
        <w:rPr>
          <w:rFonts w:ascii="Times New Roman" w:hAnsi="Times New Roman" w:cs="Times New Roman"/>
          <w:sz w:val="24"/>
          <w:szCs w:val="24"/>
          <w:lang w:val="uk-UA"/>
        </w:rPr>
        <w:t>є</w:t>
      </w:r>
      <w:proofErr w:type="spellStart"/>
      <w:r w:rsidR="003B046C" w:rsidRPr="00CB3DDD">
        <w:rPr>
          <w:rFonts w:ascii="Times New Roman" w:hAnsi="Times New Roman" w:cs="Times New Roman"/>
          <w:sz w:val="24"/>
          <w:szCs w:val="24"/>
        </w:rPr>
        <w:t>чника</w:t>
      </w:r>
      <w:proofErr w:type="spellEnd"/>
      <w:r w:rsidR="003B046C" w:rsidRPr="00CB3DDD">
        <w:rPr>
          <w:rFonts w:ascii="Times New Roman" w:hAnsi="Times New Roman" w:cs="Times New Roman"/>
          <w:sz w:val="24"/>
          <w:szCs w:val="24"/>
        </w:rPr>
        <w:t xml:space="preserve"> </w:t>
      </w:r>
      <w:r w:rsidRPr="00CB3DDD">
        <w:rPr>
          <w:rFonts w:ascii="Times New Roman" w:hAnsi="Times New Roman" w:cs="Times New Roman"/>
          <w:sz w:val="24"/>
          <w:szCs w:val="24"/>
        </w:rPr>
        <w:t>(</w:t>
      </w:r>
      <w:r w:rsidR="003B046C" w:rsidRPr="00CB3DDD">
        <w:rPr>
          <w:rFonts w:ascii="Times New Roman" w:hAnsi="Times New Roman" w:cs="Times New Roman"/>
          <w:sz w:val="24"/>
          <w:szCs w:val="24"/>
        </w:rPr>
        <w:t>за</w:t>
      </w:r>
      <w:r w:rsidRPr="00CB3DDD">
        <w:rPr>
          <w:rFonts w:ascii="Times New Roman" w:hAnsi="Times New Roman" w:cs="Times New Roman"/>
          <w:sz w:val="24"/>
          <w:szCs w:val="24"/>
        </w:rPr>
        <w:t xml:space="preserve"> J. </w:t>
      </w:r>
      <w:proofErr w:type="spellStart"/>
      <w:r w:rsidRPr="00CB3DDD">
        <w:rPr>
          <w:rFonts w:ascii="Times New Roman" w:hAnsi="Times New Roman" w:cs="Times New Roman"/>
          <w:sz w:val="24"/>
          <w:szCs w:val="24"/>
        </w:rPr>
        <w:t>Logie</w:t>
      </w:r>
      <w:proofErr w:type="spellEnd"/>
      <w:r w:rsidRPr="00CB3DDD">
        <w:rPr>
          <w:rFonts w:ascii="Times New Roman" w:hAnsi="Times New Roman" w:cs="Times New Roman"/>
          <w:sz w:val="24"/>
          <w:szCs w:val="24"/>
        </w:rPr>
        <w:t xml:space="preserve"> </w:t>
      </w:r>
      <w:proofErr w:type="spellStart"/>
      <w:r w:rsidRPr="00CB3DDD">
        <w:rPr>
          <w:rFonts w:ascii="Times New Roman" w:hAnsi="Times New Roman" w:cs="Times New Roman"/>
          <w:sz w:val="24"/>
          <w:szCs w:val="24"/>
        </w:rPr>
        <w:t>et</w:t>
      </w:r>
      <w:proofErr w:type="spellEnd"/>
      <w:r w:rsidRPr="00CB3DDD">
        <w:rPr>
          <w:rFonts w:ascii="Times New Roman" w:hAnsi="Times New Roman" w:cs="Times New Roman"/>
          <w:sz w:val="24"/>
          <w:szCs w:val="24"/>
        </w:rPr>
        <w:t xml:space="preserve"> </w:t>
      </w:r>
      <w:proofErr w:type="spellStart"/>
      <w:r w:rsidRPr="00CB3DDD">
        <w:rPr>
          <w:rFonts w:ascii="Times New Roman" w:hAnsi="Times New Roman" w:cs="Times New Roman"/>
          <w:sz w:val="24"/>
          <w:szCs w:val="24"/>
        </w:rPr>
        <w:t>al</w:t>
      </w:r>
      <w:proofErr w:type="spellEnd"/>
      <w:r w:rsidRPr="00CB3DDD">
        <w:rPr>
          <w:rFonts w:ascii="Times New Roman" w:hAnsi="Times New Roman" w:cs="Times New Roman"/>
          <w:sz w:val="24"/>
          <w:szCs w:val="24"/>
        </w:rPr>
        <w:t>., 2015) [38]</w:t>
      </w:r>
    </w:p>
    <w:p w:rsidR="00C85062" w:rsidRPr="00255B14" w:rsidRDefault="00C85062">
      <w:pPr>
        <w:spacing w:after="0" w:line="240" w:lineRule="auto"/>
        <w:jc w:val="both"/>
        <w:rPr>
          <w:rFonts w:ascii="Times New Roman" w:hAnsi="Times New Roman" w:cs="Times New Roman"/>
          <w:sz w:val="24"/>
          <w:szCs w:val="24"/>
        </w:rPr>
      </w:pPr>
    </w:p>
    <w:p w:rsidR="00CB3DDD" w:rsidRDefault="00CB3DDD">
      <w:pPr>
        <w:spacing w:after="0" w:line="240" w:lineRule="auto"/>
        <w:ind w:firstLine="567"/>
        <w:jc w:val="both"/>
        <w:rPr>
          <w:rFonts w:ascii="Times New Roman" w:hAnsi="Times New Roman" w:cs="Times New Roman"/>
          <w:b/>
          <w:sz w:val="24"/>
          <w:szCs w:val="24"/>
        </w:rPr>
      </w:pPr>
    </w:p>
    <w:p w:rsidR="00C85062" w:rsidRDefault="00F17166">
      <w:pPr>
        <w:spacing w:after="0" w:line="240" w:lineRule="auto"/>
        <w:ind w:firstLine="567"/>
        <w:jc w:val="both"/>
        <w:rPr>
          <w:rFonts w:ascii="Times New Roman" w:hAnsi="Times New Roman" w:cs="Times New Roman"/>
          <w:b/>
          <w:sz w:val="24"/>
          <w:szCs w:val="24"/>
        </w:rPr>
      </w:pPr>
      <w:r w:rsidRPr="00255B14">
        <w:rPr>
          <w:rFonts w:ascii="Times New Roman" w:hAnsi="Times New Roman" w:cs="Times New Roman"/>
          <w:b/>
          <w:sz w:val="24"/>
          <w:szCs w:val="24"/>
        </w:rPr>
        <w:lastRenderedPageBreak/>
        <w:t>Л</w:t>
      </w:r>
      <w:r w:rsidR="00BB4F19">
        <w:rPr>
          <w:rFonts w:ascii="Times New Roman" w:hAnsi="Times New Roman" w:cs="Times New Roman"/>
          <w:b/>
          <w:sz w:val="24"/>
          <w:szCs w:val="24"/>
          <w:lang w:val="uk-UA"/>
        </w:rPr>
        <w:t>і</w:t>
      </w:r>
      <w:proofErr w:type="spellStart"/>
      <w:r w:rsidR="00BB4F19">
        <w:rPr>
          <w:rFonts w:ascii="Times New Roman" w:hAnsi="Times New Roman" w:cs="Times New Roman"/>
          <w:b/>
          <w:sz w:val="24"/>
          <w:szCs w:val="24"/>
        </w:rPr>
        <w:t>кування</w:t>
      </w:r>
      <w:proofErr w:type="spellEnd"/>
    </w:p>
    <w:p w:rsidR="00BB4F19" w:rsidRPr="0092315E" w:rsidRDefault="00BB4F19" w:rsidP="00BB4F19">
      <w:pPr>
        <w:spacing w:after="0" w:line="240" w:lineRule="auto"/>
        <w:ind w:firstLine="567"/>
        <w:jc w:val="both"/>
        <w:rPr>
          <w:rFonts w:ascii="Times New Roman" w:hAnsi="Times New Roman" w:cs="Times New Roman"/>
          <w:sz w:val="24"/>
          <w:szCs w:val="24"/>
          <w:lang w:val="uk-UA"/>
        </w:rPr>
      </w:pPr>
      <w:r w:rsidRPr="0092315E">
        <w:rPr>
          <w:rFonts w:ascii="Times New Roman" w:hAnsi="Times New Roman" w:cs="Times New Roman"/>
          <w:sz w:val="24"/>
          <w:szCs w:val="24"/>
          <w:lang w:val="uk-UA"/>
        </w:rPr>
        <w:t xml:space="preserve">До питання необхідності медикаментозного лікування </w:t>
      </w:r>
      <w:r w:rsidR="00E10CD4">
        <w:rPr>
          <w:rFonts w:ascii="Times New Roman" w:hAnsi="Times New Roman" w:cs="Times New Roman"/>
          <w:sz w:val="24"/>
          <w:szCs w:val="24"/>
          <w:lang w:val="uk-UA"/>
        </w:rPr>
        <w:t xml:space="preserve">МАЕ </w:t>
      </w:r>
      <w:r w:rsidRPr="0092315E">
        <w:rPr>
          <w:rFonts w:ascii="Times New Roman" w:hAnsi="Times New Roman" w:cs="Times New Roman"/>
          <w:sz w:val="24"/>
          <w:szCs w:val="24"/>
          <w:lang w:val="uk-UA"/>
        </w:rPr>
        <w:t xml:space="preserve">слід підійти обережно. З одного боку, якщо </w:t>
      </w:r>
      <w:r w:rsidR="00E10CD4">
        <w:rPr>
          <w:rFonts w:ascii="Times New Roman" w:hAnsi="Times New Roman" w:cs="Times New Roman"/>
          <w:sz w:val="24"/>
          <w:szCs w:val="24"/>
          <w:lang w:val="uk-UA"/>
        </w:rPr>
        <w:t xml:space="preserve">МАЕ </w:t>
      </w:r>
      <w:r w:rsidRPr="0092315E">
        <w:rPr>
          <w:rFonts w:ascii="Times New Roman" w:hAnsi="Times New Roman" w:cs="Times New Roman"/>
          <w:sz w:val="24"/>
          <w:szCs w:val="24"/>
          <w:lang w:val="uk-UA"/>
        </w:rPr>
        <w:t xml:space="preserve">не має клінічних проявів, то вона, мабуть, не вимагає ніякого спеціального лікування. Симптоматична </w:t>
      </w:r>
      <w:r w:rsidR="00E10CD4">
        <w:rPr>
          <w:rFonts w:ascii="Times New Roman" w:hAnsi="Times New Roman" w:cs="Times New Roman"/>
          <w:sz w:val="24"/>
          <w:szCs w:val="24"/>
          <w:lang w:val="uk-UA"/>
        </w:rPr>
        <w:t xml:space="preserve">МАЕ </w:t>
      </w:r>
      <w:r w:rsidRPr="0092315E">
        <w:rPr>
          <w:rFonts w:ascii="Times New Roman" w:hAnsi="Times New Roman" w:cs="Times New Roman"/>
          <w:sz w:val="24"/>
          <w:szCs w:val="24"/>
          <w:lang w:val="uk-UA"/>
        </w:rPr>
        <w:t>вимагає обов'язкового з'ясування причини її появи і корекції захворювання, яке, спровокувало її розвиток.</w:t>
      </w:r>
    </w:p>
    <w:p w:rsidR="00BB4F19" w:rsidRPr="0092315E" w:rsidRDefault="00BB4F19" w:rsidP="00BB4F19">
      <w:pPr>
        <w:spacing w:after="0" w:line="240" w:lineRule="auto"/>
        <w:ind w:firstLine="567"/>
        <w:jc w:val="both"/>
        <w:rPr>
          <w:rFonts w:ascii="Times New Roman" w:hAnsi="Times New Roman" w:cs="Times New Roman"/>
          <w:sz w:val="24"/>
          <w:szCs w:val="24"/>
          <w:lang w:val="uk-UA"/>
        </w:rPr>
      </w:pPr>
      <w:r w:rsidRPr="0092315E">
        <w:rPr>
          <w:rFonts w:ascii="Times New Roman" w:hAnsi="Times New Roman" w:cs="Times New Roman"/>
          <w:sz w:val="24"/>
          <w:szCs w:val="24"/>
          <w:lang w:val="uk-UA"/>
        </w:rPr>
        <w:t xml:space="preserve">В даний час не існує ніяких способів ефективного поділу </w:t>
      </w:r>
      <w:proofErr w:type="spellStart"/>
      <w:r w:rsidRPr="0092315E">
        <w:rPr>
          <w:rFonts w:ascii="Times New Roman" w:hAnsi="Times New Roman" w:cs="Times New Roman"/>
          <w:sz w:val="24"/>
          <w:szCs w:val="24"/>
          <w:lang w:val="uk-UA"/>
        </w:rPr>
        <w:t>in</w:t>
      </w:r>
      <w:proofErr w:type="spellEnd"/>
      <w:r w:rsidRPr="0092315E">
        <w:rPr>
          <w:rFonts w:ascii="Times New Roman" w:hAnsi="Times New Roman" w:cs="Times New Roman"/>
          <w:sz w:val="24"/>
          <w:szCs w:val="24"/>
          <w:lang w:val="uk-UA"/>
        </w:rPr>
        <w:t xml:space="preserve"> </w:t>
      </w:r>
      <w:proofErr w:type="spellStart"/>
      <w:r w:rsidRPr="0092315E">
        <w:rPr>
          <w:rFonts w:ascii="Times New Roman" w:hAnsi="Times New Roman" w:cs="Times New Roman"/>
          <w:sz w:val="24"/>
          <w:szCs w:val="24"/>
          <w:lang w:val="uk-UA"/>
        </w:rPr>
        <w:t>vivo</w:t>
      </w:r>
      <w:proofErr w:type="spellEnd"/>
      <w:r w:rsidRPr="0092315E">
        <w:rPr>
          <w:rFonts w:ascii="Times New Roman" w:hAnsi="Times New Roman" w:cs="Times New Roman"/>
          <w:sz w:val="24"/>
          <w:szCs w:val="24"/>
          <w:lang w:val="uk-UA"/>
        </w:rPr>
        <w:t xml:space="preserve"> </w:t>
      </w:r>
      <w:proofErr w:type="spellStart"/>
      <w:r w:rsidRPr="0092315E">
        <w:rPr>
          <w:rFonts w:ascii="Times New Roman" w:hAnsi="Times New Roman" w:cs="Times New Roman"/>
          <w:sz w:val="24"/>
          <w:szCs w:val="24"/>
          <w:lang w:val="uk-UA"/>
        </w:rPr>
        <w:t>макроамілазного</w:t>
      </w:r>
      <w:proofErr w:type="spellEnd"/>
      <w:r w:rsidRPr="0092315E">
        <w:rPr>
          <w:rFonts w:ascii="Times New Roman" w:hAnsi="Times New Roman" w:cs="Times New Roman"/>
          <w:sz w:val="24"/>
          <w:szCs w:val="24"/>
          <w:lang w:val="uk-UA"/>
        </w:rPr>
        <w:t xml:space="preserve"> комплексу. Якщо навіть в перспективі це стане можливим, то неясно, що це дасть з клінічної точки зору. Адже в даний час не доведено, що поділ </w:t>
      </w:r>
      <w:proofErr w:type="spellStart"/>
      <w:r w:rsidRPr="0092315E">
        <w:rPr>
          <w:rFonts w:ascii="Times New Roman" w:hAnsi="Times New Roman" w:cs="Times New Roman"/>
          <w:sz w:val="24"/>
          <w:szCs w:val="24"/>
          <w:lang w:val="uk-UA"/>
        </w:rPr>
        <w:t>макроамілазного</w:t>
      </w:r>
      <w:proofErr w:type="spellEnd"/>
      <w:r w:rsidRPr="0092315E">
        <w:rPr>
          <w:rFonts w:ascii="Times New Roman" w:hAnsi="Times New Roman" w:cs="Times New Roman"/>
          <w:sz w:val="24"/>
          <w:szCs w:val="24"/>
          <w:lang w:val="uk-UA"/>
        </w:rPr>
        <w:t xml:space="preserve"> комплексу позбавляє від болю в черевній порожнині.</w:t>
      </w:r>
    </w:p>
    <w:p w:rsidR="00BB4F19" w:rsidRPr="0092315E" w:rsidRDefault="00BB4F19" w:rsidP="00BB4F19">
      <w:pPr>
        <w:spacing w:after="0" w:line="240" w:lineRule="auto"/>
        <w:ind w:firstLine="567"/>
        <w:jc w:val="both"/>
        <w:rPr>
          <w:rFonts w:ascii="Times New Roman" w:hAnsi="Times New Roman" w:cs="Times New Roman"/>
          <w:sz w:val="24"/>
          <w:szCs w:val="24"/>
          <w:lang w:val="uk-UA"/>
        </w:rPr>
      </w:pPr>
      <w:r w:rsidRPr="0092315E">
        <w:rPr>
          <w:rFonts w:ascii="Times New Roman" w:hAnsi="Times New Roman" w:cs="Times New Roman"/>
          <w:sz w:val="24"/>
          <w:szCs w:val="24"/>
          <w:lang w:val="uk-UA"/>
        </w:rPr>
        <w:t>Серйозною проблемою є часто повторюван</w:t>
      </w:r>
      <w:r w:rsidR="0092315E">
        <w:rPr>
          <w:rFonts w:ascii="Times New Roman" w:hAnsi="Times New Roman" w:cs="Times New Roman"/>
          <w:sz w:val="24"/>
          <w:szCs w:val="24"/>
          <w:lang w:val="uk-UA"/>
        </w:rPr>
        <w:t>ий</w:t>
      </w:r>
      <w:r w:rsidRPr="0092315E">
        <w:rPr>
          <w:rFonts w:ascii="Times New Roman" w:hAnsi="Times New Roman" w:cs="Times New Roman"/>
          <w:sz w:val="24"/>
          <w:szCs w:val="24"/>
          <w:lang w:val="uk-UA"/>
        </w:rPr>
        <w:t xml:space="preserve"> б</w:t>
      </w:r>
      <w:r w:rsidR="0092315E">
        <w:rPr>
          <w:rFonts w:ascii="Times New Roman" w:hAnsi="Times New Roman" w:cs="Times New Roman"/>
          <w:sz w:val="24"/>
          <w:szCs w:val="24"/>
          <w:lang w:val="uk-UA"/>
        </w:rPr>
        <w:t>іль</w:t>
      </w:r>
      <w:r w:rsidRPr="0092315E">
        <w:rPr>
          <w:rFonts w:ascii="Times New Roman" w:hAnsi="Times New Roman" w:cs="Times New Roman"/>
          <w:sz w:val="24"/>
          <w:szCs w:val="24"/>
          <w:lang w:val="uk-UA"/>
        </w:rPr>
        <w:t xml:space="preserve"> </w:t>
      </w:r>
      <w:r w:rsidR="0092315E">
        <w:rPr>
          <w:rFonts w:ascii="Times New Roman" w:hAnsi="Times New Roman" w:cs="Times New Roman"/>
          <w:sz w:val="24"/>
          <w:szCs w:val="24"/>
          <w:lang w:val="uk-UA"/>
        </w:rPr>
        <w:t>у</w:t>
      </w:r>
      <w:r w:rsidRPr="0092315E">
        <w:rPr>
          <w:rFonts w:ascii="Times New Roman" w:hAnsi="Times New Roman" w:cs="Times New Roman"/>
          <w:sz w:val="24"/>
          <w:szCs w:val="24"/>
          <w:lang w:val="uk-UA"/>
        </w:rPr>
        <w:t xml:space="preserve"> животі неясного походження, на як</w:t>
      </w:r>
      <w:r w:rsidR="0092315E">
        <w:rPr>
          <w:rFonts w:ascii="Times New Roman" w:hAnsi="Times New Roman" w:cs="Times New Roman"/>
          <w:sz w:val="24"/>
          <w:szCs w:val="24"/>
          <w:lang w:val="uk-UA"/>
        </w:rPr>
        <w:t>ий</w:t>
      </w:r>
      <w:r w:rsidRPr="0092315E">
        <w:rPr>
          <w:rFonts w:ascii="Times New Roman" w:hAnsi="Times New Roman" w:cs="Times New Roman"/>
          <w:sz w:val="24"/>
          <w:szCs w:val="24"/>
          <w:lang w:val="uk-UA"/>
        </w:rPr>
        <w:t xml:space="preserve"> найчастіше скаржаться пацієнти з </w:t>
      </w:r>
      <w:r w:rsidR="00E10CD4">
        <w:rPr>
          <w:rFonts w:ascii="Times New Roman" w:hAnsi="Times New Roman" w:cs="Times New Roman"/>
          <w:sz w:val="24"/>
          <w:szCs w:val="24"/>
          <w:lang w:val="uk-UA"/>
        </w:rPr>
        <w:t>МАЕ</w:t>
      </w:r>
      <w:r w:rsidRPr="0092315E">
        <w:rPr>
          <w:rFonts w:ascii="Times New Roman" w:hAnsi="Times New Roman" w:cs="Times New Roman"/>
          <w:sz w:val="24"/>
          <w:szCs w:val="24"/>
          <w:lang w:val="uk-UA"/>
        </w:rPr>
        <w:t>. На жаль, в даний час їм не може бути запропоновано нічого більшого</w:t>
      </w:r>
      <w:r w:rsidR="00773F8C">
        <w:rPr>
          <w:rFonts w:ascii="Times New Roman" w:hAnsi="Times New Roman" w:cs="Times New Roman"/>
          <w:sz w:val="24"/>
          <w:szCs w:val="24"/>
          <w:lang w:val="uk-UA"/>
        </w:rPr>
        <w:t xml:space="preserve"> за</w:t>
      </w:r>
      <w:r w:rsidRPr="0092315E">
        <w:rPr>
          <w:rFonts w:ascii="Times New Roman" w:hAnsi="Times New Roman" w:cs="Times New Roman"/>
          <w:sz w:val="24"/>
          <w:szCs w:val="24"/>
          <w:lang w:val="uk-UA"/>
        </w:rPr>
        <w:t xml:space="preserve"> симптоматичн</w:t>
      </w:r>
      <w:r w:rsidR="00773F8C">
        <w:rPr>
          <w:rFonts w:ascii="Times New Roman" w:hAnsi="Times New Roman" w:cs="Times New Roman"/>
          <w:sz w:val="24"/>
          <w:szCs w:val="24"/>
          <w:lang w:val="uk-UA"/>
        </w:rPr>
        <w:t>у</w:t>
      </w:r>
      <w:r w:rsidRPr="0092315E">
        <w:rPr>
          <w:rFonts w:ascii="Times New Roman" w:hAnsi="Times New Roman" w:cs="Times New Roman"/>
          <w:sz w:val="24"/>
          <w:szCs w:val="24"/>
          <w:lang w:val="uk-UA"/>
        </w:rPr>
        <w:t xml:space="preserve"> терапі</w:t>
      </w:r>
      <w:r w:rsidR="00773F8C">
        <w:rPr>
          <w:rFonts w:ascii="Times New Roman" w:hAnsi="Times New Roman" w:cs="Times New Roman"/>
          <w:sz w:val="24"/>
          <w:szCs w:val="24"/>
          <w:lang w:val="uk-UA"/>
        </w:rPr>
        <w:t>ю</w:t>
      </w:r>
      <w:r w:rsidRPr="0092315E">
        <w:rPr>
          <w:rFonts w:ascii="Times New Roman" w:hAnsi="Times New Roman" w:cs="Times New Roman"/>
          <w:sz w:val="24"/>
          <w:szCs w:val="24"/>
          <w:lang w:val="uk-UA"/>
        </w:rPr>
        <w:t>.</w:t>
      </w:r>
    </w:p>
    <w:p w:rsidR="00C85062" w:rsidRPr="00255B14" w:rsidRDefault="00C85062">
      <w:pPr>
        <w:spacing w:after="0" w:line="240" w:lineRule="auto"/>
        <w:jc w:val="both"/>
        <w:rPr>
          <w:rFonts w:ascii="Times New Roman" w:hAnsi="Times New Roman" w:cs="Times New Roman"/>
          <w:sz w:val="24"/>
          <w:szCs w:val="24"/>
        </w:rPr>
      </w:pPr>
    </w:p>
    <w:tbl>
      <w:tblPr>
        <w:tblStyle w:val="-1"/>
        <w:tblW w:w="9571" w:type="dxa"/>
        <w:tblCellMar>
          <w:left w:w="107" w:type="dxa"/>
        </w:tblCellMar>
        <w:tblLook w:val="04A0" w:firstRow="1" w:lastRow="0" w:firstColumn="1" w:lastColumn="0" w:noHBand="0" w:noVBand="1"/>
      </w:tblPr>
      <w:tblGrid>
        <w:gridCol w:w="9571"/>
      </w:tblGrid>
      <w:tr w:rsidR="00255B14" w:rsidRPr="00255B14" w:rsidTr="00C850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1" w:type="dxa"/>
            <w:tcBorders>
              <w:bottom w:val="single" w:sz="18" w:space="0" w:color="4F81BD"/>
            </w:tcBorders>
            <w:shd w:val="clear" w:color="auto" w:fill="auto"/>
            <w:tcMar>
              <w:left w:w="107" w:type="dxa"/>
            </w:tcMar>
          </w:tcPr>
          <w:p w:rsidR="00C85062" w:rsidRPr="00773F8C" w:rsidRDefault="00F17166">
            <w:pPr>
              <w:spacing w:after="0" w:line="240" w:lineRule="auto"/>
              <w:jc w:val="both"/>
              <w:rPr>
                <w:lang w:val="uk-UA"/>
              </w:rPr>
            </w:pPr>
            <w:r w:rsidRPr="00773F8C">
              <w:rPr>
                <w:rFonts w:ascii="Times New Roman" w:hAnsi="Times New Roman" w:cs="Times New Roman"/>
                <w:sz w:val="24"/>
                <w:szCs w:val="24"/>
                <w:lang w:val="uk-UA"/>
              </w:rPr>
              <w:t>Основн</w:t>
            </w:r>
            <w:r w:rsidR="00BB4F19" w:rsidRPr="00773F8C">
              <w:rPr>
                <w:rFonts w:ascii="Times New Roman" w:hAnsi="Times New Roman" w:cs="Times New Roman"/>
                <w:sz w:val="24"/>
                <w:szCs w:val="24"/>
                <w:lang w:val="uk-UA"/>
              </w:rPr>
              <w:t>і</w:t>
            </w:r>
            <w:r w:rsidRPr="00773F8C">
              <w:rPr>
                <w:rFonts w:ascii="Times New Roman" w:hAnsi="Times New Roman" w:cs="Times New Roman"/>
                <w:sz w:val="24"/>
                <w:szCs w:val="24"/>
                <w:lang w:val="uk-UA"/>
              </w:rPr>
              <w:t xml:space="preserve"> положен</w:t>
            </w:r>
            <w:r w:rsidR="00BB4F19" w:rsidRPr="00773F8C">
              <w:rPr>
                <w:rFonts w:ascii="Times New Roman" w:hAnsi="Times New Roman" w:cs="Times New Roman"/>
                <w:sz w:val="24"/>
                <w:szCs w:val="24"/>
                <w:lang w:val="uk-UA"/>
              </w:rPr>
              <w:t>н</w:t>
            </w:r>
            <w:r w:rsidRPr="00773F8C">
              <w:rPr>
                <w:rFonts w:ascii="Times New Roman" w:hAnsi="Times New Roman" w:cs="Times New Roman"/>
                <w:sz w:val="24"/>
                <w:szCs w:val="24"/>
                <w:lang w:val="uk-UA"/>
              </w:rPr>
              <w:t>я</w:t>
            </w:r>
          </w:p>
        </w:tc>
      </w:tr>
      <w:tr w:rsidR="00255B14" w:rsidRPr="00255B14" w:rsidTr="00C85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1" w:type="dxa"/>
            <w:tcMar>
              <w:left w:w="107" w:type="dxa"/>
            </w:tcMar>
          </w:tcPr>
          <w:p w:rsidR="00773F8C" w:rsidRPr="00773F8C" w:rsidRDefault="00773F8C" w:rsidP="00773F8C">
            <w:pPr>
              <w:pStyle w:val="ab"/>
              <w:numPr>
                <w:ilvl w:val="0"/>
                <w:numId w:val="2"/>
              </w:numPr>
              <w:spacing w:after="0" w:line="240" w:lineRule="auto"/>
              <w:jc w:val="both"/>
              <w:rPr>
                <w:rFonts w:ascii="Times New Roman" w:hAnsi="Times New Roman" w:cs="Times New Roman"/>
                <w:b w:val="0"/>
                <w:sz w:val="24"/>
                <w:szCs w:val="24"/>
                <w:lang w:val="uk-UA"/>
              </w:rPr>
            </w:pPr>
            <w:r w:rsidRPr="00773F8C">
              <w:rPr>
                <w:rFonts w:ascii="Times New Roman" w:hAnsi="Times New Roman" w:cs="Times New Roman"/>
                <w:b w:val="0"/>
                <w:color w:val="002060"/>
                <w:sz w:val="24"/>
                <w:szCs w:val="24"/>
                <w:lang w:val="uk-UA"/>
              </w:rPr>
              <w:t xml:space="preserve"> </w:t>
            </w:r>
            <w:r w:rsidRPr="00773F8C">
              <w:rPr>
                <w:rFonts w:ascii="Times New Roman" w:hAnsi="Times New Roman" w:cs="Times New Roman"/>
                <w:b w:val="0"/>
                <w:sz w:val="24"/>
                <w:szCs w:val="24"/>
                <w:lang w:val="uk-UA"/>
              </w:rPr>
              <w:t xml:space="preserve">Крім </w:t>
            </w:r>
            <w:r w:rsidR="00E10CD4">
              <w:rPr>
                <w:rFonts w:ascii="Times New Roman" w:hAnsi="Times New Roman" w:cs="Times New Roman"/>
                <w:b w:val="0"/>
                <w:sz w:val="24"/>
                <w:szCs w:val="24"/>
                <w:lang w:val="uk-UA"/>
              </w:rPr>
              <w:t xml:space="preserve">ПЗ </w:t>
            </w:r>
            <w:r w:rsidRPr="00773F8C">
              <w:rPr>
                <w:rFonts w:ascii="Times New Roman" w:hAnsi="Times New Roman" w:cs="Times New Roman"/>
                <w:b w:val="0"/>
                <w:sz w:val="24"/>
                <w:szCs w:val="24"/>
                <w:lang w:val="uk-UA"/>
              </w:rPr>
              <w:t>і слинних залоз, здатністю продукувати ам</w:t>
            </w:r>
            <w:r w:rsidR="00E10CD4">
              <w:rPr>
                <w:rFonts w:ascii="Times New Roman" w:hAnsi="Times New Roman" w:cs="Times New Roman"/>
                <w:b w:val="0"/>
                <w:sz w:val="24"/>
                <w:szCs w:val="24"/>
                <w:lang w:val="uk-UA"/>
              </w:rPr>
              <w:t>і</w:t>
            </w:r>
            <w:r w:rsidRPr="00773F8C">
              <w:rPr>
                <w:rFonts w:ascii="Times New Roman" w:hAnsi="Times New Roman" w:cs="Times New Roman"/>
                <w:b w:val="0"/>
                <w:sz w:val="24"/>
                <w:szCs w:val="24"/>
                <w:lang w:val="uk-UA"/>
              </w:rPr>
              <w:t xml:space="preserve">лазу володіють яєчники, фаллопієві труби, тонкий і товстий </w:t>
            </w:r>
            <w:proofErr w:type="spellStart"/>
            <w:r w:rsidRPr="00773F8C">
              <w:rPr>
                <w:rFonts w:ascii="Times New Roman" w:hAnsi="Times New Roman" w:cs="Times New Roman"/>
                <w:b w:val="0"/>
                <w:sz w:val="24"/>
                <w:szCs w:val="24"/>
                <w:lang w:val="uk-UA"/>
              </w:rPr>
              <w:t>киш</w:t>
            </w:r>
            <w:r w:rsidR="00CB3DDD">
              <w:rPr>
                <w:rFonts w:ascii="Times New Roman" w:hAnsi="Times New Roman" w:cs="Times New Roman"/>
                <w:b w:val="0"/>
                <w:sz w:val="24"/>
                <w:szCs w:val="24"/>
                <w:lang w:val="uk-UA"/>
              </w:rPr>
              <w:t>ков</w:t>
            </w:r>
            <w:r w:rsidRPr="00773F8C">
              <w:rPr>
                <w:rFonts w:ascii="Times New Roman" w:hAnsi="Times New Roman" w:cs="Times New Roman"/>
                <w:b w:val="0"/>
                <w:sz w:val="24"/>
                <w:szCs w:val="24"/>
                <w:lang w:val="uk-UA"/>
              </w:rPr>
              <w:t>ик</w:t>
            </w:r>
            <w:proofErr w:type="spellEnd"/>
            <w:r w:rsidRPr="00773F8C">
              <w:rPr>
                <w:rFonts w:ascii="Times New Roman" w:hAnsi="Times New Roman" w:cs="Times New Roman"/>
                <w:b w:val="0"/>
                <w:sz w:val="24"/>
                <w:szCs w:val="24"/>
                <w:lang w:val="uk-UA"/>
              </w:rPr>
              <w:t>, печінка.</w:t>
            </w:r>
          </w:p>
          <w:p w:rsidR="00773F8C" w:rsidRPr="00773F8C" w:rsidRDefault="00773F8C" w:rsidP="00773F8C">
            <w:pPr>
              <w:pStyle w:val="ab"/>
              <w:numPr>
                <w:ilvl w:val="0"/>
                <w:numId w:val="2"/>
              </w:numPr>
              <w:spacing w:after="0" w:line="240" w:lineRule="auto"/>
              <w:jc w:val="both"/>
              <w:rPr>
                <w:rFonts w:ascii="Times New Roman" w:hAnsi="Times New Roman" w:cs="Times New Roman"/>
                <w:b w:val="0"/>
                <w:sz w:val="24"/>
                <w:szCs w:val="24"/>
                <w:lang w:val="uk-UA"/>
              </w:rPr>
            </w:pPr>
            <w:r w:rsidRPr="00773F8C">
              <w:rPr>
                <w:rFonts w:ascii="Times New Roman" w:hAnsi="Times New Roman" w:cs="Times New Roman"/>
                <w:b w:val="0"/>
                <w:sz w:val="24"/>
                <w:szCs w:val="24"/>
                <w:lang w:val="uk-UA"/>
              </w:rPr>
              <w:t xml:space="preserve"> </w:t>
            </w:r>
            <w:proofErr w:type="spellStart"/>
            <w:r w:rsidRPr="00773F8C">
              <w:rPr>
                <w:rFonts w:ascii="Times New Roman" w:hAnsi="Times New Roman" w:cs="Times New Roman"/>
                <w:b w:val="0"/>
                <w:sz w:val="24"/>
                <w:szCs w:val="24"/>
                <w:lang w:val="uk-UA"/>
              </w:rPr>
              <w:t>Макроамілаза</w:t>
            </w:r>
            <w:proofErr w:type="spellEnd"/>
            <w:r w:rsidRPr="00773F8C">
              <w:rPr>
                <w:rFonts w:ascii="Times New Roman" w:hAnsi="Times New Roman" w:cs="Times New Roman"/>
                <w:b w:val="0"/>
                <w:sz w:val="24"/>
                <w:szCs w:val="24"/>
                <w:lang w:val="uk-UA"/>
              </w:rPr>
              <w:t xml:space="preserve"> - комплекс амілази з імуноглобуліном (А або G, можливо, Е), що володіє високою молекулярною масою.</w:t>
            </w:r>
          </w:p>
          <w:p w:rsidR="00773F8C" w:rsidRPr="00773F8C" w:rsidRDefault="00773F8C" w:rsidP="00773F8C">
            <w:pPr>
              <w:pStyle w:val="ab"/>
              <w:numPr>
                <w:ilvl w:val="0"/>
                <w:numId w:val="2"/>
              </w:numPr>
              <w:spacing w:after="0" w:line="240" w:lineRule="auto"/>
              <w:jc w:val="both"/>
              <w:rPr>
                <w:rFonts w:ascii="Times New Roman" w:hAnsi="Times New Roman" w:cs="Times New Roman"/>
                <w:b w:val="0"/>
                <w:sz w:val="24"/>
                <w:szCs w:val="24"/>
                <w:lang w:val="uk-UA"/>
              </w:rPr>
            </w:pPr>
            <w:r w:rsidRPr="00773F8C">
              <w:rPr>
                <w:rFonts w:ascii="Times New Roman" w:hAnsi="Times New Roman" w:cs="Times New Roman"/>
                <w:b w:val="0"/>
                <w:sz w:val="24"/>
                <w:szCs w:val="24"/>
                <w:lang w:val="uk-UA"/>
              </w:rPr>
              <w:t xml:space="preserve"> </w:t>
            </w:r>
            <w:r w:rsidR="00E10CD4">
              <w:rPr>
                <w:rFonts w:ascii="Times New Roman" w:hAnsi="Times New Roman" w:cs="Times New Roman"/>
                <w:b w:val="0"/>
                <w:sz w:val="24"/>
                <w:szCs w:val="24"/>
                <w:lang w:val="uk-UA"/>
              </w:rPr>
              <w:t xml:space="preserve">МАЕ </w:t>
            </w:r>
            <w:r w:rsidRPr="00773F8C">
              <w:rPr>
                <w:rFonts w:ascii="Times New Roman" w:hAnsi="Times New Roman" w:cs="Times New Roman"/>
                <w:b w:val="0"/>
                <w:sz w:val="24"/>
                <w:szCs w:val="24"/>
                <w:lang w:val="uk-UA"/>
              </w:rPr>
              <w:t xml:space="preserve">- це окрема форма </w:t>
            </w:r>
            <w:proofErr w:type="spellStart"/>
            <w:r w:rsidRPr="00773F8C">
              <w:rPr>
                <w:rFonts w:ascii="Times New Roman" w:hAnsi="Times New Roman" w:cs="Times New Roman"/>
                <w:b w:val="0"/>
                <w:sz w:val="24"/>
                <w:szCs w:val="24"/>
                <w:lang w:val="uk-UA"/>
              </w:rPr>
              <w:t>гіперамілаземії</w:t>
            </w:r>
            <w:proofErr w:type="spellEnd"/>
            <w:r w:rsidRPr="00773F8C">
              <w:rPr>
                <w:rFonts w:ascii="Times New Roman" w:hAnsi="Times New Roman" w:cs="Times New Roman"/>
                <w:b w:val="0"/>
                <w:sz w:val="24"/>
                <w:szCs w:val="24"/>
                <w:lang w:val="uk-UA"/>
              </w:rPr>
              <w:t>, простий спосіб діагностики якої полягає в розрахунку співвідношення кліренс</w:t>
            </w:r>
            <w:r>
              <w:rPr>
                <w:rFonts w:ascii="Times New Roman" w:hAnsi="Times New Roman" w:cs="Times New Roman"/>
                <w:b w:val="0"/>
                <w:sz w:val="24"/>
                <w:szCs w:val="24"/>
                <w:lang w:val="uk-UA"/>
              </w:rPr>
              <w:t>у</w:t>
            </w:r>
            <w:r w:rsidRPr="00773F8C">
              <w:rPr>
                <w:rFonts w:ascii="Times New Roman" w:hAnsi="Times New Roman" w:cs="Times New Roman"/>
                <w:b w:val="0"/>
                <w:sz w:val="24"/>
                <w:szCs w:val="24"/>
                <w:lang w:val="uk-UA"/>
              </w:rPr>
              <w:t xml:space="preserve"> амілази і креатиніну.</w:t>
            </w:r>
          </w:p>
          <w:p w:rsidR="00773F8C" w:rsidRPr="00773F8C" w:rsidRDefault="00773F8C" w:rsidP="00773F8C">
            <w:pPr>
              <w:pStyle w:val="ab"/>
              <w:numPr>
                <w:ilvl w:val="0"/>
                <w:numId w:val="2"/>
              </w:numPr>
              <w:spacing w:after="0" w:line="240" w:lineRule="auto"/>
              <w:jc w:val="both"/>
              <w:rPr>
                <w:rFonts w:ascii="Times New Roman" w:hAnsi="Times New Roman" w:cs="Times New Roman"/>
                <w:b w:val="0"/>
                <w:sz w:val="24"/>
                <w:szCs w:val="24"/>
                <w:lang w:val="uk-UA"/>
              </w:rPr>
            </w:pPr>
            <w:r w:rsidRPr="00773F8C">
              <w:rPr>
                <w:rFonts w:ascii="Times New Roman" w:hAnsi="Times New Roman" w:cs="Times New Roman"/>
                <w:b w:val="0"/>
                <w:sz w:val="24"/>
                <w:szCs w:val="24"/>
                <w:lang w:val="uk-UA"/>
              </w:rPr>
              <w:t xml:space="preserve"> У разі підвищення рівня сироваткової α-амілази слід розглянути ймовірність її </w:t>
            </w:r>
            <w:r>
              <w:rPr>
                <w:rFonts w:ascii="Times New Roman" w:hAnsi="Times New Roman" w:cs="Times New Roman"/>
                <w:b w:val="0"/>
                <w:sz w:val="24"/>
                <w:szCs w:val="24"/>
                <w:lang w:val="uk-UA"/>
              </w:rPr>
              <w:t>не</w:t>
            </w:r>
            <w:r w:rsidRPr="00773F8C">
              <w:rPr>
                <w:rFonts w:ascii="Times New Roman" w:hAnsi="Times New Roman" w:cs="Times New Roman"/>
                <w:b w:val="0"/>
                <w:sz w:val="24"/>
                <w:szCs w:val="24"/>
                <w:lang w:val="uk-UA"/>
              </w:rPr>
              <w:t>-панкреатичного генезу, особливо при відсутності специфічної «панкреатичної» симптоматики.</w:t>
            </w:r>
          </w:p>
          <w:p w:rsidR="00773F8C" w:rsidRPr="00773F8C" w:rsidRDefault="00773F8C" w:rsidP="00773F8C">
            <w:pPr>
              <w:pStyle w:val="ab"/>
              <w:numPr>
                <w:ilvl w:val="0"/>
                <w:numId w:val="2"/>
              </w:numPr>
              <w:spacing w:after="0" w:line="240" w:lineRule="auto"/>
              <w:jc w:val="both"/>
              <w:rPr>
                <w:rFonts w:ascii="Times New Roman" w:hAnsi="Times New Roman" w:cs="Times New Roman"/>
                <w:b w:val="0"/>
                <w:sz w:val="24"/>
                <w:szCs w:val="24"/>
                <w:lang w:val="uk-UA"/>
              </w:rPr>
            </w:pPr>
            <w:r w:rsidRPr="00773F8C">
              <w:rPr>
                <w:rFonts w:ascii="Times New Roman" w:hAnsi="Times New Roman" w:cs="Times New Roman"/>
                <w:b w:val="0"/>
                <w:sz w:val="24"/>
                <w:szCs w:val="24"/>
                <w:lang w:val="uk-UA"/>
              </w:rPr>
              <w:t xml:space="preserve"> Визначення концентрації </w:t>
            </w:r>
            <w:proofErr w:type="spellStart"/>
            <w:r w:rsidRPr="00773F8C">
              <w:rPr>
                <w:rFonts w:ascii="Times New Roman" w:hAnsi="Times New Roman" w:cs="Times New Roman"/>
                <w:b w:val="0"/>
                <w:sz w:val="24"/>
                <w:szCs w:val="24"/>
                <w:lang w:val="uk-UA"/>
              </w:rPr>
              <w:t>уроамілази</w:t>
            </w:r>
            <w:proofErr w:type="spellEnd"/>
            <w:r w:rsidRPr="00773F8C">
              <w:rPr>
                <w:rFonts w:ascii="Times New Roman" w:hAnsi="Times New Roman" w:cs="Times New Roman"/>
                <w:b w:val="0"/>
                <w:sz w:val="24"/>
                <w:szCs w:val="24"/>
                <w:lang w:val="uk-UA"/>
              </w:rPr>
              <w:t xml:space="preserve"> дозволяє виключити </w:t>
            </w:r>
            <w:r w:rsidR="00E10CD4">
              <w:rPr>
                <w:rFonts w:ascii="Times New Roman" w:hAnsi="Times New Roman" w:cs="Times New Roman"/>
                <w:b w:val="0"/>
                <w:sz w:val="24"/>
                <w:szCs w:val="24"/>
                <w:lang w:val="uk-UA"/>
              </w:rPr>
              <w:t xml:space="preserve">МАЕ, </w:t>
            </w:r>
            <w:r w:rsidRPr="00773F8C">
              <w:rPr>
                <w:rFonts w:ascii="Times New Roman" w:hAnsi="Times New Roman" w:cs="Times New Roman"/>
                <w:b w:val="0"/>
                <w:sz w:val="24"/>
                <w:szCs w:val="24"/>
                <w:lang w:val="uk-UA"/>
              </w:rPr>
              <w:t>обумовлену зниженням ниркового кліренсу амілази.</w:t>
            </w:r>
          </w:p>
          <w:p w:rsidR="00773F8C" w:rsidRPr="00773F8C" w:rsidRDefault="00773F8C" w:rsidP="00773F8C">
            <w:pPr>
              <w:pStyle w:val="ab"/>
              <w:numPr>
                <w:ilvl w:val="0"/>
                <w:numId w:val="2"/>
              </w:numPr>
              <w:spacing w:after="0" w:line="240" w:lineRule="auto"/>
              <w:jc w:val="both"/>
              <w:rPr>
                <w:rFonts w:ascii="Times New Roman" w:hAnsi="Times New Roman" w:cs="Times New Roman"/>
                <w:b w:val="0"/>
                <w:sz w:val="24"/>
                <w:szCs w:val="24"/>
                <w:lang w:val="uk-UA"/>
              </w:rPr>
            </w:pPr>
            <w:r w:rsidRPr="00773F8C">
              <w:rPr>
                <w:rFonts w:ascii="Times New Roman" w:hAnsi="Times New Roman" w:cs="Times New Roman"/>
                <w:b w:val="0"/>
                <w:sz w:val="24"/>
                <w:szCs w:val="24"/>
                <w:lang w:val="uk-UA"/>
              </w:rPr>
              <w:t xml:space="preserve"> Існує висока ймовірність виявлення у пацієнтів з </w:t>
            </w:r>
            <w:r w:rsidR="00E10CD4">
              <w:rPr>
                <w:rFonts w:ascii="Times New Roman" w:hAnsi="Times New Roman" w:cs="Times New Roman"/>
                <w:b w:val="0"/>
                <w:sz w:val="24"/>
                <w:szCs w:val="24"/>
                <w:lang w:val="uk-UA"/>
              </w:rPr>
              <w:t xml:space="preserve">МАЕ </w:t>
            </w:r>
            <w:r w:rsidRPr="00773F8C">
              <w:rPr>
                <w:rFonts w:ascii="Times New Roman" w:hAnsi="Times New Roman" w:cs="Times New Roman"/>
                <w:b w:val="0"/>
                <w:sz w:val="24"/>
                <w:szCs w:val="24"/>
                <w:lang w:val="uk-UA"/>
              </w:rPr>
              <w:t>анатомічних аномалій з боку протоки П</w:t>
            </w:r>
            <w:r w:rsidR="00CB3DDD">
              <w:rPr>
                <w:rFonts w:ascii="Times New Roman" w:hAnsi="Times New Roman" w:cs="Times New Roman"/>
                <w:b w:val="0"/>
                <w:sz w:val="24"/>
                <w:szCs w:val="24"/>
                <w:lang w:val="uk-UA"/>
              </w:rPr>
              <w:t>З</w:t>
            </w:r>
            <w:bookmarkStart w:id="0" w:name="_GoBack"/>
            <w:bookmarkEnd w:id="0"/>
            <w:r w:rsidRPr="00773F8C">
              <w:rPr>
                <w:rFonts w:ascii="Times New Roman" w:hAnsi="Times New Roman" w:cs="Times New Roman"/>
                <w:b w:val="0"/>
                <w:sz w:val="24"/>
                <w:szCs w:val="24"/>
                <w:lang w:val="uk-UA"/>
              </w:rPr>
              <w:t xml:space="preserve">: </w:t>
            </w:r>
            <w:proofErr w:type="spellStart"/>
            <w:r w:rsidRPr="00773F8C">
              <w:rPr>
                <w:rFonts w:ascii="Times New Roman" w:hAnsi="Times New Roman" w:cs="Times New Roman"/>
                <w:b w:val="0"/>
                <w:sz w:val="24"/>
                <w:szCs w:val="24"/>
                <w:lang w:val="uk-UA"/>
              </w:rPr>
              <w:t>pancreas</w:t>
            </w:r>
            <w:proofErr w:type="spellEnd"/>
            <w:r w:rsidRPr="00773F8C">
              <w:rPr>
                <w:rFonts w:ascii="Times New Roman" w:hAnsi="Times New Roman" w:cs="Times New Roman"/>
                <w:b w:val="0"/>
                <w:sz w:val="24"/>
                <w:szCs w:val="24"/>
                <w:lang w:val="uk-UA"/>
              </w:rPr>
              <w:t xml:space="preserve"> </w:t>
            </w:r>
            <w:proofErr w:type="spellStart"/>
            <w:r w:rsidRPr="00773F8C">
              <w:rPr>
                <w:rFonts w:ascii="Times New Roman" w:hAnsi="Times New Roman" w:cs="Times New Roman"/>
                <w:b w:val="0"/>
                <w:sz w:val="24"/>
                <w:szCs w:val="24"/>
                <w:lang w:val="uk-UA"/>
              </w:rPr>
              <w:t>divisum</w:t>
            </w:r>
            <w:proofErr w:type="spellEnd"/>
            <w:r w:rsidRPr="00773F8C">
              <w:rPr>
                <w:rFonts w:ascii="Times New Roman" w:hAnsi="Times New Roman" w:cs="Times New Roman"/>
                <w:b w:val="0"/>
                <w:sz w:val="24"/>
                <w:szCs w:val="24"/>
                <w:lang w:val="uk-UA"/>
              </w:rPr>
              <w:t>, звивистості основно</w:t>
            </w:r>
            <w:r>
              <w:rPr>
                <w:rFonts w:ascii="Times New Roman" w:hAnsi="Times New Roman" w:cs="Times New Roman"/>
                <w:b w:val="0"/>
                <w:sz w:val="24"/>
                <w:szCs w:val="24"/>
                <w:lang w:val="uk-UA"/>
              </w:rPr>
              <w:t>ї</w:t>
            </w:r>
            <w:r w:rsidRPr="00773F8C">
              <w:rPr>
                <w:rFonts w:ascii="Times New Roman" w:hAnsi="Times New Roman" w:cs="Times New Roman"/>
                <w:b w:val="0"/>
                <w:sz w:val="24"/>
                <w:szCs w:val="24"/>
                <w:lang w:val="uk-UA"/>
              </w:rPr>
              <w:t xml:space="preserve"> панкреатично</w:t>
            </w:r>
            <w:r>
              <w:rPr>
                <w:rFonts w:ascii="Times New Roman" w:hAnsi="Times New Roman" w:cs="Times New Roman"/>
                <w:b w:val="0"/>
                <w:sz w:val="24"/>
                <w:szCs w:val="24"/>
                <w:lang w:val="uk-UA"/>
              </w:rPr>
              <w:t>ї</w:t>
            </w:r>
            <w:r w:rsidRPr="00773F8C">
              <w:rPr>
                <w:rFonts w:ascii="Times New Roman" w:hAnsi="Times New Roman" w:cs="Times New Roman"/>
                <w:b w:val="0"/>
                <w:sz w:val="24"/>
                <w:szCs w:val="24"/>
                <w:lang w:val="uk-UA"/>
              </w:rPr>
              <w:t xml:space="preserve"> проток</w:t>
            </w:r>
            <w:r>
              <w:rPr>
                <w:rFonts w:ascii="Times New Roman" w:hAnsi="Times New Roman" w:cs="Times New Roman"/>
                <w:b w:val="0"/>
                <w:sz w:val="24"/>
                <w:szCs w:val="24"/>
                <w:lang w:val="uk-UA"/>
              </w:rPr>
              <w:t>и</w:t>
            </w:r>
            <w:r w:rsidRPr="00773F8C">
              <w:rPr>
                <w:rFonts w:ascii="Times New Roman" w:hAnsi="Times New Roman" w:cs="Times New Roman"/>
                <w:b w:val="0"/>
                <w:sz w:val="24"/>
                <w:szCs w:val="24"/>
                <w:lang w:val="uk-UA"/>
              </w:rPr>
              <w:t xml:space="preserve">, </w:t>
            </w:r>
            <w:proofErr w:type="spellStart"/>
            <w:r w:rsidRPr="00773F8C">
              <w:rPr>
                <w:rFonts w:ascii="Times New Roman" w:hAnsi="Times New Roman" w:cs="Times New Roman"/>
                <w:b w:val="0"/>
                <w:sz w:val="24"/>
                <w:szCs w:val="24"/>
                <w:lang w:val="uk-UA"/>
              </w:rPr>
              <w:t>вірсунгоцеле</w:t>
            </w:r>
            <w:proofErr w:type="spellEnd"/>
            <w:r w:rsidRPr="00773F8C">
              <w:rPr>
                <w:rFonts w:ascii="Times New Roman" w:hAnsi="Times New Roman" w:cs="Times New Roman"/>
                <w:b w:val="0"/>
                <w:sz w:val="24"/>
                <w:szCs w:val="24"/>
                <w:lang w:val="uk-UA"/>
              </w:rPr>
              <w:t>, дилатації основно</w:t>
            </w:r>
            <w:r>
              <w:rPr>
                <w:rFonts w:ascii="Times New Roman" w:hAnsi="Times New Roman" w:cs="Times New Roman"/>
                <w:b w:val="0"/>
                <w:sz w:val="24"/>
                <w:szCs w:val="24"/>
                <w:lang w:val="uk-UA"/>
              </w:rPr>
              <w:t>ї</w:t>
            </w:r>
            <w:r w:rsidRPr="00773F8C">
              <w:rPr>
                <w:rFonts w:ascii="Times New Roman" w:hAnsi="Times New Roman" w:cs="Times New Roman"/>
                <w:b w:val="0"/>
                <w:sz w:val="24"/>
                <w:szCs w:val="24"/>
                <w:lang w:val="uk-UA"/>
              </w:rPr>
              <w:t xml:space="preserve"> протоки </w:t>
            </w:r>
            <w:r w:rsidR="00E10CD4">
              <w:rPr>
                <w:rFonts w:ascii="Times New Roman" w:hAnsi="Times New Roman" w:cs="Times New Roman"/>
                <w:b w:val="0"/>
                <w:sz w:val="24"/>
                <w:szCs w:val="24"/>
                <w:lang w:val="uk-UA"/>
              </w:rPr>
              <w:t>ПЗ.</w:t>
            </w:r>
          </w:p>
          <w:p w:rsidR="00773F8C" w:rsidRPr="00773F8C" w:rsidRDefault="00773F8C" w:rsidP="00773F8C">
            <w:pPr>
              <w:pStyle w:val="ab"/>
              <w:numPr>
                <w:ilvl w:val="0"/>
                <w:numId w:val="2"/>
              </w:numPr>
              <w:spacing w:after="0" w:line="240" w:lineRule="auto"/>
              <w:jc w:val="both"/>
              <w:rPr>
                <w:rFonts w:ascii="Times New Roman" w:hAnsi="Times New Roman" w:cs="Times New Roman"/>
                <w:b w:val="0"/>
                <w:sz w:val="24"/>
                <w:szCs w:val="24"/>
                <w:lang w:val="uk-UA"/>
              </w:rPr>
            </w:pPr>
            <w:r w:rsidRPr="00773F8C">
              <w:rPr>
                <w:rFonts w:ascii="Times New Roman" w:hAnsi="Times New Roman" w:cs="Times New Roman"/>
                <w:b w:val="0"/>
                <w:sz w:val="24"/>
                <w:szCs w:val="24"/>
                <w:lang w:val="uk-UA"/>
              </w:rPr>
              <w:t xml:space="preserve"> Зростання </w:t>
            </w:r>
            <w:r w:rsidR="00E10CD4">
              <w:rPr>
                <w:rFonts w:ascii="Times New Roman" w:hAnsi="Times New Roman" w:cs="Times New Roman"/>
                <w:b w:val="0"/>
                <w:sz w:val="24"/>
                <w:szCs w:val="24"/>
                <w:lang w:val="uk-UA"/>
              </w:rPr>
              <w:t xml:space="preserve">МАЕ </w:t>
            </w:r>
            <w:r w:rsidRPr="00773F8C">
              <w:rPr>
                <w:rFonts w:ascii="Times New Roman" w:hAnsi="Times New Roman" w:cs="Times New Roman"/>
                <w:b w:val="0"/>
                <w:sz w:val="24"/>
                <w:szCs w:val="24"/>
                <w:lang w:val="uk-UA"/>
              </w:rPr>
              <w:t xml:space="preserve">в ранньому </w:t>
            </w:r>
            <w:proofErr w:type="spellStart"/>
            <w:r w:rsidRPr="00773F8C">
              <w:rPr>
                <w:rFonts w:ascii="Times New Roman" w:hAnsi="Times New Roman" w:cs="Times New Roman"/>
                <w:b w:val="0"/>
                <w:sz w:val="24"/>
                <w:szCs w:val="24"/>
                <w:lang w:val="uk-UA"/>
              </w:rPr>
              <w:t>постопераційному</w:t>
            </w:r>
            <w:proofErr w:type="spellEnd"/>
            <w:r w:rsidRPr="00773F8C">
              <w:rPr>
                <w:rFonts w:ascii="Times New Roman" w:hAnsi="Times New Roman" w:cs="Times New Roman"/>
                <w:b w:val="0"/>
                <w:sz w:val="24"/>
                <w:szCs w:val="24"/>
                <w:lang w:val="uk-UA"/>
              </w:rPr>
              <w:t xml:space="preserve"> періоді після виконання оперативного втручання на органах черевної порожнини є несприятлив</w:t>
            </w:r>
            <w:r>
              <w:rPr>
                <w:rFonts w:ascii="Times New Roman" w:hAnsi="Times New Roman" w:cs="Times New Roman"/>
                <w:b w:val="0"/>
                <w:sz w:val="24"/>
                <w:szCs w:val="24"/>
                <w:lang w:val="uk-UA"/>
              </w:rPr>
              <w:t>ою</w:t>
            </w:r>
            <w:r w:rsidRPr="00773F8C">
              <w:rPr>
                <w:rFonts w:ascii="Times New Roman" w:hAnsi="Times New Roman" w:cs="Times New Roman"/>
                <w:b w:val="0"/>
                <w:sz w:val="24"/>
                <w:szCs w:val="24"/>
                <w:lang w:val="uk-UA"/>
              </w:rPr>
              <w:t xml:space="preserve"> прогностичн</w:t>
            </w:r>
            <w:r>
              <w:rPr>
                <w:rFonts w:ascii="Times New Roman" w:hAnsi="Times New Roman" w:cs="Times New Roman"/>
                <w:b w:val="0"/>
                <w:sz w:val="24"/>
                <w:szCs w:val="24"/>
                <w:lang w:val="uk-UA"/>
              </w:rPr>
              <w:t>ою</w:t>
            </w:r>
            <w:r w:rsidRPr="00773F8C">
              <w:rPr>
                <w:rFonts w:ascii="Times New Roman" w:hAnsi="Times New Roman" w:cs="Times New Roman"/>
                <w:b w:val="0"/>
                <w:sz w:val="24"/>
                <w:szCs w:val="24"/>
                <w:lang w:val="uk-UA"/>
              </w:rPr>
              <w:t xml:space="preserve"> ознакою.</w:t>
            </w:r>
          </w:p>
          <w:p w:rsidR="00773F8C" w:rsidRPr="00773F8C" w:rsidRDefault="00773F8C" w:rsidP="00773F8C">
            <w:pPr>
              <w:pStyle w:val="ab"/>
              <w:numPr>
                <w:ilvl w:val="0"/>
                <w:numId w:val="2"/>
              </w:numPr>
              <w:spacing w:after="0" w:line="240" w:lineRule="auto"/>
              <w:jc w:val="both"/>
              <w:rPr>
                <w:rFonts w:ascii="Times New Roman" w:hAnsi="Times New Roman" w:cs="Times New Roman"/>
                <w:b w:val="0"/>
                <w:sz w:val="24"/>
                <w:szCs w:val="24"/>
                <w:lang w:val="uk-UA"/>
              </w:rPr>
            </w:pPr>
            <w:r w:rsidRPr="00773F8C">
              <w:rPr>
                <w:rFonts w:ascii="Times New Roman" w:hAnsi="Times New Roman" w:cs="Times New Roman"/>
                <w:b w:val="0"/>
                <w:sz w:val="24"/>
                <w:szCs w:val="24"/>
                <w:lang w:val="uk-UA"/>
              </w:rPr>
              <w:t xml:space="preserve"> Виявлення </w:t>
            </w:r>
            <w:r w:rsidR="00E10CD4">
              <w:rPr>
                <w:rFonts w:ascii="Times New Roman" w:hAnsi="Times New Roman" w:cs="Times New Roman"/>
                <w:b w:val="0"/>
                <w:sz w:val="24"/>
                <w:szCs w:val="24"/>
                <w:lang w:val="uk-UA"/>
              </w:rPr>
              <w:t xml:space="preserve">МАЕ </w:t>
            </w:r>
            <w:r w:rsidRPr="00773F8C">
              <w:rPr>
                <w:rFonts w:ascii="Times New Roman" w:hAnsi="Times New Roman" w:cs="Times New Roman"/>
                <w:b w:val="0"/>
                <w:sz w:val="24"/>
                <w:szCs w:val="24"/>
                <w:lang w:val="uk-UA"/>
              </w:rPr>
              <w:t>у жінок, особливо похилого віку, може бути приводом для виключення новоутворення яєчників, фаллопієвих труб.</w:t>
            </w:r>
          </w:p>
          <w:p w:rsidR="00773F8C" w:rsidRPr="00773F8C" w:rsidRDefault="00773F8C" w:rsidP="00773F8C">
            <w:pPr>
              <w:pStyle w:val="ab"/>
              <w:numPr>
                <w:ilvl w:val="0"/>
                <w:numId w:val="2"/>
              </w:numPr>
              <w:spacing w:after="0" w:line="240" w:lineRule="auto"/>
              <w:jc w:val="both"/>
              <w:rPr>
                <w:rFonts w:ascii="Times New Roman" w:hAnsi="Times New Roman" w:cs="Times New Roman"/>
                <w:b w:val="0"/>
                <w:sz w:val="24"/>
                <w:szCs w:val="24"/>
                <w:lang w:val="uk-UA"/>
              </w:rPr>
            </w:pPr>
            <w:r w:rsidRPr="00773F8C">
              <w:rPr>
                <w:rFonts w:ascii="Times New Roman" w:hAnsi="Times New Roman" w:cs="Times New Roman"/>
                <w:b w:val="0"/>
                <w:sz w:val="24"/>
                <w:szCs w:val="24"/>
                <w:lang w:val="uk-UA"/>
              </w:rPr>
              <w:t xml:space="preserve"> </w:t>
            </w:r>
            <w:r w:rsidR="00E10CD4">
              <w:rPr>
                <w:rFonts w:ascii="Times New Roman" w:hAnsi="Times New Roman" w:cs="Times New Roman"/>
                <w:b w:val="0"/>
                <w:sz w:val="24"/>
                <w:szCs w:val="24"/>
                <w:lang w:val="uk-UA"/>
              </w:rPr>
              <w:t xml:space="preserve">МАЕ </w:t>
            </w:r>
            <w:r w:rsidRPr="00773F8C">
              <w:rPr>
                <w:rFonts w:ascii="Times New Roman" w:hAnsi="Times New Roman" w:cs="Times New Roman"/>
                <w:b w:val="0"/>
                <w:sz w:val="24"/>
                <w:szCs w:val="24"/>
                <w:lang w:val="uk-UA"/>
              </w:rPr>
              <w:t xml:space="preserve">може поєднуватися з </w:t>
            </w:r>
            <w:proofErr w:type="spellStart"/>
            <w:r w:rsidRPr="00773F8C">
              <w:rPr>
                <w:rFonts w:ascii="Times New Roman" w:hAnsi="Times New Roman" w:cs="Times New Roman"/>
                <w:b w:val="0"/>
                <w:sz w:val="24"/>
                <w:szCs w:val="24"/>
                <w:lang w:val="uk-UA"/>
              </w:rPr>
              <w:t>макроліпаземі</w:t>
            </w:r>
            <w:r>
              <w:rPr>
                <w:rFonts w:ascii="Times New Roman" w:hAnsi="Times New Roman" w:cs="Times New Roman"/>
                <w:b w:val="0"/>
                <w:sz w:val="24"/>
                <w:szCs w:val="24"/>
                <w:lang w:val="uk-UA"/>
              </w:rPr>
              <w:t>єю</w:t>
            </w:r>
            <w:proofErr w:type="spellEnd"/>
            <w:r w:rsidRPr="00773F8C">
              <w:rPr>
                <w:rFonts w:ascii="Times New Roman" w:hAnsi="Times New Roman" w:cs="Times New Roman"/>
                <w:b w:val="0"/>
                <w:sz w:val="24"/>
                <w:szCs w:val="24"/>
                <w:lang w:val="uk-UA"/>
              </w:rPr>
              <w:t>.</w:t>
            </w:r>
          </w:p>
          <w:p w:rsidR="00C85062" w:rsidRPr="00773F8C" w:rsidRDefault="00773F8C" w:rsidP="00773F8C">
            <w:pPr>
              <w:pStyle w:val="ab"/>
              <w:numPr>
                <w:ilvl w:val="0"/>
                <w:numId w:val="2"/>
              </w:numPr>
              <w:spacing w:after="0" w:line="240" w:lineRule="auto"/>
              <w:jc w:val="both"/>
              <w:rPr>
                <w:lang w:val="uk-UA"/>
              </w:rPr>
            </w:pPr>
            <w:r w:rsidRPr="00773F8C">
              <w:rPr>
                <w:rFonts w:ascii="Times New Roman" w:hAnsi="Times New Roman" w:cs="Times New Roman"/>
                <w:b w:val="0"/>
                <w:sz w:val="24"/>
                <w:szCs w:val="24"/>
                <w:lang w:val="uk-UA"/>
              </w:rPr>
              <w:t xml:space="preserve"> Специфічного лікування </w:t>
            </w:r>
            <w:proofErr w:type="spellStart"/>
            <w:r w:rsidRPr="00773F8C">
              <w:rPr>
                <w:rFonts w:ascii="Times New Roman" w:hAnsi="Times New Roman" w:cs="Times New Roman"/>
                <w:b w:val="0"/>
                <w:sz w:val="24"/>
                <w:szCs w:val="24"/>
                <w:lang w:val="uk-UA"/>
              </w:rPr>
              <w:t>безсимптомної</w:t>
            </w:r>
            <w:proofErr w:type="spellEnd"/>
            <w:r w:rsidRPr="00773F8C">
              <w:rPr>
                <w:rFonts w:ascii="Times New Roman" w:hAnsi="Times New Roman" w:cs="Times New Roman"/>
                <w:b w:val="0"/>
                <w:sz w:val="24"/>
                <w:szCs w:val="24"/>
                <w:lang w:val="uk-UA"/>
              </w:rPr>
              <w:t xml:space="preserve"> </w:t>
            </w:r>
            <w:r w:rsidR="00E10CD4">
              <w:rPr>
                <w:rFonts w:ascii="Times New Roman" w:hAnsi="Times New Roman" w:cs="Times New Roman"/>
                <w:b w:val="0"/>
                <w:sz w:val="24"/>
                <w:szCs w:val="24"/>
                <w:lang w:val="uk-UA"/>
              </w:rPr>
              <w:t xml:space="preserve">МАЕ </w:t>
            </w:r>
            <w:r w:rsidRPr="00773F8C">
              <w:rPr>
                <w:rFonts w:ascii="Times New Roman" w:hAnsi="Times New Roman" w:cs="Times New Roman"/>
                <w:b w:val="0"/>
                <w:sz w:val="24"/>
                <w:szCs w:val="24"/>
                <w:lang w:val="uk-UA"/>
              </w:rPr>
              <w:t>не існує.</w:t>
            </w:r>
          </w:p>
        </w:tc>
      </w:tr>
    </w:tbl>
    <w:p w:rsidR="00773F8C" w:rsidRDefault="00773F8C">
      <w:pPr>
        <w:spacing w:after="0" w:line="240" w:lineRule="auto"/>
        <w:ind w:firstLine="567"/>
        <w:jc w:val="both"/>
        <w:rPr>
          <w:rFonts w:ascii="Times New Roman" w:hAnsi="Times New Roman" w:cs="Times New Roman"/>
          <w:b/>
          <w:sz w:val="24"/>
          <w:szCs w:val="24"/>
        </w:rPr>
      </w:pPr>
    </w:p>
    <w:p w:rsidR="00773F8C" w:rsidRPr="00773F8C" w:rsidRDefault="00773F8C" w:rsidP="00773F8C">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lang w:val="uk-UA"/>
        </w:rPr>
        <w:t>В</w:t>
      </w:r>
      <w:proofErr w:type="spellStart"/>
      <w:r w:rsidRPr="00773F8C">
        <w:rPr>
          <w:rFonts w:ascii="Times New Roman" w:hAnsi="Times New Roman" w:cs="Times New Roman"/>
          <w:b/>
          <w:sz w:val="24"/>
          <w:szCs w:val="24"/>
        </w:rPr>
        <w:t>исновок</w:t>
      </w:r>
      <w:proofErr w:type="spellEnd"/>
    </w:p>
    <w:p w:rsidR="00773F8C" w:rsidRPr="00773F8C" w:rsidRDefault="00773F8C" w:rsidP="00773F8C">
      <w:pPr>
        <w:spacing w:after="0" w:line="240" w:lineRule="auto"/>
        <w:ind w:firstLine="567"/>
        <w:jc w:val="both"/>
        <w:rPr>
          <w:rFonts w:ascii="Times New Roman" w:hAnsi="Times New Roman" w:cs="Times New Roman"/>
          <w:sz w:val="24"/>
          <w:szCs w:val="24"/>
          <w:lang w:val="uk-UA"/>
        </w:rPr>
      </w:pPr>
      <w:r w:rsidRPr="00773F8C">
        <w:rPr>
          <w:rFonts w:ascii="Times New Roman" w:hAnsi="Times New Roman" w:cs="Times New Roman"/>
          <w:sz w:val="24"/>
          <w:szCs w:val="24"/>
          <w:lang w:val="uk-UA"/>
        </w:rPr>
        <w:t xml:space="preserve">Незважаючи на відносну доброякісність </w:t>
      </w:r>
      <w:r w:rsidR="00E10CD4">
        <w:rPr>
          <w:rFonts w:ascii="Times New Roman" w:hAnsi="Times New Roman" w:cs="Times New Roman"/>
          <w:sz w:val="24"/>
          <w:szCs w:val="24"/>
          <w:lang w:val="uk-UA"/>
        </w:rPr>
        <w:t xml:space="preserve">МАЕ, </w:t>
      </w:r>
      <w:r w:rsidRPr="00773F8C">
        <w:rPr>
          <w:rFonts w:ascii="Times New Roman" w:hAnsi="Times New Roman" w:cs="Times New Roman"/>
          <w:sz w:val="24"/>
          <w:szCs w:val="24"/>
          <w:lang w:val="uk-UA"/>
        </w:rPr>
        <w:t xml:space="preserve">не слід забувати про інші причини її підвищення, які часто можуть випадати з поля зору, будучи потенційною причиною діагностичних помилок. Як вчинити при виявленні </w:t>
      </w:r>
      <w:r w:rsidR="00E10CD4">
        <w:rPr>
          <w:rFonts w:ascii="Times New Roman" w:hAnsi="Times New Roman" w:cs="Times New Roman"/>
          <w:sz w:val="24"/>
          <w:szCs w:val="24"/>
          <w:lang w:val="uk-UA"/>
        </w:rPr>
        <w:t>МАЕ</w:t>
      </w:r>
      <w:r w:rsidRPr="00773F8C">
        <w:rPr>
          <w:rFonts w:ascii="Times New Roman" w:hAnsi="Times New Roman" w:cs="Times New Roman"/>
          <w:sz w:val="24"/>
          <w:szCs w:val="24"/>
          <w:lang w:val="uk-UA"/>
        </w:rPr>
        <w:t xml:space="preserve">? Спочатку вважати її доброякісним, безпечним біохімічним відхиленням, здатним існувати протягом багатьох років без очевидних згубних наслідків, а потім так само несподівано зникати. Або враховувати існуючу вірогідність її вторинного підвищення при різних захворюваннях, в тому числі, </w:t>
      </w:r>
      <w:proofErr w:type="spellStart"/>
      <w:r w:rsidRPr="00773F8C">
        <w:rPr>
          <w:rFonts w:ascii="Times New Roman" w:hAnsi="Times New Roman" w:cs="Times New Roman"/>
          <w:sz w:val="24"/>
          <w:szCs w:val="24"/>
          <w:lang w:val="uk-UA"/>
        </w:rPr>
        <w:t>неопластич</w:t>
      </w:r>
      <w:r>
        <w:rPr>
          <w:rFonts w:ascii="Times New Roman" w:hAnsi="Times New Roman" w:cs="Times New Roman"/>
          <w:sz w:val="24"/>
          <w:szCs w:val="24"/>
          <w:lang w:val="uk-UA"/>
        </w:rPr>
        <w:t>н</w:t>
      </w:r>
      <w:r w:rsidRPr="00773F8C">
        <w:rPr>
          <w:rFonts w:ascii="Times New Roman" w:hAnsi="Times New Roman" w:cs="Times New Roman"/>
          <w:sz w:val="24"/>
          <w:szCs w:val="24"/>
          <w:lang w:val="uk-UA"/>
        </w:rPr>
        <w:t>их</w:t>
      </w:r>
      <w:proofErr w:type="spellEnd"/>
      <w:r w:rsidRPr="00773F8C">
        <w:rPr>
          <w:rFonts w:ascii="Times New Roman" w:hAnsi="Times New Roman" w:cs="Times New Roman"/>
          <w:sz w:val="24"/>
          <w:szCs w:val="24"/>
          <w:lang w:val="uk-UA"/>
        </w:rPr>
        <w:t xml:space="preserve"> процесах (табл. 2)? Виходячи з обраної позиції, слід радити утриматися від проведення додаткових досліджень або навпаки, наполягати на проведенні розгорнутого онкологічного пошуку? Відсутність чітких міжнародних, доказово вивірених рекомендацій не дозволяє дати однозначну відповідь на це питання. Ймовірно, слід провести хоча б мінімальний діагностичний </w:t>
      </w:r>
      <w:proofErr w:type="spellStart"/>
      <w:r w:rsidRPr="00773F8C">
        <w:rPr>
          <w:rFonts w:ascii="Times New Roman" w:hAnsi="Times New Roman" w:cs="Times New Roman"/>
          <w:sz w:val="24"/>
          <w:szCs w:val="24"/>
          <w:lang w:val="uk-UA"/>
        </w:rPr>
        <w:t>онкоскринінг</w:t>
      </w:r>
      <w:proofErr w:type="spellEnd"/>
      <w:r w:rsidRPr="00773F8C">
        <w:rPr>
          <w:rFonts w:ascii="Times New Roman" w:hAnsi="Times New Roman" w:cs="Times New Roman"/>
          <w:sz w:val="24"/>
          <w:szCs w:val="24"/>
          <w:lang w:val="uk-UA"/>
        </w:rPr>
        <w:t xml:space="preserve">, враховуючи той факт, що </w:t>
      </w:r>
      <w:r w:rsidR="00E10CD4">
        <w:rPr>
          <w:rFonts w:ascii="Times New Roman" w:hAnsi="Times New Roman" w:cs="Times New Roman"/>
          <w:sz w:val="24"/>
          <w:szCs w:val="24"/>
          <w:lang w:val="uk-UA"/>
        </w:rPr>
        <w:t xml:space="preserve">МАЕ </w:t>
      </w:r>
      <w:r w:rsidRPr="00773F8C">
        <w:rPr>
          <w:rFonts w:ascii="Times New Roman" w:hAnsi="Times New Roman" w:cs="Times New Roman"/>
          <w:sz w:val="24"/>
          <w:szCs w:val="24"/>
          <w:lang w:val="uk-UA"/>
        </w:rPr>
        <w:t xml:space="preserve">частіше виникає у осіб старшої вікової групи. Ретельне вивчення епідеміології, етіології, патогенезу </w:t>
      </w:r>
      <w:r w:rsidR="00E10CD4">
        <w:rPr>
          <w:rFonts w:ascii="Times New Roman" w:hAnsi="Times New Roman" w:cs="Times New Roman"/>
          <w:sz w:val="24"/>
          <w:szCs w:val="24"/>
          <w:lang w:val="uk-UA"/>
        </w:rPr>
        <w:t xml:space="preserve">МАЕ </w:t>
      </w:r>
      <w:r w:rsidRPr="00773F8C">
        <w:rPr>
          <w:rFonts w:ascii="Times New Roman" w:hAnsi="Times New Roman" w:cs="Times New Roman"/>
          <w:sz w:val="24"/>
          <w:szCs w:val="24"/>
          <w:lang w:val="uk-UA"/>
        </w:rPr>
        <w:t xml:space="preserve">дозволить в майбутньому максимально точно оцінити клінічне значення цього біохімічного відхилення і розробити оптимальний алгоритм дій лікаря при її </w:t>
      </w:r>
      <w:r w:rsidRPr="00773F8C">
        <w:rPr>
          <w:rFonts w:ascii="Times New Roman" w:hAnsi="Times New Roman" w:cs="Times New Roman"/>
          <w:sz w:val="24"/>
          <w:szCs w:val="24"/>
          <w:lang w:val="uk-UA"/>
        </w:rPr>
        <w:lastRenderedPageBreak/>
        <w:t xml:space="preserve">виявленні. Завершити нашу розповідь ми хотіли б словами британського прем'єр-міністра Уїнстона Черчилля, якого якось попросили передбачити, як вчинить Росія. Якщо трохи змінити відповідь знаменитого політика, то наша фінальна фраза прийме таку форму: «Я не можу передбачити дій </w:t>
      </w:r>
      <w:r w:rsidR="00E10CD4">
        <w:rPr>
          <w:rFonts w:ascii="Times New Roman" w:hAnsi="Times New Roman" w:cs="Times New Roman"/>
          <w:sz w:val="24"/>
          <w:szCs w:val="24"/>
          <w:lang w:val="uk-UA"/>
        </w:rPr>
        <w:t>МАЕ</w:t>
      </w:r>
      <w:r w:rsidRPr="00773F8C">
        <w:rPr>
          <w:rFonts w:ascii="Times New Roman" w:hAnsi="Times New Roman" w:cs="Times New Roman"/>
          <w:sz w:val="24"/>
          <w:szCs w:val="24"/>
          <w:lang w:val="uk-UA"/>
        </w:rPr>
        <w:t>. Це загадка, загорнута в таємницю, обгорнут</w:t>
      </w:r>
      <w:r w:rsidR="00A52EE2">
        <w:rPr>
          <w:rFonts w:ascii="Times New Roman" w:hAnsi="Times New Roman" w:cs="Times New Roman"/>
          <w:sz w:val="24"/>
          <w:szCs w:val="24"/>
          <w:lang w:val="uk-UA"/>
        </w:rPr>
        <w:t>а</w:t>
      </w:r>
      <w:r w:rsidRPr="00773F8C">
        <w:rPr>
          <w:rFonts w:ascii="Times New Roman" w:hAnsi="Times New Roman" w:cs="Times New Roman"/>
          <w:sz w:val="24"/>
          <w:szCs w:val="24"/>
          <w:lang w:val="uk-UA"/>
        </w:rPr>
        <w:t xml:space="preserve"> в містерію».</w:t>
      </w:r>
    </w:p>
    <w:p w:rsidR="00C85062" w:rsidRPr="00255B14" w:rsidRDefault="00C85062">
      <w:pPr>
        <w:spacing w:after="0" w:line="240" w:lineRule="auto"/>
        <w:jc w:val="both"/>
        <w:rPr>
          <w:rFonts w:ascii="Times New Roman" w:hAnsi="Times New Roman" w:cs="Times New Roman"/>
          <w:sz w:val="24"/>
          <w:szCs w:val="24"/>
        </w:rPr>
      </w:pPr>
    </w:p>
    <w:p w:rsidR="00C85062" w:rsidRPr="00255B14" w:rsidRDefault="00F17166">
      <w:pPr>
        <w:spacing w:line="240" w:lineRule="auto"/>
        <w:rPr>
          <w:rFonts w:ascii="Times New Roman" w:hAnsi="Times New Roman" w:cs="Times New Roman"/>
          <w:sz w:val="24"/>
          <w:szCs w:val="24"/>
        </w:rPr>
      </w:pPr>
      <w:r w:rsidRPr="00255B14">
        <w:br w:type="page"/>
      </w:r>
    </w:p>
    <w:p w:rsidR="00C85062" w:rsidRPr="00255B14" w:rsidRDefault="00F17166" w:rsidP="00F17166">
      <w:pPr>
        <w:spacing w:after="0" w:line="240" w:lineRule="auto"/>
        <w:ind w:left="567" w:hanging="567"/>
      </w:pPr>
      <w:r w:rsidRPr="00255B14">
        <w:rPr>
          <w:rFonts w:ascii="Times New Roman" w:hAnsi="Times New Roman" w:cs="Times New Roman"/>
          <w:b/>
          <w:sz w:val="24"/>
          <w:szCs w:val="24"/>
        </w:rPr>
        <w:lastRenderedPageBreak/>
        <w:t>Л</w:t>
      </w:r>
      <w:r w:rsidR="00773F8C">
        <w:rPr>
          <w:rFonts w:ascii="Times New Roman" w:hAnsi="Times New Roman" w:cs="Times New Roman"/>
          <w:b/>
          <w:sz w:val="24"/>
          <w:szCs w:val="24"/>
          <w:lang w:val="uk-UA"/>
        </w:rPr>
        <w:t>і</w:t>
      </w:r>
      <w:proofErr w:type="spellStart"/>
      <w:r w:rsidRPr="00255B14">
        <w:rPr>
          <w:rFonts w:ascii="Times New Roman" w:hAnsi="Times New Roman" w:cs="Times New Roman"/>
          <w:b/>
          <w:sz w:val="24"/>
          <w:szCs w:val="24"/>
        </w:rPr>
        <w:t>тература</w:t>
      </w:r>
      <w:proofErr w:type="spellEnd"/>
      <w:r w:rsidRPr="00255B14">
        <w:rPr>
          <w:rFonts w:ascii="Times New Roman" w:hAnsi="Times New Roman" w:cs="Times New Roman"/>
          <w:b/>
          <w:sz w:val="24"/>
          <w:szCs w:val="24"/>
        </w:rPr>
        <w:t>:</w:t>
      </w:r>
    </w:p>
    <w:p w:rsidR="00C85062" w:rsidRPr="00255B14" w:rsidRDefault="00C85062">
      <w:pPr>
        <w:spacing w:after="0" w:line="240" w:lineRule="auto"/>
        <w:jc w:val="center"/>
        <w:rPr>
          <w:rFonts w:ascii="Times New Roman" w:hAnsi="Times New Roman" w:cs="Times New Roman"/>
          <w:b/>
          <w:sz w:val="24"/>
          <w:szCs w:val="24"/>
        </w:rPr>
      </w:pPr>
    </w:p>
    <w:p w:rsidR="00C85062" w:rsidRPr="00255B14" w:rsidRDefault="00F17166">
      <w:pPr>
        <w:pStyle w:val="ab"/>
        <w:numPr>
          <w:ilvl w:val="0"/>
          <w:numId w:val="1"/>
        </w:numPr>
        <w:spacing w:after="0" w:line="240" w:lineRule="auto"/>
        <w:ind w:left="567" w:hanging="567"/>
        <w:jc w:val="both"/>
      </w:pPr>
      <w:proofErr w:type="spellStart"/>
      <w:r w:rsidRPr="00255B14">
        <w:rPr>
          <w:rFonts w:ascii="Times New Roman" w:eastAsia="Times New Roman" w:hAnsi="Times New Roman" w:cs="Times New Roman"/>
          <w:sz w:val="24"/>
          <w:szCs w:val="24"/>
          <w:lang w:eastAsia="ru-RU"/>
        </w:rPr>
        <w:t>Губергриц</w:t>
      </w:r>
      <w:proofErr w:type="spellEnd"/>
      <w:r w:rsidRPr="00255B14">
        <w:rPr>
          <w:rFonts w:ascii="Times New Roman" w:eastAsia="Times New Roman" w:hAnsi="Times New Roman" w:cs="Times New Roman"/>
          <w:sz w:val="24"/>
          <w:szCs w:val="24"/>
          <w:lang w:eastAsia="ru-RU"/>
        </w:rPr>
        <w:t xml:space="preserve"> Н.Б., Зубов, А. Д., </w:t>
      </w:r>
      <w:proofErr w:type="spellStart"/>
      <w:r w:rsidRPr="00255B14">
        <w:rPr>
          <w:rFonts w:ascii="Times New Roman" w:eastAsia="Times New Roman" w:hAnsi="Times New Roman" w:cs="Times New Roman"/>
          <w:sz w:val="24"/>
          <w:szCs w:val="24"/>
          <w:lang w:eastAsia="ru-RU"/>
        </w:rPr>
        <w:t>Голубова</w:t>
      </w:r>
      <w:proofErr w:type="spellEnd"/>
      <w:r w:rsidRPr="00255B14">
        <w:rPr>
          <w:rFonts w:ascii="Times New Roman" w:eastAsia="Times New Roman" w:hAnsi="Times New Roman" w:cs="Times New Roman"/>
          <w:sz w:val="24"/>
          <w:szCs w:val="24"/>
          <w:lang w:eastAsia="ru-RU"/>
        </w:rPr>
        <w:t xml:space="preserve"> О. А., Фоменко П. Г., </w:t>
      </w:r>
      <w:proofErr w:type="spellStart"/>
      <w:r w:rsidRPr="00255B14">
        <w:rPr>
          <w:rFonts w:ascii="Times New Roman" w:eastAsia="Times New Roman" w:hAnsi="Times New Roman" w:cs="Times New Roman"/>
          <w:sz w:val="24"/>
          <w:szCs w:val="24"/>
          <w:lang w:eastAsia="ru-RU"/>
        </w:rPr>
        <w:t>Дугад</w:t>
      </w:r>
      <w:proofErr w:type="spellEnd"/>
      <w:r w:rsidRPr="00255B14">
        <w:rPr>
          <w:rFonts w:ascii="Times New Roman" w:eastAsia="Times New Roman" w:hAnsi="Times New Roman" w:cs="Times New Roman"/>
          <w:sz w:val="24"/>
          <w:szCs w:val="24"/>
          <w:lang w:eastAsia="ru-RU"/>
        </w:rPr>
        <w:t xml:space="preserve"> </w:t>
      </w:r>
      <w:proofErr w:type="spellStart"/>
      <w:r w:rsidRPr="00255B14">
        <w:rPr>
          <w:rFonts w:ascii="Times New Roman" w:eastAsia="Times New Roman" w:hAnsi="Times New Roman" w:cs="Times New Roman"/>
          <w:sz w:val="24"/>
          <w:szCs w:val="24"/>
          <w:lang w:eastAsia="ru-RU"/>
        </w:rPr>
        <w:t>Лув</w:t>
      </w:r>
      <w:proofErr w:type="spellEnd"/>
      <w:r w:rsidRPr="00255B14">
        <w:rPr>
          <w:rFonts w:ascii="Times New Roman" w:eastAsia="Times New Roman" w:hAnsi="Times New Roman" w:cs="Times New Roman"/>
          <w:sz w:val="24"/>
          <w:szCs w:val="24"/>
          <w:lang w:eastAsia="ru-RU"/>
        </w:rPr>
        <w:t xml:space="preserve">, </w:t>
      </w:r>
      <w:proofErr w:type="spellStart"/>
      <w:r w:rsidRPr="00255B14">
        <w:rPr>
          <w:rFonts w:ascii="Times New Roman" w:eastAsia="Times New Roman" w:hAnsi="Times New Roman" w:cs="Times New Roman"/>
          <w:sz w:val="24"/>
          <w:szCs w:val="24"/>
          <w:lang w:eastAsia="ru-RU"/>
        </w:rPr>
        <w:t>Дугад</w:t>
      </w:r>
      <w:proofErr w:type="spellEnd"/>
      <w:r w:rsidRPr="00255B14">
        <w:rPr>
          <w:rFonts w:ascii="Times New Roman" w:eastAsia="Times New Roman" w:hAnsi="Times New Roman" w:cs="Times New Roman"/>
          <w:sz w:val="24"/>
          <w:szCs w:val="24"/>
          <w:lang w:eastAsia="ru-RU"/>
        </w:rPr>
        <w:t xml:space="preserve"> Куш. Клиническое наблюдение </w:t>
      </w:r>
      <w:proofErr w:type="spellStart"/>
      <w:r w:rsidRPr="00255B14">
        <w:rPr>
          <w:rFonts w:ascii="Times New Roman" w:eastAsia="Times New Roman" w:hAnsi="Times New Roman" w:cs="Times New Roman"/>
          <w:sz w:val="24"/>
          <w:szCs w:val="24"/>
          <w:lang w:eastAsia="ru-RU"/>
        </w:rPr>
        <w:t>макроамелаземии</w:t>
      </w:r>
      <w:proofErr w:type="spellEnd"/>
      <w:r w:rsidRPr="00255B14">
        <w:rPr>
          <w:rFonts w:ascii="Times New Roman" w:eastAsia="Times New Roman" w:hAnsi="Times New Roman" w:cs="Times New Roman"/>
          <w:sz w:val="24"/>
          <w:szCs w:val="24"/>
          <w:lang w:eastAsia="ru-RU"/>
        </w:rPr>
        <w:t xml:space="preserve"> на фоне </w:t>
      </w:r>
      <w:proofErr w:type="spellStart"/>
      <w:r w:rsidRPr="00255B14">
        <w:rPr>
          <w:rFonts w:ascii="Times New Roman" w:eastAsia="Times New Roman" w:hAnsi="Times New Roman" w:cs="Times New Roman"/>
          <w:sz w:val="24"/>
          <w:szCs w:val="24"/>
          <w:lang w:eastAsia="ru-RU"/>
        </w:rPr>
        <w:t>спленоза</w:t>
      </w:r>
      <w:proofErr w:type="spellEnd"/>
      <w:r w:rsidRPr="00255B14">
        <w:rPr>
          <w:rFonts w:ascii="Times New Roman" w:eastAsia="Times New Roman" w:hAnsi="Times New Roman" w:cs="Times New Roman"/>
          <w:sz w:val="24"/>
          <w:szCs w:val="24"/>
          <w:lang w:eastAsia="ru-RU"/>
        </w:rPr>
        <w:t xml:space="preserve"> вследствие посттравматической </w:t>
      </w:r>
      <w:proofErr w:type="spellStart"/>
      <w:r w:rsidRPr="00255B14">
        <w:rPr>
          <w:rFonts w:ascii="Times New Roman" w:eastAsia="Times New Roman" w:hAnsi="Times New Roman" w:cs="Times New Roman"/>
          <w:sz w:val="24"/>
          <w:szCs w:val="24"/>
          <w:lang w:eastAsia="ru-RU"/>
        </w:rPr>
        <w:t>спленэктомии</w:t>
      </w:r>
      <w:proofErr w:type="spellEnd"/>
      <w:r w:rsidRPr="00255B14">
        <w:rPr>
          <w:rFonts w:ascii="Times New Roman" w:eastAsia="Times New Roman" w:hAnsi="Times New Roman" w:cs="Times New Roman"/>
          <w:sz w:val="24"/>
          <w:szCs w:val="24"/>
          <w:lang w:eastAsia="ru-RU"/>
        </w:rPr>
        <w:t xml:space="preserve"> (обзор литературы и клиническое наблюдение). </w:t>
      </w:r>
      <w:r w:rsidRPr="00255B14">
        <w:rPr>
          <w:rFonts w:ascii="Times New Roman" w:eastAsia="Times New Roman" w:hAnsi="Times New Roman" w:cs="Times New Roman"/>
          <w:i/>
          <w:sz w:val="24"/>
          <w:szCs w:val="24"/>
          <w:lang w:eastAsia="ru-RU"/>
        </w:rPr>
        <w:t xml:space="preserve">Вестник Клуба </w:t>
      </w:r>
      <w:proofErr w:type="spellStart"/>
      <w:r w:rsidRPr="00255B14">
        <w:rPr>
          <w:rFonts w:ascii="Times New Roman" w:eastAsia="Times New Roman" w:hAnsi="Times New Roman" w:cs="Times New Roman"/>
          <w:i/>
          <w:sz w:val="24"/>
          <w:szCs w:val="24"/>
          <w:lang w:eastAsia="ru-RU"/>
        </w:rPr>
        <w:t>Панкреатологов</w:t>
      </w:r>
      <w:proofErr w:type="spellEnd"/>
      <w:r w:rsidRPr="00255B14">
        <w:rPr>
          <w:rFonts w:ascii="Times New Roman" w:eastAsia="Times New Roman" w:hAnsi="Times New Roman" w:cs="Times New Roman"/>
          <w:sz w:val="24"/>
          <w:szCs w:val="24"/>
          <w:lang w:eastAsia="ru-RU"/>
        </w:rPr>
        <w:t>. 2014. № 1 (22). С. 50–56.</w:t>
      </w:r>
    </w:p>
    <w:p w:rsidR="00C85062" w:rsidRPr="00255B14" w:rsidRDefault="00F17166">
      <w:pPr>
        <w:pStyle w:val="ab"/>
        <w:numPr>
          <w:ilvl w:val="0"/>
          <w:numId w:val="1"/>
        </w:numPr>
        <w:spacing w:after="0" w:line="240" w:lineRule="auto"/>
        <w:ind w:left="567" w:hanging="567"/>
        <w:jc w:val="both"/>
      </w:pPr>
      <w:proofErr w:type="spellStart"/>
      <w:r w:rsidRPr="00255B14">
        <w:rPr>
          <w:rFonts w:ascii="Times New Roman" w:eastAsia="Times New Roman" w:hAnsi="Times New Roman" w:cs="Times New Roman"/>
          <w:sz w:val="24"/>
          <w:szCs w:val="24"/>
          <w:lang w:eastAsia="ru-RU"/>
        </w:rPr>
        <w:t>Губергриц</w:t>
      </w:r>
      <w:proofErr w:type="spellEnd"/>
      <w:r w:rsidRPr="00255B14">
        <w:rPr>
          <w:rFonts w:ascii="Times New Roman" w:eastAsia="Times New Roman" w:hAnsi="Times New Roman" w:cs="Times New Roman"/>
          <w:sz w:val="24"/>
          <w:szCs w:val="24"/>
          <w:lang w:eastAsia="ru-RU"/>
        </w:rPr>
        <w:t xml:space="preserve"> Н.Б., Музыка С.В. Клиническое наблюдение эозинофильного эзофагита в сочетании с </w:t>
      </w:r>
      <w:proofErr w:type="spellStart"/>
      <w:r w:rsidRPr="00255B14">
        <w:rPr>
          <w:rFonts w:ascii="Times New Roman" w:eastAsia="Times New Roman" w:hAnsi="Times New Roman" w:cs="Times New Roman"/>
          <w:sz w:val="24"/>
          <w:szCs w:val="24"/>
          <w:lang w:eastAsia="ru-RU"/>
        </w:rPr>
        <w:t>макроамилаземией</w:t>
      </w:r>
      <w:proofErr w:type="spellEnd"/>
      <w:r w:rsidRPr="00255B14">
        <w:rPr>
          <w:rFonts w:ascii="Times New Roman" w:eastAsia="Times New Roman" w:hAnsi="Times New Roman" w:cs="Times New Roman"/>
          <w:sz w:val="24"/>
          <w:szCs w:val="24"/>
          <w:lang w:eastAsia="ru-RU"/>
        </w:rPr>
        <w:t xml:space="preserve">. </w:t>
      </w:r>
      <w:proofErr w:type="spellStart"/>
      <w:r w:rsidRPr="00255B14">
        <w:rPr>
          <w:rFonts w:ascii="Times New Roman" w:eastAsia="Times New Roman" w:hAnsi="Times New Roman" w:cs="Times New Roman"/>
          <w:i/>
          <w:sz w:val="24"/>
          <w:szCs w:val="24"/>
          <w:lang w:eastAsia="ru-RU"/>
        </w:rPr>
        <w:t>Сучасна</w:t>
      </w:r>
      <w:proofErr w:type="spellEnd"/>
      <w:r w:rsidRPr="00255B14">
        <w:rPr>
          <w:rFonts w:ascii="Times New Roman" w:eastAsia="Times New Roman" w:hAnsi="Times New Roman" w:cs="Times New Roman"/>
          <w:i/>
          <w:sz w:val="24"/>
          <w:szCs w:val="24"/>
          <w:lang w:eastAsia="ru-RU"/>
        </w:rPr>
        <w:t xml:space="preserve"> </w:t>
      </w:r>
      <w:proofErr w:type="spellStart"/>
      <w:r w:rsidRPr="00255B14">
        <w:rPr>
          <w:rFonts w:ascii="Times New Roman" w:eastAsia="Times New Roman" w:hAnsi="Times New Roman" w:cs="Times New Roman"/>
          <w:i/>
          <w:sz w:val="24"/>
          <w:szCs w:val="24"/>
          <w:lang w:eastAsia="ru-RU"/>
        </w:rPr>
        <w:t>гастроентерологія</w:t>
      </w:r>
      <w:proofErr w:type="spellEnd"/>
      <w:r w:rsidRPr="00255B14">
        <w:rPr>
          <w:rFonts w:ascii="Times New Roman" w:eastAsia="Times New Roman" w:hAnsi="Times New Roman" w:cs="Times New Roman"/>
          <w:sz w:val="24"/>
          <w:szCs w:val="24"/>
          <w:lang w:eastAsia="ru-RU"/>
        </w:rPr>
        <w:t>. 2018. № 5. С. 100–115.</w:t>
      </w:r>
    </w:p>
    <w:p w:rsidR="00C85062" w:rsidRPr="00255B14" w:rsidRDefault="00F17166">
      <w:pPr>
        <w:pStyle w:val="ab"/>
        <w:numPr>
          <w:ilvl w:val="0"/>
          <w:numId w:val="1"/>
        </w:numPr>
        <w:spacing w:after="0" w:line="240" w:lineRule="auto"/>
        <w:ind w:left="567" w:hanging="567"/>
        <w:jc w:val="both"/>
      </w:pPr>
      <w:proofErr w:type="spellStart"/>
      <w:r w:rsidRPr="00255B14">
        <w:rPr>
          <w:rFonts w:ascii="Times New Roman" w:eastAsia="Times New Roman" w:hAnsi="Times New Roman" w:cs="Times New Roman"/>
          <w:sz w:val="24"/>
          <w:szCs w:val="24"/>
          <w:lang w:eastAsia="ru-RU"/>
        </w:rPr>
        <w:t>Губергриц</w:t>
      </w:r>
      <w:proofErr w:type="spellEnd"/>
      <w:r w:rsidRPr="00255B14">
        <w:rPr>
          <w:rFonts w:ascii="Times New Roman" w:eastAsia="Times New Roman" w:hAnsi="Times New Roman" w:cs="Times New Roman"/>
          <w:sz w:val="24"/>
          <w:szCs w:val="24"/>
          <w:lang w:eastAsia="ru-RU"/>
        </w:rPr>
        <w:t xml:space="preserve"> Н.Б., Лукашевич Г. М., </w:t>
      </w:r>
      <w:proofErr w:type="spellStart"/>
      <w:r w:rsidRPr="00255B14">
        <w:rPr>
          <w:rFonts w:ascii="Times New Roman" w:eastAsia="Times New Roman" w:hAnsi="Times New Roman" w:cs="Times New Roman"/>
          <w:sz w:val="24"/>
          <w:szCs w:val="24"/>
          <w:lang w:eastAsia="ru-RU"/>
        </w:rPr>
        <w:t>Загоренко</w:t>
      </w:r>
      <w:proofErr w:type="spellEnd"/>
      <w:r w:rsidRPr="00255B14">
        <w:rPr>
          <w:rFonts w:ascii="Times New Roman" w:eastAsia="Times New Roman" w:hAnsi="Times New Roman" w:cs="Times New Roman"/>
          <w:sz w:val="24"/>
          <w:szCs w:val="24"/>
          <w:lang w:eastAsia="ru-RU"/>
        </w:rPr>
        <w:t xml:space="preserve"> Ю. А. </w:t>
      </w:r>
      <w:proofErr w:type="spellStart"/>
      <w:r w:rsidRPr="00255B14">
        <w:rPr>
          <w:rFonts w:ascii="Times New Roman" w:eastAsia="Times New Roman" w:hAnsi="Times New Roman" w:cs="Times New Roman"/>
          <w:sz w:val="24"/>
          <w:szCs w:val="24"/>
          <w:lang w:eastAsia="ru-RU"/>
        </w:rPr>
        <w:t>Макроамилаемия</w:t>
      </w:r>
      <w:proofErr w:type="spellEnd"/>
      <w:r w:rsidRPr="00255B14">
        <w:rPr>
          <w:rFonts w:ascii="Times New Roman" w:eastAsia="Times New Roman" w:hAnsi="Times New Roman" w:cs="Times New Roman"/>
          <w:sz w:val="24"/>
          <w:szCs w:val="24"/>
          <w:lang w:eastAsia="ru-RU"/>
        </w:rPr>
        <w:t xml:space="preserve"> — безобидное заблуждение или опасное незнание? </w:t>
      </w:r>
      <w:proofErr w:type="spellStart"/>
      <w:r w:rsidRPr="00255B14">
        <w:rPr>
          <w:rFonts w:ascii="Times New Roman" w:eastAsia="TimesNewRomanPS-ItalicMT" w:hAnsi="Times New Roman" w:cs="Times New Roman"/>
          <w:i/>
          <w:iCs/>
          <w:sz w:val="24"/>
          <w:szCs w:val="24"/>
        </w:rPr>
        <w:t>Сучасна</w:t>
      </w:r>
      <w:proofErr w:type="spellEnd"/>
      <w:r w:rsidRPr="00255B14">
        <w:rPr>
          <w:rFonts w:ascii="Times New Roman" w:eastAsia="TimesNewRomanPS-ItalicMT" w:hAnsi="Times New Roman" w:cs="Times New Roman"/>
          <w:i/>
          <w:iCs/>
          <w:sz w:val="24"/>
          <w:szCs w:val="24"/>
        </w:rPr>
        <w:t xml:space="preserve"> </w:t>
      </w:r>
      <w:proofErr w:type="spellStart"/>
      <w:r w:rsidRPr="00255B14">
        <w:rPr>
          <w:rFonts w:ascii="Times New Roman" w:eastAsia="TimesNewRomanPS-ItalicMT" w:hAnsi="Times New Roman" w:cs="Times New Roman"/>
          <w:i/>
          <w:iCs/>
          <w:sz w:val="24"/>
          <w:szCs w:val="24"/>
        </w:rPr>
        <w:t>гастроентерологiя</w:t>
      </w:r>
      <w:proofErr w:type="spellEnd"/>
      <w:r w:rsidRPr="00255B14">
        <w:rPr>
          <w:rFonts w:ascii="Times New Roman" w:eastAsia="TimesNewRomanPS-ItalicMT" w:hAnsi="Times New Roman" w:cs="Times New Roman"/>
          <w:iCs/>
          <w:sz w:val="24"/>
          <w:szCs w:val="24"/>
        </w:rPr>
        <w:t xml:space="preserve">. </w:t>
      </w:r>
      <w:r w:rsidRPr="00255B14">
        <w:rPr>
          <w:rFonts w:ascii="Times New Roman" w:hAnsi="Times New Roman" w:cs="Times New Roman"/>
          <w:sz w:val="24"/>
          <w:szCs w:val="24"/>
        </w:rPr>
        <w:t>2006. № 32</w:t>
      </w:r>
      <w:r w:rsidR="004B02D7">
        <w:rPr>
          <w:rFonts w:ascii="Times New Roman" w:hAnsi="Times New Roman" w:cs="Times New Roman"/>
          <w:sz w:val="24"/>
          <w:szCs w:val="24"/>
        </w:rPr>
        <w:t xml:space="preserve"> </w:t>
      </w:r>
      <w:r w:rsidRPr="00255B14">
        <w:rPr>
          <w:rFonts w:ascii="Times New Roman" w:hAnsi="Times New Roman" w:cs="Times New Roman"/>
          <w:sz w:val="24"/>
          <w:szCs w:val="24"/>
        </w:rPr>
        <w:t>(6). С. 93</w:t>
      </w:r>
      <w:r w:rsidR="00E44BD8" w:rsidRPr="00255B14">
        <w:rPr>
          <w:rFonts w:ascii="Times New Roman" w:hAnsi="Times New Roman" w:cs="Times New Roman"/>
          <w:sz w:val="24"/>
          <w:szCs w:val="24"/>
          <w:lang w:val="en-US"/>
        </w:rPr>
        <w:t>–9</w:t>
      </w:r>
      <w:r w:rsidRPr="00255B14">
        <w:rPr>
          <w:rFonts w:ascii="Times New Roman" w:hAnsi="Times New Roman" w:cs="Times New Roman"/>
          <w:sz w:val="24"/>
          <w:szCs w:val="24"/>
        </w:rPr>
        <w:t>9.</w:t>
      </w:r>
    </w:p>
    <w:p w:rsidR="00C85062" w:rsidRPr="004B02D7" w:rsidRDefault="00A418E3">
      <w:pPr>
        <w:pStyle w:val="ab"/>
        <w:numPr>
          <w:ilvl w:val="0"/>
          <w:numId w:val="1"/>
        </w:numPr>
        <w:spacing w:after="0" w:line="240" w:lineRule="auto"/>
        <w:ind w:left="567" w:hanging="567"/>
        <w:jc w:val="both"/>
        <w:rPr>
          <w:lang w:val="en-US"/>
        </w:rPr>
      </w:pPr>
      <w:hyperlink r:id="rId7">
        <w:proofErr w:type="spellStart"/>
        <w:r w:rsidR="00F17166" w:rsidRPr="00255B14">
          <w:rPr>
            <w:rStyle w:val="-"/>
            <w:rFonts w:ascii="Times New Roman" w:hAnsi="Times New Roman" w:cs="Times New Roman"/>
            <w:color w:val="auto"/>
            <w:sz w:val="24"/>
            <w:szCs w:val="24"/>
            <w:u w:val="none"/>
            <w:lang w:val="en-US"/>
          </w:rPr>
          <w:t>Algin</w:t>
        </w:r>
        <w:proofErr w:type="spellEnd"/>
        <w:r w:rsidR="00F17166" w:rsidRPr="00255B14">
          <w:rPr>
            <w:rStyle w:val="-"/>
            <w:rFonts w:ascii="Times New Roman" w:hAnsi="Times New Roman" w:cs="Times New Roman"/>
            <w:color w:val="auto"/>
            <w:sz w:val="24"/>
            <w:szCs w:val="24"/>
            <w:u w:val="none"/>
            <w:lang w:val="en-US"/>
          </w:rPr>
          <w:t xml:space="preserve"> HI</w:t>
        </w:r>
      </w:hyperlink>
      <w:r w:rsidR="00F17166" w:rsidRPr="00255B14">
        <w:rPr>
          <w:rFonts w:ascii="Times New Roman" w:hAnsi="Times New Roman" w:cs="Times New Roman"/>
          <w:sz w:val="24"/>
          <w:szCs w:val="24"/>
          <w:lang w:val="en-US"/>
        </w:rPr>
        <w:t xml:space="preserve">, </w:t>
      </w:r>
      <w:hyperlink r:id="rId8">
        <w:proofErr w:type="spellStart"/>
        <w:r w:rsidR="00F17166" w:rsidRPr="00255B14">
          <w:rPr>
            <w:rStyle w:val="-"/>
            <w:rFonts w:ascii="Times New Roman" w:hAnsi="Times New Roman" w:cs="Times New Roman"/>
            <w:color w:val="auto"/>
            <w:sz w:val="24"/>
            <w:szCs w:val="24"/>
            <w:u w:val="none"/>
            <w:lang w:val="en-US"/>
          </w:rPr>
          <w:t>Parlar</w:t>
        </w:r>
        <w:proofErr w:type="spellEnd"/>
        <w:r w:rsidR="00F17166" w:rsidRPr="00255B14">
          <w:rPr>
            <w:rStyle w:val="-"/>
            <w:rFonts w:ascii="Times New Roman" w:hAnsi="Times New Roman" w:cs="Times New Roman"/>
            <w:color w:val="auto"/>
            <w:sz w:val="24"/>
            <w:szCs w:val="24"/>
            <w:u w:val="none"/>
            <w:lang w:val="en-US"/>
          </w:rPr>
          <w:t xml:space="preserve"> AI</w:t>
        </w:r>
      </w:hyperlink>
      <w:r w:rsidR="00F17166" w:rsidRPr="00255B14">
        <w:rPr>
          <w:rFonts w:ascii="Times New Roman" w:hAnsi="Times New Roman" w:cs="Times New Roman"/>
          <w:sz w:val="24"/>
          <w:szCs w:val="24"/>
          <w:lang w:val="en-US"/>
        </w:rPr>
        <w:t xml:space="preserve">, </w:t>
      </w:r>
      <w:hyperlink r:id="rId9">
        <w:proofErr w:type="spellStart"/>
        <w:r w:rsidR="00F17166" w:rsidRPr="00255B14">
          <w:rPr>
            <w:rStyle w:val="-"/>
            <w:rFonts w:ascii="Times New Roman" w:hAnsi="Times New Roman" w:cs="Times New Roman"/>
            <w:color w:val="auto"/>
            <w:sz w:val="24"/>
            <w:szCs w:val="24"/>
            <w:u w:val="none"/>
            <w:lang w:val="en-US"/>
          </w:rPr>
          <w:t>Yildiz</w:t>
        </w:r>
        <w:proofErr w:type="spellEnd"/>
        <w:r w:rsidR="00F17166" w:rsidRPr="00255B14">
          <w:rPr>
            <w:rStyle w:val="-"/>
            <w:rFonts w:ascii="Times New Roman" w:hAnsi="Times New Roman" w:cs="Times New Roman"/>
            <w:color w:val="auto"/>
            <w:sz w:val="24"/>
            <w:szCs w:val="24"/>
            <w:u w:val="none"/>
            <w:lang w:val="en-US"/>
          </w:rPr>
          <w:t xml:space="preserve"> I</w:t>
        </w:r>
      </w:hyperlink>
      <w:r w:rsidR="00F17166" w:rsidRPr="00255B14">
        <w:rPr>
          <w:rFonts w:ascii="Times New Roman" w:hAnsi="Times New Roman" w:cs="Times New Roman"/>
          <w:sz w:val="24"/>
          <w:szCs w:val="24"/>
          <w:lang w:val="en-US"/>
        </w:rPr>
        <w:t xml:space="preserve">, </w:t>
      </w:r>
      <w:hyperlink r:id="rId10">
        <w:proofErr w:type="spellStart"/>
        <w:r w:rsidR="00F17166" w:rsidRPr="00255B14">
          <w:rPr>
            <w:rStyle w:val="-"/>
            <w:rFonts w:ascii="Times New Roman" w:hAnsi="Times New Roman" w:cs="Times New Roman"/>
            <w:color w:val="auto"/>
            <w:sz w:val="24"/>
            <w:szCs w:val="24"/>
            <w:u w:val="none"/>
            <w:lang w:val="en-US"/>
          </w:rPr>
          <w:t>Altun</w:t>
        </w:r>
        <w:proofErr w:type="spellEnd"/>
        <w:r w:rsidR="00F17166" w:rsidRPr="00255B14">
          <w:rPr>
            <w:rStyle w:val="-"/>
            <w:rFonts w:ascii="Times New Roman" w:hAnsi="Times New Roman" w:cs="Times New Roman"/>
            <w:color w:val="auto"/>
            <w:sz w:val="24"/>
            <w:szCs w:val="24"/>
            <w:u w:val="none"/>
            <w:lang w:val="en-US"/>
          </w:rPr>
          <w:t xml:space="preserve"> ZS</w:t>
        </w:r>
      </w:hyperlink>
      <w:r w:rsidR="00F17166" w:rsidRPr="00255B14">
        <w:rPr>
          <w:rFonts w:ascii="Times New Roman" w:hAnsi="Times New Roman" w:cs="Times New Roman"/>
          <w:sz w:val="24"/>
          <w:szCs w:val="24"/>
          <w:lang w:val="en-US"/>
        </w:rPr>
        <w:t xml:space="preserve">, </w:t>
      </w:r>
      <w:hyperlink r:id="rId11">
        <w:proofErr w:type="spellStart"/>
        <w:r w:rsidR="00F17166" w:rsidRPr="00255B14">
          <w:rPr>
            <w:rStyle w:val="-"/>
            <w:rFonts w:ascii="Times New Roman" w:hAnsi="Times New Roman" w:cs="Times New Roman"/>
            <w:color w:val="auto"/>
            <w:sz w:val="24"/>
            <w:szCs w:val="24"/>
            <w:u w:val="none"/>
            <w:lang w:val="en-US"/>
          </w:rPr>
          <w:t>Islekel</w:t>
        </w:r>
        <w:proofErr w:type="spellEnd"/>
        <w:r w:rsidR="00F17166" w:rsidRPr="00255B14">
          <w:rPr>
            <w:rStyle w:val="-"/>
            <w:rFonts w:ascii="Times New Roman" w:hAnsi="Times New Roman" w:cs="Times New Roman"/>
            <w:color w:val="auto"/>
            <w:sz w:val="24"/>
            <w:szCs w:val="24"/>
            <w:u w:val="none"/>
            <w:lang w:val="en-US"/>
          </w:rPr>
          <w:t xml:space="preserve"> GH</w:t>
        </w:r>
      </w:hyperlink>
      <w:r w:rsidR="00F17166" w:rsidRPr="00255B14">
        <w:rPr>
          <w:rFonts w:ascii="Times New Roman" w:hAnsi="Times New Roman" w:cs="Times New Roman"/>
          <w:sz w:val="24"/>
          <w:szCs w:val="24"/>
          <w:lang w:val="en-US"/>
        </w:rPr>
        <w:t xml:space="preserve">, </w:t>
      </w:r>
      <w:hyperlink r:id="rId12">
        <w:proofErr w:type="spellStart"/>
        <w:r w:rsidR="00F17166" w:rsidRPr="00255B14">
          <w:rPr>
            <w:rStyle w:val="-"/>
            <w:rFonts w:ascii="Times New Roman" w:hAnsi="Times New Roman" w:cs="Times New Roman"/>
            <w:color w:val="auto"/>
            <w:sz w:val="24"/>
            <w:szCs w:val="24"/>
            <w:u w:val="none"/>
            <w:lang w:val="en-US"/>
          </w:rPr>
          <w:t>Uyar</w:t>
        </w:r>
        <w:proofErr w:type="spellEnd"/>
        <w:r w:rsidR="00F17166" w:rsidRPr="00255B14">
          <w:rPr>
            <w:rStyle w:val="-"/>
            <w:rFonts w:ascii="Times New Roman" w:hAnsi="Times New Roman" w:cs="Times New Roman"/>
            <w:color w:val="auto"/>
            <w:sz w:val="24"/>
            <w:szCs w:val="24"/>
            <w:u w:val="none"/>
            <w:lang w:val="en-US"/>
          </w:rPr>
          <w:t xml:space="preserve"> I</w:t>
        </w:r>
      </w:hyperlink>
      <w:r w:rsidR="00F17166" w:rsidRPr="00255B14">
        <w:rPr>
          <w:rFonts w:ascii="Times New Roman" w:hAnsi="Times New Roman" w:cs="Times New Roman"/>
          <w:sz w:val="24"/>
          <w:szCs w:val="24"/>
          <w:lang w:val="en-US"/>
        </w:rPr>
        <w:t xml:space="preserve">, </w:t>
      </w:r>
      <w:hyperlink r:id="rId13">
        <w:proofErr w:type="spellStart"/>
        <w:r w:rsidR="00F17166" w:rsidRPr="00255B14">
          <w:rPr>
            <w:rStyle w:val="-"/>
            <w:rFonts w:ascii="Times New Roman" w:hAnsi="Times New Roman" w:cs="Times New Roman"/>
            <w:color w:val="auto"/>
            <w:sz w:val="24"/>
            <w:szCs w:val="24"/>
            <w:u w:val="none"/>
            <w:lang w:val="en-US"/>
          </w:rPr>
          <w:t>Tulukoglu</w:t>
        </w:r>
        <w:proofErr w:type="spellEnd"/>
        <w:r w:rsidR="00F17166" w:rsidRPr="00255B14">
          <w:rPr>
            <w:rStyle w:val="-"/>
            <w:rFonts w:ascii="Times New Roman" w:hAnsi="Times New Roman" w:cs="Times New Roman"/>
            <w:color w:val="auto"/>
            <w:sz w:val="24"/>
            <w:szCs w:val="24"/>
            <w:u w:val="none"/>
            <w:lang w:val="en-US"/>
          </w:rPr>
          <w:t xml:space="preserve"> E</w:t>
        </w:r>
      </w:hyperlink>
      <w:r w:rsidR="00F17166" w:rsidRPr="00255B14">
        <w:rPr>
          <w:rFonts w:ascii="Times New Roman" w:hAnsi="Times New Roman" w:cs="Times New Roman"/>
          <w:sz w:val="24"/>
          <w:szCs w:val="24"/>
          <w:lang w:val="en-US"/>
        </w:rPr>
        <w:t xml:space="preserve">, </w:t>
      </w:r>
      <w:hyperlink r:id="rId14">
        <w:proofErr w:type="spellStart"/>
        <w:r w:rsidR="00F17166" w:rsidRPr="00255B14">
          <w:rPr>
            <w:rStyle w:val="-"/>
            <w:rFonts w:ascii="Times New Roman" w:hAnsi="Times New Roman" w:cs="Times New Roman"/>
            <w:color w:val="auto"/>
            <w:sz w:val="24"/>
            <w:szCs w:val="24"/>
            <w:u w:val="none"/>
            <w:lang w:val="en-US"/>
          </w:rPr>
          <w:t>Karabay</w:t>
        </w:r>
        <w:proofErr w:type="spellEnd"/>
        <w:r w:rsidR="00F17166" w:rsidRPr="00255B14">
          <w:rPr>
            <w:rStyle w:val="-"/>
            <w:rFonts w:ascii="Times New Roman" w:hAnsi="Times New Roman" w:cs="Times New Roman"/>
            <w:color w:val="auto"/>
            <w:sz w:val="24"/>
            <w:szCs w:val="24"/>
            <w:u w:val="none"/>
            <w:lang w:val="en-US"/>
          </w:rPr>
          <w:t xml:space="preserve"> O</w:t>
        </w:r>
      </w:hyperlink>
      <w:r w:rsidR="00F17166" w:rsidRPr="00255B14">
        <w:rPr>
          <w:rFonts w:ascii="Times New Roman" w:hAnsi="Times New Roman" w:cs="Times New Roman"/>
          <w:sz w:val="24"/>
          <w:szCs w:val="24"/>
          <w:lang w:val="en-US"/>
        </w:rPr>
        <w:t xml:space="preserve">. Which Mechanism is Effective on the </w:t>
      </w:r>
      <w:proofErr w:type="spellStart"/>
      <w:r w:rsidR="00F17166" w:rsidRPr="00255B14">
        <w:rPr>
          <w:rFonts w:ascii="Times New Roman" w:hAnsi="Times New Roman" w:cs="Times New Roman"/>
          <w:sz w:val="24"/>
          <w:szCs w:val="24"/>
          <w:lang w:val="en-US"/>
        </w:rPr>
        <w:t>Hyperamylasaemia</w:t>
      </w:r>
      <w:proofErr w:type="spellEnd"/>
      <w:r w:rsidR="00F17166" w:rsidRPr="00255B14">
        <w:rPr>
          <w:rFonts w:ascii="Times New Roman" w:hAnsi="Times New Roman" w:cs="Times New Roman"/>
          <w:sz w:val="24"/>
          <w:szCs w:val="24"/>
          <w:lang w:val="en-US"/>
        </w:rPr>
        <w:t xml:space="preserve"> After Coronary Artery Bypass Surgery? </w:t>
      </w:r>
      <w:hyperlink r:id="rId15" w:tgtFrame="Heart, lung &amp; circulation.">
        <w:r w:rsidR="00F17166" w:rsidRPr="004B02D7">
          <w:rPr>
            <w:rStyle w:val="-"/>
            <w:rFonts w:ascii="Times New Roman" w:hAnsi="Times New Roman" w:cs="Times New Roman"/>
            <w:i/>
            <w:color w:val="auto"/>
            <w:sz w:val="24"/>
            <w:szCs w:val="24"/>
            <w:u w:val="none"/>
            <w:lang w:val="en-US"/>
          </w:rPr>
          <w:t>Heart Lung Circ</w:t>
        </w:r>
        <w:r w:rsidR="00F17166" w:rsidRPr="004B02D7">
          <w:rPr>
            <w:rStyle w:val="-"/>
            <w:rFonts w:ascii="Times New Roman" w:hAnsi="Times New Roman" w:cs="Times New Roman"/>
            <w:color w:val="auto"/>
            <w:sz w:val="24"/>
            <w:szCs w:val="24"/>
            <w:u w:val="none"/>
            <w:lang w:val="en-US"/>
          </w:rPr>
          <w:t>.</w:t>
        </w:r>
      </w:hyperlink>
      <w:r w:rsidR="00F17166" w:rsidRPr="004B02D7">
        <w:rPr>
          <w:rFonts w:ascii="Times New Roman" w:hAnsi="Times New Roman" w:cs="Times New Roman"/>
          <w:sz w:val="24"/>
          <w:szCs w:val="24"/>
          <w:lang w:val="en-US"/>
        </w:rPr>
        <w:t xml:space="preserve"> 2017. </w:t>
      </w:r>
      <w:r w:rsidR="004B02D7">
        <w:rPr>
          <w:rFonts w:ascii="Times New Roman" w:hAnsi="Times New Roman" w:cs="Times New Roman"/>
          <w:sz w:val="24"/>
          <w:szCs w:val="24"/>
          <w:lang w:val="en-US"/>
        </w:rPr>
        <w:t>Vol. 26, No 5</w:t>
      </w:r>
      <w:r w:rsidR="00F17166" w:rsidRPr="004B02D7">
        <w:rPr>
          <w:rFonts w:ascii="Times New Roman" w:hAnsi="Times New Roman" w:cs="Times New Roman"/>
          <w:sz w:val="24"/>
          <w:szCs w:val="24"/>
          <w:lang w:val="en-US"/>
        </w:rPr>
        <w:t>. P. 504</w:t>
      </w:r>
      <w:r w:rsidR="00E44BD8" w:rsidRPr="00255B14">
        <w:rPr>
          <w:rFonts w:ascii="Times New Roman" w:hAnsi="Times New Roman" w:cs="Times New Roman"/>
          <w:sz w:val="24"/>
          <w:szCs w:val="24"/>
          <w:lang w:val="en-US"/>
        </w:rPr>
        <w:t>–</w:t>
      </w:r>
      <w:r w:rsidR="00F17166" w:rsidRPr="004B02D7">
        <w:rPr>
          <w:rFonts w:ascii="Times New Roman" w:hAnsi="Times New Roman" w:cs="Times New Roman"/>
          <w:sz w:val="24"/>
          <w:szCs w:val="24"/>
          <w:lang w:val="en-US"/>
        </w:rPr>
        <w:t>508.</w:t>
      </w:r>
    </w:p>
    <w:p w:rsidR="00C85062" w:rsidRPr="00255B14" w:rsidRDefault="00F17166">
      <w:pPr>
        <w:pStyle w:val="ab"/>
        <w:numPr>
          <w:ilvl w:val="0"/>
          <w:numId w:val="1"/>
        </w:numPr>
        <w:spacing w:after="0" w:line="240" w:lineRule="auto"/>
        <w:ind w:left="567" w:hanging="567"/>
        <w:jc w:val="both"/>
      </w:pPr>
      <w:r w:rsidRPr="00255B14">
        <w:rPr>
          <w:rFonts w:ascii="Times New Roman" w:hAnsi="Times New Roman" w:cs="Times New Roman"/>
          <w:sz w:val="24"/>
          <w:szCs w:val="24"/>
          <w:lang w:val="en-US"/>
        </w:rPr>
        <w:t xml:space="preserve">Aoki </w:t>
      </w:r>
      <w:r w:rsidRPr="00255B14">
        <w:rPr>
          <w:rFonts w:ascii="Times New Roman" w:hAnsi="Times New Roman" w:cs="Times New Roman"/>
          <w:sz w:val="24"/>
          <w:szCs w:val="24"/>
        </w:rPr>
        <w:t>А</w:t>
      </w:r>
      <w:r w:rsidRPr="00255B14">
        <w:rPr>
          <w:rFonts w:ascii="Times New Roman" w:hAnsi="Times New Roman" w:cs="Times New Roman"/>
          <w:sz w:val="24"/>
          <w:szCs w:val="24"/>
          <w:lang w:val="en-US"/>
        </w:rPr>
        <w:t xml:space="preserve">., Hagiwara E., </w:t>
      </w:r>
      <w:proofErr w:type="spellStart"/>
      <w:r w:rsidRPr="00255B14">
        <w:rPr>
          <w:rFonts w:ascii="Times New Roman" w:hAnsi="Times New Roman" w:cs="Times New Roman"/>
          <w:sz w:val="24"/>
          <w:szCs w:val="24"/>
          <w:lang w:val="en-US"/>
        </w:rPr>
        <w:t>Atsumi</w:t>
      </w:r>
      <w:proofErr w:type="spellEnd"/>
      <w:r w:rsidRPr="00255B14">
        <w:rPr>
          <w:rFonts w:ascii="Times New Roman" w:hAnsi="Times New Roman" w:cs="Times New Roman"/>
          <w:sz w:val="24"/>
          <w:szCs w:val="24"/>
          <w:lang w:val="en-US"/>
        </w:rPr>
        <w:t xml:space="preserve"> Y. et al. A case report of </w:t>
      </w:r>
      <w:proofErr w:type="spellStart"/>
      <w:r w:rsidRPr="00255B14">
        <w:rPr>
          <w:rFonts w:ascii="Times New Roman" w:hAnsi="Times New Roman" w:cs="Times New Roman"/>
          <w:sz w:val="24"/>
          <w:szCs w:val="24"/>
          <w:lang w:val="en-US"/>
        </w:rPr>
        <w:t>macroamylasemia</w:t>
      </w:r>
      <w:proofErr w:type="spellEnd"/>
      <w:r w:rsidRPr="00255B14">
        <w:rPr>
          <w:rFonts w:ascii="Times New Roman" w:hAnsi="Times New Roman" w:cs="Times New Roman"/>
          <w:sz w:val="24"/>
          <w:szCs w:val="24"/>
          <w:lang w:val="en-US"/>
        </w:rPr>
        <w:t xml:space="preserve"> with rheumatoid arthritis. </w:t>
      </w:r>
      <w:proofErr w:type="spellStart"/>
      <w:r w:rsidRPr="004B02D7">
        <w:rPr>
          <w:rFonts w:ascii="Times New Roman" w:hAnsi="Times New Roman" w:cs="Times New Roman"/>
          <w:i/>
          <w:sz w:val="24"/>
          <w:szCs w:val="24"/>
          <w:lang w:val="en-US"/>
        </w:rPr>
        <w:t>Ryumachi</w:t>
      </w:r>
      <w:proofErr w:type="spellEnd"/>
      <w:r w:rsidRPr="004B02D7">
        <w:rPr>
          <w:rFonts w:ascii="Times New Roman" w:hAnsi="Times New Roman" w:cs="Times New Roman"/>
          <w:sz w:val="24"/>
          <w:szCs w:val="24"/>
          <w:lang w:val="en-US"/>
        </w:rPr>
        <w:t>. 1989. Vol. 29. P</w:t>
      </w:r>
      <w:r w:rsidRPr="00255B14">
        <w:rPr>
          <w:rFonts w:ascii="Times New Roman" w:hAnsi="Times New Roman" w:cs="Times New Roman"/>
          <w:sz w:val="24"/>
          <w:szCs w:val="24"/>
        </w:rPr>
        <w:t>. 207–212.</w:t>
      </w:r>
    </w:p>
    <w:p w:rsidR="00C85062" w:rsidRPr="00255B14" w:rsidRDefault="00F17166">
      <w:pPr>
        <w:pStyle w:val="ab"/>
        <w:numPr>
          <w:ilvl w:val="0"/>
          <w:numId w:val="1"/>
        </w:numPr>
        <w:spacing w:after="0" w:line="240" w:lineRule="auto"/>
        <w:ind w:left="567" w:hanging="567"/>
        <w:jc w:val="both"/>
      </w:pPr>
      <w:r w:rsidRPr="00255B14">
        <w:rPr>
          <w:rFonts w:ascii="Times New Roman" w:hAnsi="Times New Roman" w:cs="Times New Roman"/>
          <w:sz w:val="24"/>
          <w:szCs w:val="24"/>
          <w:lang w:val="en-US"/>
        </w:rPr>
        <w:t xml:space="preserve">Berk J.E. </w:t>
      </w:r>
      <w:proofErr w:type="spellStart"/>
      <w:r w:rsidRPr="00255B14">
        <w:rPr>
          <w:rFonts w:ascii="Times New Roman" w:hAnsi="Times New Roman" w:cs="Times New Roman"/>
          <w:sz w:val="24"/>
          <w:szCs w:val="24"/>
          <w:lang w:val="en-US"/>
        </w:rPr>
        <w:t>Macroamylasemia</w:t>
      </w:r>
      <w:proofErr w:type="spellEnd"/>
      <w:r w:rsidRPr="00255B14">
        <w:rPr>
          <w:rFonts w:ascii="Times New Roman" w:hAnsi="Times New Roman" w:cs="Times New Roman"/>
          <w:sz w:val="24"/>
          <w:szCs w:val="24"/>
          <w:lang w:val="en-US"/>
        </w:rPr>
        <w:t xml:space="preserve">. </w:t>
      </w:r>
      <w:proofErr w:type="spellStart"/>
      <w:r w:rsidRPr="00255B14">
        <w:rPr>
          <w:rFonts w:ascii="Times New Roman" w:hAnsi="Times New Roman" w:cs="Times New Roman"/>
          <w:i/>
          <w:sz w:val="24"/>
          <w:szCs w:val="24"/>
          <w:lang w:val="en-US"/>
        </w:rPr>
        <w:t>Bockus</w:t>
      </w:r>
      <w:proofErr w:type="spellEnd"/>
      <w:r w:rsidRPr="00255B14">
        <w:rPr>
          <w:rFonts w:ascii="Times New Roman" w:hAnsi="Times New Roman" w:cs="Times New Roman"/>
          <w:i/>
          <w:sz w:val="24"/>
          <w:szCs w:val="24"/>
          <w:lang w:val="en-US"/>
        </w:rPr>
        <w:t xml:space="preserve"> gastroenterology</w:t>
      </w:r>
      <w:r w:rsidRPr="00255B14">
        <w:rPr>
          <w:rFonts w:ascii="Times New Roman" w:hAnsi="Times New Roman" w:cs="Times New Roman"/>
          <w:sz w:val="24"/>
          <w:szCs w:val="24"/>
          <w:lang w:val="en-US"/>
        </w:rPr>
        <w:t xml:space="preserve">. </w:t>
      </w:r>
      <w:r w:rsidRPr="00255B14">
        <w:rPr>
          <w:rFonts w:ascii="Times New Roman" w:hAnsi="Times New Roman" w:cs="Times New Roman"/>
          <w:sz w:val="24"/>
          <w:szCs w:val="24"/>
        </w:rPr>
        <w:t xml:space="preserve">5. </w:t>
      </w:r>
      <w:proofErr w:type="spellStart"/>
      <w:r w:rsidRPr="00255B14">
        <w:rPr>
          <w:rFonts w:ascii="Times New Roman" w:hAnsi="Times New Roman" w:cs="Times New Roman"/>
          <w:sz w:val="24"/>
          <w:szCs w:val="24"/>
        </w:rPr>
        <w:t>ed</w:t>
      </w:r>
      <w:proofErr w:type="spellEnd"/>
      <w:r w:rsidRPr="00255B14">
        <w:rPr>
          <w:rFonts w:ascii="Times New Roman" w:hAnsi="Times New Roman" w:cs="Times New Roman"/>
          <w:sz w:val="24"/>
          <w:szCs w:val="24"/>
        </w:rPr>
        <w:t xml:space="preserve">. </w:t>
      </w:r>
      <w:proofErr w:type="spellStart"/>
      <w:r w:rsidRPr="00255B14">
        <w:rPr>
          <w:rFonts w:ascii="Times New Roman" w:hAnsi="Times New Roman" w:cs="Times New Roman"/>
          <w:sz w:val="24"/>
          <w:szCs w:val="24"/>
        </w:rPr>
        <w:t>Philadelphia</w:t>
      </w:r>
      <w:proofErr w:type="spellEnd"/>
      <w:r w:rsidRPr="00255B14">
        <w:rPr>
          <w:rFonts w:ascii="Times New Roman" w:hAnsi="Times New Roman" w:cs="Times New Roman"/>
          <w:sz w:val="24"/>
          <w:szCs w:val="24"/>
        </w:rPr>
        <w:t xml:space="preserve">, 1995. </w:t>
      </w:r>
      <w:proofErr w:type="spellStart"/>
      <w:r w:rsidRPr="00255B14">
        <w:rPr>
          <w:rFonts w:ascii="Times New Roman" w:hAnsi="Times New Roman" w:cs="Times New Roman"/>
          <w:sz w:val="24"/>
          <w:szCs w:val="24"/>
        </w:rPr>
        <w:t>Vol</w:t>
      </w:r>
      <w:proofErr w:type="spellEnd"/>
      <w:r w:rsidRPr="00255B14">
        <w:rPr>
          <w:rFonts w:ascii="Times New Roman" w:hAnsi="Times New Roman" w:cs="Times New Roman"/>
          <w:sz w:val="24"/>
          <w:szCs w:val="24"/>
        </w:rPr>
        <w:t>. 4. P. 2851–2860.</w:t>
      </w:r>
    </w:p>
    <w:p w:rsidR="00C85062" w:rsidRPr="00255B14" w:rsidRDefault="00F17166">
      <w:pPr>
        <w:pStyle w:val="ab"/>
        <w:numPr>
          <w:ilvl w:val="0"/>
          <w:numId w:val="1"/>
        </w:numPr>
        <w:spacing w:after="0" w:line="240" w:lineRule="auto"/>
        <w:ind w:left="567" w:hanging="567"/>
        <w:jc w:val="both"/>
      </w:pPr>
      <w:r w:rsidRPr="00255B14">
        <w:rPr>
          <w:rFonts w:ascii="Times New Roman" w:hAnsi="Times New Roman" w:cs="Times New Roman"/>
          <w:sz w:val="24"/>
          <w:szCs w:val="24"/>
          <w:lang w:val="en-US"/>
        </w:rPr>
        <w:t xml:space="preserve">Berk J.E., </w:t>
      </w:r>
      <w:proofErr w:type="spellStart"/>
      <w:r w:rsidRPr="00255B14">
        <w:rPr>
          <w:rFonts w:ascii="Times New Roman" w:hAnsi="Times New Roman" w:cs="Times New Roman"/>
          <w:sz w:val="24"/>
          <w:szCs w:val="24"/>
          <w:lang w:val="en-US"/>
        </w:rPr>
        <w:t>Kizu</w:t>
      </w:r>
      <w:proofErr w:type="spellEnd"/>
      <w:r w:rsidRPr="00255B14">
        <w:rPr>
          <w:rFonts w:ascii="Times New Roman" w:hAnsi="Times New Roman" w:cs="Times New Roman"/>
          <w:sz w:val="24"/>
          <w:szCs w:val="24"/>
          <w:lang w:val="en-US"/>
        </w:rPr>
        <w:t xml:space="preserve"> H., Wilding P.et al. </w:t>
      </w:r>
      <w:proofErr w:type="spellStart"/>
      <w:r w:rsidRPr="00255B14">
        <w:rPr>
          <w:rFonts w:ascii="Times New Roman" w:hAnsi="Times New Roman" w:cs="Times New Roman"/>
          <w:sz w:val="24"/>
          <w:szCs w:val="24"/>
          <w:lang w:val="en-US"/>
        </w:rPr>
        <w:t>Macroamylasemia</w:t>
      </w:r>
      <w:proofErr w:type="spellEnd"/>
      <w:r w:rsidRPr="00255B14">
        <w:rPr>
          <w:rFonts w:ascii="Times New Roman" w:hAnsi="Times New Roman" w:cs="Times New Roman"/>
          <w:sz w:val="24"/>
          <w:szCs w:val="24"/>
          <w:lang w:val="en-US"/>
        </w:rPr>
        <w:t xml:space="preserve">: a newly recognized cause for elevated serum amylase activity. </w:t>
      </w:r>
      <w:r w:rsidRPr="00255B14">
        <w:rPr>
          <w:rFonts w:ascii="Times New Roman" w:hAnsi="Times New Roman" w:cs="Times New Roman"/>
          <w:i/>
          <w:sz w:val="24"/>
          <w:szCs w:val="24"/>
        </w:rPr>
        <w:t xml:space="preserve">N. </w:t>
      </w:r>
      <w:proofErr w:type="spellStart"/>
      <w:r w:rsidRPr="00255B14">
        <w:rPr>
          <w:rFonts w:ascii="Times New Roman" w:hAnsi="Times New Roman" w:cs="Times New Roman"/>
          <w:i/>
          <w:sz w:val="24"/>
          <w:szCs w:val="24"/>
        </w:rPr>
        <w:t>Engl</w:t>
      </w:r>
      <w:proofErr w:type="spellEnd"/>
      <w:r w:rsidRPr="00255B14">
        <w:rPr>
          <w:rFonts w:ascii="Times New Roman" w:hAnsi="Times New Roman" w:cs="Times New Roman"/>
          <w:i/>
          <w:sz w:val="24"/>
          <w:szCs w:val="24"/>
        </w:rPr>
        <w:t xml:space="preserve">. J. </w:t>
      </w:r>
      <w:proofErr w:type="spellStart"/>
      <w:r w:rsidRPr="00255B14">
        <w:rPr>
          <w:rFonts w:ascii="Times New Roman" w:hAnsi="Times New Roman" w:cs="Times New Roman"/>
          <w:i/>
          <w:sz w:val="24"/>
          <w:szCs w:val="24"/>
        </w:rPr>
        <w:t>Med</w:t>
      </w:r>
      <w:proofErr w:type="spellEnd"/>
      <w:r w:rsidRPr="00255B14">
        <w:rPr>
          <w:rFonts w:ascii="Times New Roman" w:hAnsi="Times New Roman" w:cs="Times New Roman"/>
          <w:sz w:val="24"/>
          <w:szCs w:val="24"/>
        </w:rPr>
        <w:t xml:space="preserve">. 1967. </w:t>
      </w:r>
      <w:proofErr w:type="spellStart"/>
      <w:r w:rsidRPr="00255B14">
        <w:rPr>
          <w:rFonts w:ascii="Times New Roman" w:hAnsi="Times New Roman" w:cs="Times New Roman"/>
          <w:sz w:val="24"/>
          <w:szCs w:val="24"/>
        </w:rPr>
        <w:t>Vol</w:t>
      </w:r>
      <w:proofErr w:type="spellEnd"/>
      <w:r w:rsidRPr="00255B14">
        <w:rPr>
          <w:rFonts w:ascii="Times New Roman" w:hAnsi="Times New Roman" w:cs="Times New Roman"/>
          <w:sz w:val="24"/>
          <w:szCs w:val="24"/>
        </w:rPr>
        <w:t>. 227. P. 941–946.</w:t>
      </w:r>
    </w:p>
    <w:p w:rsidR="00C85062" w:rsidRPr="00255B14" w:rsidRDefault="00A418E3">
      <w:pPr>
        <w:pStyle w:val="ab"/>
        <w:numPr>
          <w:ilvl w:val="0"/>
          <w:numId w:val="1"/>
        </w:numPr>
        <w:spacing w:after="0" w:line="240" w:lineRule="auto"/>
        <w:ind w:left="567" w:hanging="567"/>
        <w:jc w:val="both"/>
        <w:rPr>
          <w:lang w:val="en-US"/>
        </w:rPr>
      </w:pPr>
      <w:hyperlink r:id="rId16">
        <w:r w:rsidR="00F17166" w:rsidRPr="00255B14">
          <w:rPr>
            <w:rStyle w:val="-"/>
            <w:rFonts w:ascii="Times New Roman" w:hAnsi="Times New Roman" w:cs="Times New Roman"/>
            <w:color w:val="auto"/>
            <w:sz w:val="24"/>
            <w:szCs w:val="24"/>
            <w:u w:val="none"/>
            <w:lang w:val="en-US"/>
          </w:rPr>
          <w:t>Burden S</w:t>
        </w:r>
      </w:hyperlink>
      <w:r w:rsidR="00F17166" w:rsidRPr="00255B14">
        <w:rPr>
          <w:rFonts w:ascii="Times New Roman" w:hAnsi="Times New Roman" w:cs="Times New Roman"/>
          <w:sz w:val="24"/>
          <w:szCs w:val="24"/>
          <w:lang w:val="en-US"/>
        </w:rPr>
        <w:t xml:space="preserve">, </w:t>
      </w:r>
      <w:hyperlink r:id="rId17">
        <w:r w:rsidR="00F17166" w:rsidRPr="00255B14">
          <w:rPr>
            <w:rStyle w:val="-"/>
            <w:rFonts w:ascii="Times New Roman" w:hAnsi="Times New Roman" w:cs="Times New Roman"/>
            <w:color w:val="auto"/>
            <w:sz w:val="24"/>
            <w:szCs w:val="24"/>
            <w:u w:val="none"/>
            <w:lang w:val="en-US"/>
          </w:rPr>
          <w:t>Poon AS</w:t>
        </w:r>
      </w:hyperlink>
      <w:r w:rsidR="00F17166" w:rsidRPr="00255B14">
        <w:rPr>
          <w:rFonts w:ascii="Times New Roman" w:hAnsi="Times New Roman" w:cs="Times New Roman"/>
          <w:sz w:val="24"/>
          <w:szCs w:val="24"/>
          <w:lang w:val="en-US"/>
        </w:rPr>
        <w:t xml:space="preserve">, </w:t>
      </w:r>
      <w:hyperlink r:id="rId18">
        <w:r w:rsidR="00F17166" w:rsidRPr="00255B14">
          <w:rPr>
            <w:rStyle w:val="-"/>
            <w:rFonts w:ascii="Times New Roman" w:hAnsi="Times New Roman" w:cs="Times New Roman"/>
            <w:color w:val="auto"/>
            <w:sz w:val="24"/>
            <w:szCs w:val="24"/>
            <w:u w:val="none"/>
            <w:lang w:val="en-US"/>
          </w:rPr>
          <w:t>Masood K</w:t>
        </w:r>
      </w:hyperlink>
      <w:r w:rsidR="00F17166" w:rsidRPr="00255B14">
        <w:rPr>
          <w:rFonts w:ascii="Times New Roman" w:hAnsi="Times New Roman" w:cs="Times New Roman"/>
          <w:sz w:val="24"/>
          <w:szCs w:val="24"/>
          <w:lang w:val="en-US"/>
        </w:rPr>
        <w:t xml:space="preserve">, </w:t>
      </w:r>
      <w:hyperlink r:id="rId19">
        <w:r w:rsidR="00F17166" w:rsidRPr="00255B14">
          <w:rPr>
            <w:rStyle w:val="-"/>
            <w:rFonts w:ascii="Times New Roman" w:hAnsi="Times New Roman" w:cs="Times New Roman"/>
            <w:color w:val="auto"/>
            <w:sz w:val="24"/>
            <w:szCs w:val="24"/>
            <w:u w:val="none"/>
            <w:lang w:val="en-US"/>
          </w:rPr>
          <w:t>Didi M</w:t>
        </w:r>
      </w:hyperlink>
      <w:r w:rsidR="00F17166" w:rsidRPr="00255B14">
        <w:rPr>
          <w:rFonts w:ascii="Times New Roman" w:hAnsi="Times New Roman" w:cs="Times New Roman"/>
          <w:sz w:val="24"/>
          <w:szCs w:val="24"/>
          <w:lang w:val="en-US"/>
        </w:rPr>
        <w:t xml:space="preserve">. </w:t>
      </w:r>
      <w:proofErr w:type="spellStart"/>
      <w:r w:rsidR="00F17166" w:rsidRPr="00255B14">
        <w:rPr>
          <w:rFonts w:ascii="Times New Roman" w:hAnsi="Times New Roman" w:cs="Times New Roman"/>
          <w:sz w:val="24"/>
          <w:szCs w:val="24"/>
          <w:lang w:val="en-US"/>
        </w:rPr>
        <w:t>Hyperamylasaemia</w:t>
      </w:r>
      <w:proofErr w:type="spellEnd"/>
      <w:r w:rsidR="00F17166" w:rsidRPr="00255B14">
        <w:rPr>
          <w:rFonts w:ascii="Times New Roman" w:hAnsi="Times New Roman" w:cs="Times New Roman"/>
          <w:sz w:val="24"/>
          <w:szCs w:val="24"/>
          <w:lang w:val="en-US"/>
        </w:rPr>
        <w:t xml:space="preserve">: pathognomonic to pancreatitis? </w:t>
      </w:r>
      <w:hyperlink r:id="rId20" w:tgtFrame="BMJ case reports.">
        <w:r w:rsidR="00F17166" w:rsidRPr="00255B14">
          <w:rPr>
            <w:rStyle w:val="-"/>
            <w:rFonts w:ascii="Times New Roman" w:hAnsi="Times New Roman" w:cs="Times New Roman"/>
            <w:i/>
            <w:color w:val="auto"/>
            <w:sz w:val="24"/>
            <w:szCs w:val="24"/>
            <w:u w:val="none"/>
            <w:lang w:val="en-US"/>
          </w:rPr>
          <w:t>BMJ Case Rep</w:t>
        </w:r>
        <w:r w:rsidR="00F17166" w:rsidRPr="00255B14">
          <w:rPr>
            <w:rStyle w:val="-"/>
            <w:rFonts w:ascii="Times New Roman" w:hAnsi="Times New Roman" w:cs="Times New Roman"/>
            <w:color w:val="auto"/>
            <w:sz w:val="24"/>
            <w:szCs w:val="24"/>
            <w:u w:val="none"/>
            <w:lang w:val="en-US"/>
          </w:rPr>
          <w:t>.</w:t>
        </w:r>
      </w:hyperlink>
      <w:r w:rsidR="00F17166" w:rsidRPr="00255B14">
        <w:rPr>
          <w:rFonts w:ascii="Times New Roman" w:hAnsi="Times New Roman" w:cs="Times New Roman"/>
          <w:sz w:val="24"/>
          <w:szCs w:val="24"/>
          <w:lang w:val="en-US"/>
        </w:rPr>
        <w:t xml:space="preserve"> 2013. </w:t>
      </w:r>
      <w:proofErr w:type="spellStart"/>
      <w:r w:rsidR="00F17166" w:rsidRPr="00255B14">
        <w:rPr>
          <w:rFonts w:ascii="Times New Roman" w:hAnsi="Times New Roman" w:cs="Times New Roman"/>
          <w:sz w:val="24"/>
          <w:szCs w:val="24"/>
          <w:lang w:val="en-US"/>
        </w:rPr>
        <w:t>pii</w:t>
      </w:r>
      <w:proofErr w:type="spellEnd"/>
      <w:r w:rsidR="00F17166" w:rsidRPr="00255B14">
        <w:rPr>
          <w:rFonts w:ascii="Times New Roman" w:hAnsi="Times New Roman" w:cs="Times New Roman"/>
          <w:sz w:val="24"/>
          <w:szCs w:val="24"/>
          <w:lang w:val="en-US"/>
        </w:rPr>
        <w:t xml:space="preserve">: bcr2013009567. </w:t>
      </w:r>
    </w:p>
    <w:p w:rsidR="00C85062" w:rsidRPr="00255B14" w:rsidRDefault="00A418E3">
      <w:pPr>
        <w:pStyle w:val="ab"/>
        <w:numPr>
          <w:ilvl w:val="0"/>
          <w:numId w:val="1"/>
        </w:numPr>
        <w:spacing w:after="0" w:line="240" w:lineRule="auto"/>
        <w:ind w:left="567" w:hanging="567"/>
        <w:jc w:val="both"/>
        <w:rPr>
          <w:lang w:val="en-US"/>
        </w:rPr>
      </w:pPr>
      <w:hyperlink r:id="rId21">
        <w:proofErr w:type="spellStart"/>
        <w:r w:rsidR="00F17166" w:rsidRPr="00255B14">
          <w:rPr>
            <w:rStyle w:val="-"/>
            <w:rFonts w:ascii="Times New Roman" w:hAnsi="Times New Roman" w:cs="Times New Roman"/>
            <w:color w:val="auto"/>
            <w:sz w:val="24"/>
            <w:szCs w:val="24"/>
            <w:u w:val="none"/>
            <w:lang w:val="en-US"/>
          </w:rPr>
          <w:t>Ceylan</w:t>
        </w:r>
        <w:proofErr w:type="spellEnd"/>
        <w:r w:rsidR="00F17166" w:rsidRPr="00255B14">
          <w:rPr>
            <w:rStyle w:val="-"/>
            <w:rFonts w:ascii="Times New Roman" w:hAnsi="Times New Roman" w:cs="Times New Roman"/>
            <w:color w:val="auto"/>
            <w:sz w:val="24"/>
            <w:szCs w:val="24"/>
            <w:u w:val="none"/>
            <w:lang w:val="en-US"/>
          </w:rPr>
          <w:t xml:space="preserve"> ME</w:t>
        </w:r>
      </w:hyperlink>
      <w:r w:rsidR="00F17166" w:rsidRPr="00255B14">
        <w:rPr>
          <w:rFonts w:ascii="Times New Roman" w:hAnsi="Times New Roman" w:cs="Times New Roman"/>
          <w:sz w:val="24"/>
          <w:szCs w:val="24"/>
          <w:lang w:val="en-US"/>
        </w:rPr>
        <w:t xml:space="preserve">, </w:t>
      </w:r>
      <w:hyperlink r:id="rId22">
        <w:proofErr w:type="spellStart"/>
        <w:r w:rsidR="00F17166" w:rsidRPr="00255B14">
          <w:rPr>
            <w:rStyle w:val="-"/>
            <w:rFonts w:ascii="Times New Roman" w:hAnsi="Times New Roman" w:cs="Times New Roman"/>
            <w:color w:val="auto"/>
            <w:sz w:val="24"/>
            <w:szCs w:val="24"/>
            <w:u w:val="none"/>
            <w:lang w:val="en-US"/>
          </w:rPr>
          <w:t>Evrensel</w:t>
        </w:r>
        <w:proofErr w:type="spellEnd"/>
        <w:r w:rsidR="00F17166" w:rsidRPr="00255B14">
          <w:rPr>
            <w:rStyle w:val="-"/>
            <w:rFonts w:ascii="Times New Roman" w:hAnsi="Times New Roman" w:cs="Times New Roman"/>
            <w:color w:val="auto"/>
            <w:sz w:val="24"/>
            <w:szCs w:val="24"/>
            <w:u w:val="none"/>
            <w:lang w:val="en-US"/>
          </w:rPr>
          <w:t xml:space="preserve"> A</w:t>
        </w:r>
      </w:hyperlink>
      <w:r w:rsidR="00F17166" w:rsidRPr="00255B14">
        <w:rPr>
          <w:rFonts w:ascii="Times New Roman" w:hAnsi="Times New Roman" w:cs="Times New Roman"/>
          <w:sz w:val="24"/>
          <w:szCs w:val="24"/>
          <w:lang w:val="en-US"/>
        </w:rPr>
        <w:t xml:space="preserve">, </w:t>
      </w:r>
      <w:hyperlink r:id="rId23">
        <w:proofErr w:type="spellStart"/>
        <w:r w:rsidR="00F17166" w:rsidRPr="00255B14">
          <w:rPr>
            <w:rStyle w:val="-"/>
            <w:rFonts w:ascii="Times New Roman" w:hAnsi="Times New Roman" w:cs="Times New Roman"/>
            <w:color w:val="auto"/>
            <w:sz w:val="24"/>
            <w:szCs w:val="24"/>
            <w:u w:val="none"/>
            <w:lang w:val="en-US"/>
          </w:rPr>
          <w:t>Önen</w:t>
        </w:r>
        <w:proofErr w:type="spellEnd"/>
        <w:r w:rsidR="00F17166" w:rsidRPr="00255B14">
          <w:rPr>
            <w:rStyle w:val="-"/>
            <w:rFonts w:ascii="Times New Roman" w:hAnsi="Times New Roman" w:cs="Times New Roman"/>
            <w:color w:val="auto"/>
            <w:sz w:val="24"/>
            <w:szCs w:val="24"/>
            <w:u w:val="none"/>
            <w:lang w:val="en-US"/>
          </w:rPr>
          <w:t xml:space="preserve"> </w:t>
        </w:r>
        <w:proofErr w:type="spellStart"/>
        <w:r w:rsidR="00F17166" w:rsidRPr="00255B14">
          <w:rPr>
            <w:rStyle w:val="-"/>
            <w:rFonts w:ascii="Times New Roman" w:hAnsi="Times New Roman" w:cs="Times New Roman"/>
            <w:color w:val="auto"/>
            <w:sz w:val="24"/>
            <w:szCs w:val="24"/>
            <w:u w:val="none"/>
            <w:lang w:val="en-US"/>
          </w:rPr>
          <w:t>Ünsalver</w:t>
        </w:r>
        <w:proofErr w:type="spellEnd"/>
        <w:r w:rsidR="00F17166" w:rsidRPr="00255B14">
          <w:rPr>
            <w:rStyle w:val="-"/>
            <w:rFonts w:ascii="Times New Roman" w:hAnsi="Times New Roman" w:cs="Times New Roman"/>
            <w:color w:val="auto"/>
            <w:sz w:val="24"/>
            <w:szCs w:val="24"/>
            <w:u w:val="none"/>
            <w:lang w:val="en-US"/>
          </w:rPr>
          <w:t xml:space="preserve"> B</w:t>
        </w:r>
      </w:hyperlink>
      <w:r w:rsidR="00F17166" w:rsidRPr="00255B14">
        <w:rPr>
          <w:rFonts w:ascii="Times New Roman" w:hAnsi="Times New Roman" w:cs="Times New Roman"/>
          <w:sz w:val="24"/>
          <w:szCs w:val="24"/>
          <w:lang w:val="en-US"/>
        </w:rPr>
        <w:t xml:space="preserve">. </w:t>
      </w:r>
      <w:r w:rsidR="00F17166" w:rsidRPr="00255B14">
        <w:rPr>
          <w:rStyle w:val="highlight"/>
          <w:rFonts w:ascii="Times New Roman" w:hAnsi="Times New Roman" w:cs="Times New Roman"/>
          <w:sz w:val="24"/>
          <w:szCs w:val="24"/>
          <w:lang w:val="en-US"/>
        </w:rPr>
        <w:t>Hyperamylasemia</w:t>
      </w:r>
      <w:r w:rsidR="00F17166" w:rsidRPr="00255B14">
        <w:rPr>
          <w:rFonts w:ascii="Times New Roman" w:hAnsi="Times New Roman" w:cs="Times New Roman"/>
          <w:sz w:val="24"/>
          <w:szCs w:val="24"/>
          <w:lang w:val="en-US"/>
        </w:rPr>
        <w:t xml:space="preserve"> Related to Sertraline. </w:t>
      </w:r>
      <w:hyperlink r:id="rId24" w:tgtFrame="Korean journal of family medicine.">
        <w:r w:rsidR="00F17166" w:rsidRPr="00255B14">
          <w:rPr>
            <w:rStyle w:val="-"/>
            <w:rFonts w:ascii="Times New Roman" w:hAnsi="Times New Roman" w:cs="Times New Roman"/>
            <w:i/>
            <w:color w:val="auto"/>
            <w:sz w:val="24"/>
            <w:szCs w:val="24"/>
            <w:u w:val="none"/>
            <w:lang w:val="en-US"/>
          </w:rPr>
          <w:t>Korean J Fam Med</w:t>
        </w:r>
        <w:r w:rsidR="00F17166" w:rsidRPr="00255B14">
          <w:rPr>
            <w:rStyle w:val="-"/>
            <w:rFonts w:ascii="Times New Roman" w:hAnsi="Times New Roman" w:cs="Times New Roman"/>
            <w:color w:val="auto"/>
            <w:sz w:val="24"/>
            <w:szCs w:val="24"/>
            <w:u w:val="none"/>
            <w:lang w:val="en-US"/>
          </w:rPr>
          <w:t>.</w:t>
        </w:r>
      </w:hyperlink>
      <w:r w:rsidR="00F17166" w:rsidRPr="00255B14">
        <w:rPr>
          <w:rFonts w:ascii="Times New Roman" w:hAnsi="Times New Roman" w:cs="Times New Roman"/>
          <w:sz w:val="24"/>
          <w:szCs w:val="24"/>
          <w:lang w:val="en-US"/>
        </w:rPr>
        <w:t xml:space="preserve"> 2016. </w:t>
      </w:r>
      <w:r w:rsidR="004B02D7">
        <w:rPr>
          <w:rFonts w:ascii="Times New Roman" w:hAnsi="Times New Roman" w:cs="Times New Roman"/>
          <w:sz w:val="24"/>
          <w:szCs w:val="24"/>
          <w:lang w:val="en-US"/>
        </w:rPr>
        <w:t>Vol. 37, No 4</w:t>
      </w:r>
      <w:r w:rsidR="00F17166" w:rsidRPr="00255B14">
        <w:rPr>
          <w:rFonts w:ascii="Times New Roman" w:hAnsi="Times New Roman" w:cs="Times New Roman"/>
          <w:sz w:val="24"/>
          <w:szCs w:val="24"/>
          <w:lang w:val="en-US"/>
        </w:rPr>
        <w:t>. P. 259.</w:t>
      </w:r>
    </w:p>
    <w:p w:rsidR="00C85062" w:rsidRPr="00255B14" w:rsidRDefault="00F17166">
      <w:pPr>
        <w:pStyle w:val="ab"/>
        <w:numPr>
          <w:ilvl w:val="0"/>
          <w:numId w:val="1"/>
        </w:numPr>
        <w:spacing w:after="0" w:line="240" w:lineRule="auto"/>
        <w:ind w:left="567" w:hanging="567"/>
        <w:jc w:val="both"/>
        <w:rPr>
          <w:lang w:val="en-US"/>
        </w:rPr>
      </w:pPr>
      <w:r w:rsidRPr="00255B14">
        <w:rPr>
          <w:rFonts w:ascii="Times New Roman" w:hAnsi="Times New Roman" w:cs="Times New Roman"/>
          <w:sz w:val="24"/>
          <w:szCs w:val="24"/>
          <w:lang w:val="en-US"/>
        </w:rPr>
        <w:t xml:space="preserve">Crook M.A. </w:t>
      </w:r>
      <w:proofErr w:type="spellStart"/>
      <w:r w:rsidRPr="00255B14">
        <w:rPr>
          <w:rFonts w:ascii="Times New Roman" w:hAnsi="Times New Roman" w:cs="Times New Roman"/>
          <w:sz w:val="24"/>
          <w:szCs w:val="24"/>
          <w:lang w:val="en-US"/>
        </w:rPr>
        <w:t>Hyperamylasaemia</w:t>
      </w:r>
      <w:proofErr w:type="spellEnd"/>
      <w:r w:rsidRPr="00255B14">
        <w:rPr>
          <w:rFonts w:ascii="Times New Roman" w:hAnsi="Times New Roman" w:cs="Times New Roman"/>
          <w:sz w:val="24"/>
          <w:szCs w:val="24"/>
          <w:lang w:val="en-US"/>
        </w:rPr>
        <w:t xml:space="preserve">: don’t forget undiagnosed carcinoma. </w:t>
      </w:r>
      <w:r w:rsidRPr="00255B14">
        <w:rPr>
          <w:rFonts w:ascii="Times New Roman" w:eastAsia="TimesNewRomanPS-ItalicMT" w:hAnsi="Times New Roman" w:cs="Times New Roman"/>
          <w:i/>
          <w:iCs/>
          <w:sz w:val="24"/>
          <w:szCs w:val="24"/>
          <w:lang w:val="en-US"/>
        </w:rPr>
        <w:t xml:space="preserve">Ann. Clin. </w:t>
      </w:r>
      <w:proofErr w:type="spellStart"/>
      <w:r w:rsidRPr="00255B14">
        <w:rPr>
          <w:rFonts w:ascii="Times New Roman" w:eastAsia="TimesNewRomanPS-ItalicMT" w:hAnsi="Times New Roman" w:cs="Times New Roman"/>
          <w:i/>
          <w:iCs/>
          <w:sz w:val="24"/>
          <w:szCs w:val="24"/>
          <w:lang w:val="en-US"/>
        </w:rPr>
        <w:t>Biochem</w:t>
      </w:r>
      <w:proofErr w:type="spellEnd"/>
      <w:r w:rsidRPr="00255B14">
        <w:rPr>
          <w:rFonts w:ascii="Times New Roman" w:eastAsia="TimesNewRomanPS-ItalicMT" w:hAnsi="Times New Roman" w:cs="Times New Roman"/>
          <w:i/>
          <w:iCs/>
          <w:sz w:val="24"/>
          <w:szCs w:val="24"/>
          <w:lang w:val="en-US"/>
        </w:rPr>
        <w:t xml:space="preserve">. </w:t>
      </w:r>
      <w:r w:rsidRPr="00255B14">
        <w:rPr>
          <w:rFonts w:ascii="Times New Roman" w:eastAsia="TimesNewRomanPS-ItalicMT" w:hAnsi="Times New Roman" w:cs="Times New Roman"/>
          <w:iCs/>
          <w:sz w:val="24"/>
          <w:szCs w:val="24"/>
          <w:lang w:val="en-US"/>
        </w:rPr>
        <w:t>2014.</w:t>
      </w:r>
      <w:r w:rsidRPr="00255B14">
        <w:rPr>
          <w:rFonts w:ascii="Times New Roman" w:eastAsia="TimesNewRomanPS-ItalicMT" w:hAnsi="Times New Roman" w:cs="Times New Roman"/>
          <w:i/>
          <w:iCs/>
          <w:sz w:val="24"/>
          <w:szCs w:val="24"/>
          <w:lang w:val="en-US"/>
        </w:rPr>
        <w:t xml:space="preserve"> </w:t>
      </w:r>
      <w:r w:rsidR="004B02D7">
        <w:rPr>
          <w:rFonts w:ascii="Times New Roman" w:eastAsia="TimesNewRomanPS-ItalicMT" w:hAnsi="Times New Roman" w:cs="Times New Roman"/>
          <w:iCs/>
          <w:sz w:val="24"/>
          <w:szCs w:val="24"/>
          <w:lang w:val="en-US"/>
        </w:rPr>
        <w:t xml:space="preserve">Vol. </w:t>
      </w:r>
      <w:r w:rsidR="004B02D7">
        <w:rPr>
          <w:rFonts w:ascii="Times New Roman" w:hAnsi="Times New Roman" w:cs="Times New Roman"/>
          <w:sz w:val="24"/>
          <w:szCs w:val="24"/>
          <w:lang w:val="en-US"/>
        </w:rPr>
        <w:t>51, No 1</w:t>
      </w:r>
      <w:r w:rsidR="00E44BD8" w:rsidRPr="00255B14">
        <w:rPr>
          <w:rFonts w:ascii="Times New Roman" w:hAnsi="Times New Roman" w:cs="Times New Roman"/>
          <w:sz w:val="24"/>
          <w:szCs w:val="24"/>
          <w:lang w:val="en-US"/>
        </w:rPr>
        <w:t>. P. 5–7</w:t>
      </w:r>
      <w:r w:rsidRPr="00255B14">
        <w:rPr>
          <w:rFonts w:ascii="Times New Roman" w:hAnsi="Times New Roman" w:cs="Times New Roman"/>
          <w:sz w:val="24"/>
          <w:szCs w:val="24"/>
          <w:lang w:val="en-US"/>
        </w:rPr>
        <w:t>.</w:t>
      </w:r>
    </w:p>
    <w:p w:rsidR="00C85062" w:rsidRPr="00255B14" w:rsidRDefault="00F17166">
      <w:pPr>
        <w:pStyle w:val="ab"/>
        <w:numPr>
          <w:ilvl w:val="0"/>
          <w:numId w:val="1"/>
        </w:numPr>
        <w:spacing w:after="0" w:line="240" w:lineRule="auto"/>
        <w:ind w:left="567" w:hanging="567"/>
        <w:jc w:val="both"/>
      </w:pPr>
      <w:r w:rsidRPr="00255B14">
        <w:rPr>
          <w:rFonts w:ascii="Times New Roman" w:hAnsi="Times New Roman" w:cs="Times New Roman"/>
          <w:sz w:val="24"/>
          <w:szCs w:val="24"/>
          <w:lang w:val="en-US"/>
        </w:rPr>
        <w:t xml:space="preserve">Davis J., Berk J.E., Take S. et al. Electrophoretic characteristics of </w:t>
      </w:r>
      <w:proofErr w:type="spellStart"/>
      <w:r w:rsidRPr="00255B14">
        <w:rPr>
          <w:rFonts w:ascii="Times New Roman" w:hAnsi="Times New Roman" w:cs="Times New Roman"/>
          <w:sz w:val="24"/>
          <w:szCs w:val="24"/>
          <w:lang w:val="en-US"/>
        </w:rPr>
        <w:t>macroamylasemia</w:t>
      </w:r>
      <w:proofErr w:type="spellEnd"/>
      <w:r w:rsidRPr="00255B14">
        <w:rPr>
          <w:rFonts w:ascii="Times New Roman" w:hAnsi="Times New Roman" w:cs="Times New Roman"/>
          <w:sz w:val="24"/>
          <w:szCs w:val="24"/>
          <w:lang w:val="en-US"/>
        </w:rPr>
        <w:t xml:space="preserve"> serum. </w:t>
      </w:r>
      <w:r w:rsidRPr="004B02D7">
        <w:rPr>
          <w:rFonts w:ascii="Times New Roman" w:hAnsi="Times New Roman" w:cs="Times New Roman"/>
          <w:i/>
          <w:sz w:val="24"/>
          <w:szCs w:val="24"/>
          <w:lang w:val="en-US"/>
        </w:rPr>
        <w:t xml:space="preserve">Clin. </w:t>
      </w:r>
      <w:proofErr w:type="spellStart"/>
      <w:r w:rsidRPr="004B02D7">
        <w:rPr>
          <w:rFonts w:ascii="Times New Roman" w:hAnsi="Times New Roman" w:cs="Times New Roman"/>
          <w:i/>
          <w:sz w:val="24"/>
          <w:szCs w:val="24"/>
          <w:lang w:val="en-US"/>
        </w:rPr>
        <w:t>Chim</w:t>
      </w:r>
      <w:proofErr w:type="spellEnd"/>
      <w:r w:rsidRPr="004B02D7">
        <w:rPr>
          <w:rFonts w:ascii="Times New Roman" w:hAnsi="Times New Roman" w:cs="Times New Roman"/>
          <w:i/>
          <w:sz w:val="24"/>
          <w:szCs w:val="24"/>
          <w:lang w:val="en-US"/>
        </w:rPr>
        <w:t>. Acta</w:t>
      </w:r>
      <w:r w:rsidRPr="004B02D7">
        <w:rPr>
          <w:rFonts w:ascii="Times New Roman" w:hAnsi="Times New Roman" w:cs="Times New Roman"/>
          <w:sz w:val="24"/>
          <w:szCs w:val="24"/>
          <w:lang w:val="en-US"/>
        </w:rPr>
        <w:t xml:space="preserve">. 1971. Vol. 35. </w:t>
      </w:r>
      <w:r w:rsidRPr="00255B14">
        <w:rPr>
          <w:rFonts w:ascii="Times New Roman" w:hAnsi="Times New Roman" w:cs="Times New Roman"/>
          <w:sz w:val="24"/>
          <w:szCs w:val="24"/>
        </w:rPr>
        <w:t>P. 1416–1417.</w:t>
      </w:r>
    </w:p>
    <w:p w:rsidR="00C85062" w:rsidRPr="00255B14" w:rsidRDefault="00F17166">
      <w:pPr>
        <w:pStyle w:val="ab"/>
        <w:numPr>
          <w:ilvl w:val="0"/>
          <w:numId w:val="1"/>
        </w:numPr>
        <w:spacing w:after="0" w:line="240" w:lineRule="auto"/>
        <w:ind w:left="567" w:hanging="567"/>
        <w:jc w:val="both"/>
        <w:rPr>
          <w:lang w:val="en-US"/>
        </w:rPr>
      </w:pPr>
      <w:proofErr w:type="spellStart"/>
      <w:r w:rsidRPr="00255B14">
        <w:rPr>
          <w:rFonts w:ascii="Times New Roman" w:hAnsi="Times New Roman" w:cs="Times New Roman"/>
          <w:sz w:val="24"/>
          <w:szCs w:val="24"/>
          <w:lang w:val="en-US"/>
        </w:rPr>
        <w:t>Fridhandler</w:t>
      </w:r>
      <w:proofErr w:type="spellEnd"/>
      <w:r w:rsidRPr="00255B14">
        <w:rPr>
          <w:rFonts w:ascii="Times New Roman" w:hAnsi="Times New Roman" w:cs="Times New Roman"/>
          <w:sz w:val="24"/>
          <w:szCs w:val="24"/>
          <w:lang w:val="en-US"/>
        </w:rPr>
        <w:t xml:space="preserve"> L., Berk J.E. </w:t>
      </w:r>
      <w:proofErr w:type="spellStart"/>
      <w:r w:rsidRPr="00255B14">
        <w:rPr>
          <w:rFonts w:ascii="Times New Roman" w:hAnsi="Times New Roman" w:cs="Times New Roman"/>
          <w:sz w:val="24"/>
          <w:szCs w:val="24"/>
          <w:lang w:val="en-US"/>
        </w:rPr>
        <w:t>Macroamylasemia</w:t>
      </w:r>
      <w:proofErr w:type="spellEnd"/>
      <w:r w:rsidRPr="00255B14">
        <w:rPr>
          <w:rFonts w:ascii="Times New Roman" w:hAnsi="Times New Roman" w:cs="Times New Roman"/>
          <w:sz w:val="24"/>
          <w:szCs w:val="24"/>
          <w:lang w:val="en-US"/>
        </w:rPr>
        <w:t xml:space="preserve">. </w:t>
      </w:r>
      <w:r w:rsidRPr="00255B14">
        <w:rPr>
          <w:rFonts w:ascii="Times New Roman" w:hAnsi="Times New Roman" w:cs="Times New Roman"/>
          <w:i/>
          <w:sz w:val="24"/>
          <w:szCs w:val="24"/>
          <w:lang w:val="en-US"/>
        </w:rPr>
        <w:t>Adv. Clin. Chem</w:t>
      </w:r>
      <w:r w:rsidRPr="00255B14">
        <w:rPr>
          <w:rFonts w:ascii="Times New Roman" w:hAnsi="Times New Roman" w:cs="Times New Roman"/>
          <w:sz w:val="24"/>
          <w:szCs w:val="24"/>
          <w:lang w:val="en-US"/>
        </w:rPr>
        <w:t>. 1978. Vol. 20. P. 267–286.</w:t>
      </w:r>
    </w:p>
    <w:p w:rsidR="00C85062" w:rsidRPr="00255B14" w:rsidRDefault="00A418E3">
      <w:pPr>
        <w:pStyle w:val="ab"/>
        <w:numPr>
          <w:ilvl w:val="0"/>
          <w:numId w:val="1"/>
        </w:numPr>
        <w:spacing w:after="0" w:line="240" w:lineRule="auto"/>
        <w:ind w:left="567" w:hanging="567"/>
        <w:jc w:val="both"/>
        <w:rPr>
          <w:lang w:val="en-US"/>
        </w:rPr>
      </w:pPr>
      <w:hyperlink r:id="rId25">
        <w:proofErr w:type="spellStart"/>
        <w:r w:rsidR="00F17166" w:rsidRPr="00255B14">
          <w:rPr>
            <w:rStyle w:val="-"/>
            <w:rFonts w:ascii="Times New Roman" w:hAnsi="Times New Roman" w:cs="Times New Roman"/>
            <w:color w:val="auto"/>
            <w:sz w:val="24"/>
            <w:szCs w:val="24"/>
            <w:u w:val="none"/>
            <w:lang w:val="en-US"/>
          </w:rPr>
          <w:t>Galassi</w:t>
        </w:r>
        <w:proofErr w:type="spellEnd"/>
        <w:r w:rsidR="00F17166" w:rsidRPr="00255B14">
          <w:rPr>
            <w:rStyle w:val="-"/>
            <w:rFonts w:ascii="Times New Roman" w:hAnsi="Times New Roman" w:cs="Times New Roman"/>
            <w:color w:val="auto"/>
            <w:sz w:val="24"/>
            <w:szCs w:val="24"/>
            <w:u w:val="none"/>
            <w:lang w:val="en-US"/>
          </w:rPr>
          <w:t xml:space="preserve"> E</w:t>
        </w:r>
      </w:hyperlink>
      <w:r w:rsidR="00F17166" w:rsidRPr="00255B14">
        <w:rPr>
          <w:rFonts w:ascii="Times New Roman" w:hAnsi="Times New Roman" w:cs="Times New Roman"/>
          <w:sz w:val="24"/>
          <w:szCs w:val="24"/>
          <w:lang w:val="en-US"/>
        </w:rPr>
        <w:t xml:space="preserve">, </w:t>
      </w:r>
      <w:hyperlink r:id="rId26">
        <w:proofErr w:type="spellStart"/>
        <w:r w:rsidR="00F17166" w:rsidRPr="00255B14">
          <w:rPr>
            <w:rStyle w:val="-"/>
            <w:rFonts w:ascii="Times New Roman" w:hAnsi="Times New Roman" w:cs="Times New Roman"/>
            <w:color w:val="auto"/>
            <w:sz w:val="24"/>
            <w:szCs w:val="24"/>
            <w:u w:val="none"/>
            <w:lang w:val="en-US"/>
          </w:rPr>
          <w:t>Birtolo</w:t>
        </w:r>
        <w:proofErr w:type="spellEnd"/>
        <w:r w:rsidR="00F17166" w:rsidRPr="00255B14">
          <w:rPr>
            <w:rStyle w:val="-"/>
            <w:rFonts w:ascii="Times New Roman" w:hAnsi="Times New Roman" w:cs="Times New Roman"/>
            <w:color w:val="auto"/>
            <w:sz w:val="24"/>
            <w:szCs w:val="24"/>
            <w:u w:val="none"/>
            <w:lang w:val="en-US"/>
          </w:rPr>
          <w:t xml:space="preserve"> C</w:t>
        </w:r>
      </w:hyperlink>
      <w:r w:rsidR="00F17166" w:rsidRPr="00255B14">
        <w:rPr>
          <w:rFonts w:ascii="Times New Roman" w:hAnsi="Times New Roman" w:cs="Times New Roman"/>
          <w:sz w:val="24"/>
          <w:szCs w:val="24"/>
          <w:lang w:val="en-US"/>
        </w:rPr>
        <w:t xml:space="preserve">, </w:t>
      </w:r>
      <w:hyperlink r:id="rId27">
        <w:proofErr w:type="spellStart"/>
        <w:r w:rsidR="00F17166" w:rsidRPr="00255B14">
          <w:rPr>
            <w:rStyle w:val="-"/>
            <w:rFonts w:ascii="Times New Roman" w:hAnsi="Times New Roman" w:cs="Times New Roman"/>
            <w:color w:val="auto"/>
            <w:sz w:val="24"/>
            <w:szCs w:val="24"/>
            <w:u w:val="none"/>
            <w:lang w:val="en-US"/>
          </w:rPr>
          <w:t>Migliori</w:t>
        </w:r>
        <w:proofErr w:type="spellEnd"/>
        <w:r w:rsidR="00F17166" w:rsidRPr="00255B14">
          <w:rPr>
            <w:rStyle w:val="-"/>
            <w:rFonts w:ascii="Times New Roman" w:hAnsi="Times New Roman" w:cs="Times New Roman"/>
            <w:color w:val="auto"/>
            <w:sz w:val="24"/>
            <w:szCs w:val="24"/>
            <w:u w:val="none"/>
            <w:lang w:val="en-US"/>
          </w:rPr>
          <w:t xml:space="preserve"> M</w:t>
        </w:r>
      </w:hyperlink>
      <w:r w:rsidR="00F17166" w:rsidRPr="00255B14">
        <w:rPr>
          <w:rFonts w:ascii="Times New Roman" w:hAnsi="Times New Roman" w:cs="Times New Roman"/>
          <w:sz w:val="24"/>
          <w:szCs w:val="24"/>
          <w:lang w:val="en-US"/>
        </w:rPr>
        <w:t xml:space="preserve">, </w:t>
      </w:r>
      <w:hyperlink r:id="rId28">
        <w:proofErr w:type="spellStart"/>
        <w:r w:rsidR="00F17166" w:rsidRPr="00255B14">
          <w:rPr>
            <w:rStyle w:val="-"/>
            <w:rFonts w:ascii="Times New Roman" w:hAnsi="Times New Roman" w:cs="Times New Roman"/>
            <w:color w:val="auto"/>
            <w:sz w:val="24"/>
            <w:szCs w:val="24"/>
            <w:u w:val="none"/>
            <w:lang w:val="en-US"/>
          </w:rPr>
          <w:t>Bastagli</w:t>
        </w:r>
        <w:proofErr w:type="spellEnd"/>
        <w:r w:rsidR="00F17166" w:rsidRPr="00255B14">
          <w:rPr>
            <w:rStyle w:val="-"/>
            <w:rFonts w:ascii="Times New Roman" w:hAnsi="Times New Roman" w:cs="Times New Roman"/>
            <w:color w:val="auto"/>
            <w:sz w:val="24"/>
            <w:szCs w:val="24"/>
            <w:u w:val="none"/>
            <w:lang w:val="en-US"/>
          </w:rPr>
          <w:t xml:space="preserve"> L</w:t>
        </w:r>
      </w:hyperlink>
      <w:r w:rsidR="00F17166" w:rsidRPr="00255B14">
        <w:rPr>
          <w:rFonts w:ascii="Times New Roman" w:hAnsi="Times New Roman" w:cs="Times New Roman"/>
          <w:sz w:val="24"/>
          <w:szCs w:val="24"/>
          <w:lang w:val="en-US"/>
        </w:rPr>
        <w:t xml:space="preserve">, </w:t>
      </w:r>
      <w:hyperlink r:id="rId29">
        <w:proofErr w:type="spellStart"/>
        <w:r w:rsidR="00F17166" w:rsidRPr="00255B14">
          <w:rPr>
            <w:rStyle w:val="-"/>
            <w:rFonts w:ascii="Times New Roman" w:hAnsi="Times New Roman" w:cs="Times New Roman"/>
            <w:color w:val="auto"/>
            <w:sz w:val="24"/>
            <w:szCs w:val="24"/>
            <w:u w:val="none"/>
            <w:lang w:val="en-US"/>
          </w:rPr>
          <w:t>Gabusi</w:t>
        </w:r>
        <w:proofErr w:type="spellEnd"/>
        <w:r w:rsidR="00F17166" w:rsidRPr="00255B14">
          <w:rPr>
            <w:rStyle w:val="-"/>
            <w:rFonts w:ascii="Times New Roman" w:hAnsi="Times New Roman" w:cs="Times New Roman"/>
            <w:color w:val="auto"/>
            <w:sz w:val="24"/>
            <w:szCs w:val="24"/>
            <w:u w:val="none"/>
            <w:lang w:val="en-US"/>
          </w:rPr>
          <w:t xml:space="preserve"> V</w:t>
        </w:r>
      </w:hyperlink>
      <w:r w:rsidR="00F17166" w:rsidRPr="00255B14">
        <w:rPr>
          <w:rFonts w:ascii="Times New Roman" w:hAnsi="Times New Roman" w:cs="Times New Roman"/>
          <w:sz w:val="24"/>
          <w:szCs w:val="24"/>
          <w:lang w:val="en-US"/>
        </w:rPr>
        <w:t xml:space="preserve">, </w:t>
      </w:r>
      <w:hyperlink r:id="rId30">
        <w:proofErr w:type="spellStart"/>
        <w:r w:rsidR="00F17166" w:rsidRPr="00255B14">
          <w:rPr>
            <w:rStyle w:val="-"/>
            <w:rFonts w:ascii="Times New Roman" w:hAnsi="Times New Roman" w:cs="Times New Roman"/>
            <w:color w:val="auto"/>
            <w:sz w:val="24"/>
            <w:szCs w:val="24"/>
            <w:u w:val="none"/>
            <w:lang w:val="en-US"/>
          </w:rPr>
          <w:t>Stanghellini</w:t>
        </w:r>
        <w:proofErr w:type="spellEnd"/>
        <w:r w:rsidR="00F17166" w:rsidRPr="00255B14">
          <w:rPr>
            <w:rStyle w:val="-"/>
            <w:rFonts w:ascii="Times New Roman" w:hAnsi="Times New Roman" w:cs="Times New Roman"/>
            <w:color w:val="auto"/>
            <w:sz w:val="24"/>
            <w:szCs w:val="24"/>
            <w:u w:val="none"/>
            <w:lang w:val="en-US"/>
          </w:rPr>
          <w:t xml:space="preserve"> V</w:t>
        </w:r>
      </w:hyperlink>
      <w:r w:rsidR="00F17166" w:rsidRPr="00255B14">
        <w:rPr>
          <w:rFonts w:ascii="Times New Roman" w:hAnsi="Times New Roman" w:cs="Times New Roman"/>
          <w:sz w:val="24"/>
          <w:szCs w:val="24"/>
          <w:lang w:val="en-US"/>
        </w:rPr>
        <w:t xml:space="preserve">, </w:t>
      </w:r>
      <w:hyperlink r:id="rId31">
        <w:r w:rsidR="00F17166" w:rsidRPr="00255B14">
          <w:rPr>
            <w:rStyle w:val="-"/>
            <w:rFonts w:ascii="Times New Roman" w:hAnsi="Times New Roman" w:cs="Times New Roman"/>
            <w:color w:val="auto"/>
            <w:sz w:val="24"/>
            <w:szCs w:val="24"/>
            <w:u w:val="none"/>
            <w:lang w:val="en-US"/>
          </w:rPr>
          <w:t>De Giorgio R</w:t>
        </w:r>
      </w:hyperlink>
      <w:r w:rsidR="00F17166" w:rsidRPr="00255B14">
        <w:rPr>
          <w:rFonts w:ascii="Times New Roman" w:hAnsi="Times New Roman" w:cs="Times New Roman"/>
          <w:sz w:val="24"/>
          <w:szCs w:val="24"/>
          <w:lang w:val="en-US"/>
        </w:rPr>
        <w:t xml:space="preserve">. A 5-year experience of benign pancreatic </w:t>
      </w:r>
      <w:proofErr w:type="spellStart"/>
      <w:r w:rsidR="00F17166" w:rsidRPr="00255B14">
        <w:rPr>
          <w:rFonts w:ascii="Times New Roman" w:hAnsi="Times New Roman" w:cs="Times New Roman"/>
          <w:sz w:val="24"/>
          <w:szCs w:val="24"/>
          <w:lang w:val="en-US"/>
        </w:rPr>
        <w:t>hyperenzymemia</w:t>
      </w:r>
      <w:proofErr w:type="spellEnd"/>
      <w:r w:rsidR="00F17166" w:rsidRPr="00255B14">
        <w:rPr>
          <w:rFonts w:ascii="Times New Roman" w:hAnsi="Times New Roman" w:cs="Times New Roman"/>
          <w:sz w:val="24"/>
          <w:szCs w:val="24"/>
          <w:lang w:val="en-US"/>
        </w:rPr>
        <w:t xml:space="preserve">. </w:t>
      </w:r>
      <w:hyperlink r:id="rId32" w:tgtFrame="Pancreas.">
        <w:r w:rsidR="00F17166" w:rsidRPr="00255B14">
          <w:rPr>
            <w:rStyle w:val="-"/>
            <w:rFonts w:ascii="Times New Roman" w:hAnsi="Times New Roman" w:cs="Times New Roman"/>
            <w:i/>
            <w:color w:val="auto"/>
            <w:sz w:val="24"/>
            <w:szCs w:val="24"/>
            <w:u w:val="none"/>
            <w:lang w:val="en-US"/>
          </w:rPr>
          <w:t>Pancreas</w:t>
        </w:r>
        <w:r w:rsidR="00F17166" w:rsidRPr="00255B14">
          <w:rPr>
            <w:rStyle w:val="-"/>
            <w:rFonts w:ascii="Times New Roman" w:hAnsi="Times New Roman" w:cs="Times New Roman"/>
            <w:color w:val="auto"/>
            <w:sz w:val="24"/>
            <w:szCs w:val="24"/>
            <w:u w:val="none"/>
            <w:lang w:val="en-US"/>
          </w:rPr>
          <w:t>.</w:t>
        </w:r>
      </w:hyperlink>
      <w:r w:rsidR="00F17166" w:rsidRPr="00255B14">
        <w:rPr>
          <w:rFonts w:ascii="Times New Roman" w:hAnsi="Times New Roman" w:cs="Times New Roman"/>
          <w:sz w:val="24"/>
          <w:szCs w:val="24"/>
          <w:lang w:val="en-US"/>
        </w:rPr>
        <w:t xml:space="preserve"> 2014. </w:t>
      </w:r>
      <w:r w:rsidR="004B02D7">
        <w:rPr>
          <w:rFonts w:ascii="Times New Roman" w:hAnsi="Times New Roman" w:cs="Times New Roman"/>
          <w:sz w:val="24"/>
          <w:szCs w:val="24"/>
          <w:lang w:val="en-US"/>
        </w:rPr>
        <w:t>Vol. 43, No 6</w:t>
      </w:r>
      <w:r w:rsidR="00F17166" w:rsidRPr="00255B14">
        <w:rPr>
          <w:rFonts w:ascii="Times New Roman" w:hAnsi="Times New Roman" w:cs="Times New Roman"/>
          <w:sz w:val="24"/>
          <w:szCs w:val="24"/>
          <w:lang w:val="en-US"/>
        </w:rPr>
        <w:t>. P. 874</w:t>
      </w:r>
      <w:r w:rsidR="00E44BD8" w:rsidRPr="00255B14">
        <w:rPr>
          <w:rFonts w:ascii="Times New Roman" w:hAnsi="Times New Roman" w:cs="Times New Roman"/>
          <w:sz w:val="24"/>
          <w:szCs w:val="24"/>
          <w:lang w:val="en-US"/>
        </w:rPr>
        <w:t>–87</w:t>
      </w:r>
      <w:r w:rsidR="00F17166" w:rsidRPr="00255B14">
        <w:rPr>
          <w:rFonts w:ascii="Times New Roman" w:hAnsi="Times New Roman" w:cs="Times New Roman"/>
          <w:sz w:val="24"/>
          <w:szCs w:val="24"/>
          <w:lang w:val="en-US"/>
        </w:rPr>
        <w:t xml:space="preserve">8. </w:t>
      </w:r>
    </w:p>
    <w:p w:rsidR="00C85062" w:rsidRPr="00255B14" w:rsidRDefault="00F17166">
      <w:pPr>
        <w:pStyle w:val="ab"/>
        <w:numPr>
          <w:ilvl w:val="0"/>
          <w:numId w:val="1"/>
        </w:numPr>
        <w:spacing w:after="0" w:line="240" w:lineRule="auto"/>
        <w:ind w:left="567" w:hanging="567"/>
        <w:jc w:val="both"/>
        <w:rPr>
          <w:lang w:val="en-US"/>
        </w:rPr>
      </w:pPr>
      <w:r w:rsidRPr="00255B14">
        <w:rPr>
          <w:rFonts w:ascii="Times New Roman" w:hAnsi="Times New Roman" w:cs="Times New Roman"/>
          <w:sz w:val="24"/>
          <w:szCs w:val="24"/>
          <w:lang w:val="en-US"/>
        </w:rPr>
        <w:t xml:space="preserve">Gallucci F, </w:t>
      </w:r>
      <w:proofErr w:type="spellStart"/>
      <w:r w:rsidRPr="00255B14">
        <w:rPr>
          <w:rFonts w:ascii="Times New Roman" w:hAnsi="Times New Roman" w:cs="Times New Roman"/>
          <w:sz w:val="24"/>
          <w:szCs w:val="24"/>
          <w:lang w:val="en-US"/>
        </w:rPr>
        <w:t>Buono</w:t>
      </w:r>
      <w:proofErr w:type="spellEnd"/>
      <w:r w:rsidRPr="00255B14">
        <w:rPr>
          <w:rFonts w:ascii="Times New Roman" w:hAnsi="Times New Roman" w:cs="Times New Roman"/>
          <w:sz w:val="24"/>
          <w:szCs w:val="24"/>
          <w:lang w:val="en-US"/>
        </w:rPr>
        <w:t xml:space="preserve"> R, Ferrara L, Madrid E, </w:t>
      </w:r>
      <w:proofErr w:type="spellStart"/>
      <w:r w:rsidRPr="00255B14">
        <w:rPr>
          <w:rFonts w:ascii="Times New Roman" w:hAnsi="Times New Roman" w:cs="Times New Roman"/>
          <w:sz w:val="24"/>
          <w:szCs w:val="24"/>
          <w:lang w:val="en-US"/>
        </w:rPr>
        <w:t>Miraglia</w:t>
      </w:r>
      <w:proofErr w:type="spellEnd"/>
      <w:r w:rsidRPr="00255B14">
        <w:rPr>
          <w:rFonts w:ascii="Times New Roman" w:hAnsi="Times New Roman" w:cs="Times New Roman"/>
          <w:sz w:val="24"/>
          <w:szCs w:val="24"/>
          <w:lang w:val="en-US"/>
        </w:rPr>
        <w:t xml:space="preserve"> S, </w:t>
      </w:r>
      <w:proofErr w:type="spellStart"/>
      <w:r w:rsidRPr="00255B14">
        <w:rPr>
          <w:rFonts w:ascii="Times New Roman" w:hAnsi="Times New Roman" w:cs="Times New Roman"/>
          <w:sz w:val="24"/>
          <w:szCs w:val="24"/>
          <w:lang w:val="en-US"/>
        </w:rPr>
        <w:t>Uomo</w:t>
      </w:r>
      <w:proofErr w:type="spellEnd"/>
      <w:r w:rsidRPr="00255B14">
        <w:rPr>
          <w:rFonts w:ascii="Times New Roman" w:hAnsi="Times New Roman" w:cs="Times New Roman"/>
          <w:sz w:val="24"/>
          <w:szCs w:val="24"/>
          <w:lang w:val="en-US"/>
        </w:rPr>
        <w:t xml:space="preserve"> G. Chronic asymptomatic hyperamylasemia unrelated to pancreatic diseases. </w:t>
      </w:r>
      <w:r w:rsidRPr="00255B14">
        <w:rPr>
          <w:rFonts w:ascii="Times New Roman" w:hAnsi="Times New Roman" w:cs="Times New Roman"/>
          <w:i/>
          <w:sz w:val="24"/>
          <w:szCs w:val="24"/>
          <w:lang w:val="en-US"/>
        </w:rPr>
        <w:t>Adv Med Sci</w:t>
      </w:r>
      <w:r w:rsidRPr="00255B14">
        <w:rPr>
          <w:rFonts w:ascii="Times New Roman" w:hAnsi="Times New Roman" w:cs="Times New Roman"/>
          <w:sz w:val="24"/>
          <w:szCs w:val="24"/>
          <w:lang w:val="en-US"/>
        </w:rPr>
        <w:t xml:space="preserve">. 2010. </w:t>
      </w:r>
      <w:r w:rsidR="004B02D7">
        <w:rPr>
          <w:rFonts w:ascii="Times New Roman" w:hAnsi="Times New Roman" w:cs="Times New Roman"/>
          <w:sz w:val="24"/>
          <w:szCs w:val="24"/>
          <w:lang w:val="en-US"/>
        </w:rPr>
        <w:t>Vol.</w:t>
      </w:r>
      <w:r w:rsidRPr="00255B14">
        <w:rPr>
          <w:rFonts w:ascii="Times New Roman" w:hAnsi="Times New Roman" w:cs="Times New Roman"/>
          <w:sz w:val="24"/>
          <w:szCs w:val="24"/>
          <w:lang w:val="en-US"/>
        </w:rPr>
        <w:t xml:space="preserve"> 55. </w:t>
      </w:r>
      <w:r w:rsidRPr="00255B14">
        <w:rPr>
          <w:rFonts w:ascii="Times New Roman" w:hAnsi="Times New Roman" w:cs="Times New Roman"/>
          <w:sz w:val="24"/>
          <w:szCs w:val="24"/>
        </w:rPr>
        <w:t>Р</w:t>
      </w:r>
      <w:r w:rsidRPr="00255B14">
        <w:rPr>
          <w:rFonts w:ascii="Times New Roman" w:hAnsi="Times New Roman" w:cs="Times New Roman"/>
          <w:sz w:val="24"/>
          <w:szCs w:val="24"/>
          <w:lang w:val="en-US"/>
        </w:rPr>
        <w:t>. 143e5.</w:t>
      </w:r>
    </w:p>
    <w:p w:rsidR="00C85062" w:rsidRPr="004B02D7" w:rsidRDefault="00A418E3">
      <w:pPr>
        <w:pStyle w:val="ab"/>
        <w:numPr>
          <w:ilvl w:val="0"/>
          <w:numId w:val="1"/>
        </w:numPr>
        <w:spacing w:after="0" w:line="240" w:lineRule="auto"/>
        <w:ind w:left="567" w:hanging="567"/>
        <w:jc w:val="both"/>
        <w:rPr>
          <w:lang w:val="en-US"/>
        </w:rPr>
      </w:pPr>
      <w:hyperlink r:id="rId33">
        <w:r w:rsidR="00F17166" w:rsidRPr="00255B14">
          <w:rPr>
            <w:rStyle w:val="-"/>
            <w:rFonts w:ascii="Times New Roman" w:eastAsia="Times New Roman" w:hAnsi="Times New Roman" w:cs="Times New Roman"/>
            <w:color w:val="auto"/>
            <w:sz w:val="24"/>
            <w:szCs w:val="24"/>
            <w:u w:val="none"/>
            <w:lang w:val="en-US" w:eastAsia="ru-RU"/>
          </w:rPr>
          <w:t>Garcia-Gonzalez M</w:t>
        </w:r>
      </w:hyperlink>
      <w:r w:rsidR="00F17166" w:rsidRPr="00255B14">
        <w:rPr>
          <w:rFonts w:ascii="Times New Roman" w:eastAsia="Times New Roman" w:hAnsi="Times New Roman" w:cs="Times New Roman"/>
          <w:sz w:val="24"/>
          <w:szCs w:val="24"/>
          <w:lang w:val="en-US" w:eastAsia="ru-RU"/>
        </w:rPr>
        <w:t xml:space="preserve">., </w:t>
      </w:r>
      <w:hyperlink r:id="rId34">
        <w:proofErr w:type="spellStart"/>
        <w:r w:rsidR="00F17166" w:rsidRPr="00255B14">
          <w:rPr>
            <w:rStyle w:val="-"/>
            <w:rFonts w:ascii="Times New Roman" w:eastAsia="Times New Roman" w:hAnsi="Times New Roman" w:cs="Times New Roman"/>
            <w:color w:val="auto"/>
            <w:sz w:val="24"/>
            <w:szCs w:val="24"/>
            <w:u w:val="none"/>
            <w:lang w:val="en-US" w:eastAsia="ru-RU"/>
          </w:rPr>
          <w:t>Defarges</w:t>
        </w:r>
        <w:proofErr w:type="spellEnd"/>
        <w:r w:rsidR="00F17166" w:rsidRPr="00255B14">
          <w:rPr>
            <w:rStyle w:val="-"/>
            <w:rFonts w:ascii="Times New Roman" w:eastAsia="Times New Roman" w:hAnsi="Times New Roman" w:cs="Times New Roman"/>
            <w:color w:val="auto"/>
            <w:sz w:val="24"/>
            <w:szCs w:val="24"/>
            <w:u w:val="none"/>
            <w:lang w:val="en-US" w:eastAsia="ru-RU"/>
          </w:rPr>
          <w:t>-Pons V</w:t>
        </w:r>
      </w:hyperlink>
      <w:r w:rsidR="00F17166" w:rsidRPr="00255B14">
        <w:rPr>
          <w:rFonts w:ascii="Times New Roman" w:eastAsia="Times New Roman" w:hAnsi="Times New Roman" w:cs="Times New Roman"/>
          <w:sz w:val="24"/>
          <w:szCs w:val="24"/>
          <w:lang w:val="en-US" w:eastAsia="ru-RU"/>
        </w:rPr>
        <w:t xml:space="preserve">, </w:t>
      </w:r>
      <w:hyperlink r:id="rId35">
        <w:proofErr w:type="spellStart"/>
        <w:r w:rsidR="00F17166" w:rsidRPr="00255B14">
          <w:rPr>
            <w:rStyle w:val="-"/>
            <w:rFonts w:ascii="Times New Roman" w:eastAsia="Times New Roman" w:hAnsi="Times New Roman" w:cs="Times New Roman"/>
            <w:color w:val="auto"/>
            <w:sz w:val="24"/>
            <w:szCs w:val="24"/>
            <w:u w:val="none"/>
            <w:lang w:val="en-US" w:eastAsia="ru-RU"/>
          </w:rPr>
          <w:t>Monescillo</w:t>
        </w:r>
        <w:proofErr w:type="spellEnd"/>
        <w:r w:rsidR="00F17166" w:rsidRPr="00255B14">
          <w:rPr>
            <w:rStyle w:val="-"/>
            <w:rFonts w:ascii="Times New Roman" w:eastAsia="Times New Roman" w:hAnsi="Times New Roman" w:cs="Times New Roman"/>
            <w:color w:val="auto"/>
            <w:sz w:val="24"/>
            <w:szCs w:val="24"/>
            <w:u w:val="none"/>
            <w:lang w:val="en-US" w:eastAsia="ru-RU"/>
          </w:rPr>
          <w:t xml:space="preserve"> A</w:t>
        </w:r>
      </w:hyperlink>
      <w:r w:rsidR="00F17166" w:rsidRPr="00255B14">
        <w:rPr>
          <w:rFonts w:ascii="Times New Roman" w:eastAsia="Times New Roman" w:hAnsi="Times New Roman" w:cs="Times New Roman"/>
          <w:sz w:val="24"/>
          <w:szCs w:val="24"/>
          <w:lang w:val="en-US" w:eastAsia="ru-RU"/>
        </w:rPr>
        <w:t xml:space="preserve">, </w:t>
      </w:r>
      <w:hyperlink r:id="rId36">
        <w:r w:rsidR="00F17166" w:rsidRPr="00255B14">
          <w:rPr>
            <w:rStyle w:val="-"/>
            <w:rFonts w:ascii="Times New Roman" w:eastAsia="Times New Roman" w:hAnsi="Times New Roman" w:cs="Times New Roman"/>
            <w:color w:val="auto"/>
            <w:sz w:val="24"/>
            <w:szCs w:val="24"/>
            <w:u w:val="none"/>
            <w:lang w:val="en-US" w:eastAsia="ru-RU"/>
          </w:rPr>
          <w:t>Hernandez F</w:t>
        </w:r>
      </w:hyperlink>
      <w:r w:rsidR="00F17166" w:rsidRPr="00255B14">
        <w:rPr>
          <w:rFonts w:ascii="Times New Roman" w:eastAsia="Times New Roman" w:hAnsi="Times New Roman" w:cs="Times New Roman"/>
          <w:sz w:val="24"/>
          <w:szCs w:val="24"/>
          <w:lang w:val="en-US" w:eastAsia="ru-RU"/>
        </w:rPr>
        <w:t xml:space="preserve">, </w:t>
      </w:r>
      <w:hyperlink r:id="rId37">
        <w:r w:rsidR="00F17166" w:rsidRPr="00255B14">
          <w:rPr>
            <w:rStyle w:val="-"/>
            <w:rFonts w:ascii="Times New Roman" w:eastAsia="Times New Roman" w:hAnsi="Times New Roman" w:cs="Times New Roman"/>
            <w:color w:val="auto"/>
            <w:sz w:val="24"/>
            <w:szCs w:val="24"/>
            <w:u w:val="none"/>
            <w:lang w:val="en-US" w:eastAsia="ru-RU"/>
          </w:rPr>
          <w:t>Cano-Ruiz A</w:t>
        </w:r>
      </w:hyperlink>
      <w:r w:rsidR="00F17166" w:rsidRPr="00255B14">
        <w:rPr>
          <w:rFonts w:ascii="Times New Roman" w:eastAsia="Times New Roman" w:hAnsi="Times New Roman" w:cs="Times New Roman"/>
          <w:sz w:val="24"/>
          <w:szCs w:val="24"/>
          <w:lang w:val="en-US" w:eastAsia="ru-RU"/>
        </w:rPr>
        <w:t xml:space="preserve">. </w:t>
      </w:r>
      <w:proofErr w:type="spellStart"/>
      <w:r w:rsidR="00F17166" w:rsidRPr="00255B14">
        <w:rPr>
          <w:rFonts w:ascii="Times New Roman" w:eastAsia="Times New Roman" w:hAnsi="Times New Roman" w:cs="Times New Roman"/>
          <w:bCs/>
          <w:kern w:val="2"/>
          <w:sz w:val="24"/>
          <w:szCs w:val="24"/>
          <w:lang w:val="en-US" w:eastAsia="ru-RU"/>
        </w:rPr>
        <w:t>Macrolipasemia</w:t>
      </w:r>
      <w:proofErr w:type="spellEnd"/>
      <w:r w:rsidR="00F17166" w:rsidRPr="00255B14">
        <w:rPr>
          <w:rFonts w:ascii="Times New Roman" w:eastAsia="Times New Roman" w:hAnsi="Times New Roman" w:cs="Times New Roman"/>
          <w:bCs/>
          <w:kern w:val="2"/>
          <w:sz w:val="24"/>
          <w:szCs w:val="24"/>
          <w:lang w:val="en-US" w:eastAsia="ru-RU"/>
        </w:rPr>
        <w:t xml:space="preserve"> and celiac disease.</w:t>
      </w:r>
      <w:r w:rsidR="00F17166" w:rsidRPr="00255B14">
        <w:rPr>
          <w:rFonts w:ascii="Times New Roman" w:eastAsia="Times New Roman" w:hAnsi="Times New Roman" w:cs="Times New Roman"/>
          <w:sz w:val="24"/>
          <w:szCs w:val="24"/>
          <w:lang w:val="en-US" w:eastAsia="ru-RU"/>
        </w:rPr>
        <w:t xml:space="preserve"> </w:t>
      </w:r>
      <w:hyperlink r:id="rId38" w:tgtFrame="The American journal of gastroenterology.">
        <w:r w:rsidR="00F17166" w:rsidRPr="00255B14">
          <w:rPr>
            <w:rStyle w:val="-"/>
            <w:rFonts w:ascii="Times New Roman" w:eastAsia="Times New Roman" w:hAnsi="Times New Roman" w:cs="Times New Roman"/>
            <w:i/>
            <w:color w:val="auto"/>
            <w:sz w:val="24"/>
            <w:szCs w:val="24"/>
            <w:u w:val="none"/>
            <w:lang w:val="en-US" w:eastAsia="ru-RU"/>
          </w:rPr>
          <w:t>Am J Gastroenterol.</w:t>
        </w:r>
      </w:hyperlink>
      <w:r w:rsidR="00F17166" w:rsidRPr="00255B14">
        <w:rPr>
          <w:rFonts w:ascii="Times New Roman" w:eastAsia="Times New Roman" w:hAnsi="Times New Roman" w:cs="Times New Roman"/>
          <w:sz w:val="24"/>
          <w:szCs w:val="24"/>
          <w:lang w:val="en-US" w:eastAsia="ru-RU"/>
        </w:rPr>
        <w:t xml:space="preserve"> 1995</w:t>
      </w:r>
      <w:r w:rsidR="00F17166" w:rsidRPr="004B02D7">
        <w:rPr>
          <w:rFonts w:ascii="Times New Roman" w:eastAsia="Times New Roman" w:hAnsi="Times New Roman" w:cs="Times New Roman"/>
          <w:sz w:val="24"/>
          <w:szCs w:val="24"/>
          <w:lang w:val="en-US" w:eastAsia="ru-RU"/>
        </w:rPr>
        <w:t xml:space="preserve">. </w:t>
      </w:r>
      <w:r w:rsidR="004B02D7">
        <w:rPr>
          <w:rFonts w:ascii="Times New Roman" w:eastAsia="Times New Roman" w:hAnsi="Times New Roman" w:cs="Times New Roman"/>
          <w:sz w:val="24"/>
          <w:szCs w:val="24"/>
          <w:lang w:val="en-US" w:eastAsia="ru-RU"/>
        </w:rPr>
        <w:t xml:space="preserve">Vol. 90, No </w:t>
      </w:r>
      <w:r w:rsidR="00F17166" w:rsidRPr="00255B14">
        <w:rPr>
          <w:rFonts w:ascii="Times New Roman" w:eastAsia="Times New Roman" w:hAnsi="Times New Roman" w:cs="Times New Roman"/>
          <w:sz w:val="24"/>
          <w:szCs w:val="24"/>
          <w:lang w:val="en-US" w:eastAsia="ru-RU"/>
        </w:rPr>
        <w:t>12</w:t>
      </w:r>
      <w:r w:rsidR="00F17166" w:rsidRPr="004B02D7">
        <w:rPr>
          <w:rFonts w:ascii="Times New Roman" w:eastAsia="Times New Roman" w:hAnsi="Times New Roman" w:cs="Times New Roman"/>
          <w:sz w:val="24"/>
          <w:szCs w:val="24"/>
          <w:lang w:val="en-US" w:eastAsia="ru-RU"/>
        </w:rPr>
        <w:t xml:space="preserve">. </w:t>
      </w:r>
      <w:r w:rsidR="00F17166" w:rsidRPr="00255B14">
        <w:rPr>
          <w:rFonts w:ascii="Times New Roman" w:eastAsia="Times New Roman" w:hAnsi="Times New Roman" w:cs="Times New Roman"/>
          <w:sz w:val="24"/>
          <w:szCs w:val="24"/>
          <w:lang w:eastAsia="ru-RU"/>
        </w:rPr>
        <w:t>Р</w:t>
      </w:r>
      <w:r w:rsidR="00F17166" w:rsidRPr="004B02D7">
        <w:rPr>
          <w:rFonts w:ascii="Times New Roman" w:eastAsia="Times New Roman" w:hAnsi="Times New Roman" w:cs="Times New Roman"/>
          <w:sz w:val="24"/>
          <w:szCs w:val="24"/>
          <w:lang w:val="en-US" w:eastAsia="ru-RU"/>
        </w:rPr>
        <w:t xml:space="preserve">. </w:t>
      </w:r>
      <w:r w:rsidR="00F17166" w:rsidRPr="00255B14">
        <w:rPr>
          <w:rFonts w:ascii="Times New Roman" w:eastAsia="Times New Roman" w:hAnsi="Times New Roman" w:cs="Times New Roman"/>
          <w:sz w:val="24"/>
          <w:szCs w:val="24"/>
          <w:lang w:val="en-US" w:eastAsia="ru-RU"/>
        </w:rPr>
        <w:t>2233</w:t>
      </w:r>
      <w:r w:rsidR="00E44BD8" w:rsidRPr="00255B14">
        <w:rPr>
          <w:rFonts w:ascii="Times New Roman" w:eastAsia="Times New Roman" w:hAnsi="Times New Roman" w:cs="Times New Roman"/>
          <w:sz w:val="24"/>
          <w:szCs w:val="24"/>
          <w:lang w:val="en-US" w:eastAsia="ru-RU"/>
        </w:rPr>
        <w:t>–223</w:t>
      </w:r>
      <w:r w:rsidR="00F17166" w:rsidRPr="00255B14">
        <w:rPr>
          <w:rFonts w:ascii="Times New Roman" w:eastAsia="Times New Roman" w:hAnsi="Times New Roman" w:cs="Times New Roman"/>
          <w:sz w:val="24"/>
          <w:szCs w:val="24"/>
          <w:lang w:val="en-US" w:eastAsia="ru-RU"/>
        </w:rPr>
        <w:t>4.</w:t>
      </w:r>
    </w:p>
    <w:p w:rsidR="00C85062" w:rsidRPr="004B02D7" w:rsidRDefault="00A418E3">
      <w:pPr>
        <w:pStyle w:val="ab"/>
        <w:numPr>
          <w:ilvl w:val="0"/>
          <w:numId w:val="1"/>
        </w:numPr>
        <w:spacing w:after="0" w:line="240" w:lineRule="auto"/>
        <w:ind w:left="567" w:hanging="567"/>
        <w:jc w:val="both"/>
        <w:rPr>
          <w:lang w:val="en-US"/>
        </w:rPr>
      </w:pPr>
      <w:hyperlink r:id="rId39">
        <w:proofErr w:type="spellStart"/>
        <w:r w:rsidR="00F17166" w:rsidRPr="00255B14">
          <w:rPr>
            <w:rStyle w:val="-"/>
            <w:rFonts w:ascii="Times New Roman" w:eastAsia="Times New Roman" w:hAnsi="Times New Roman" w:cs="Times New Roman"/>
            <w:color w:val="auto"/>
            <w:sz w:val="24"/>
            <w:szCs w:val="24"/>
            <w:u w:val="none"/>
            <w:lang w:val="en-US" w:eastAsia="ru-RU"/>
          </w:rPr>
          <w:t>Gonoi</w:t>
        </w:r>
        <w:proofErr w:type="spellEnd"/>
        <w:r w:rsidR="00F17166" w:rsidRPr="00255B14">
          <w:rPr>
            <w:rStyle w:val="-"/>
            <w:rFonts w:ascii="Times New Roman" w:eastAsia="Times New Roman" w:hAnsi="Times New Roman" w:cs="Times New Roman"/>
            <w:color w:val="auto"/>
            <w:sz w:val="24"/>
            <w:szCs w:val="24"/>
            <w:u w:val="none"/>
            <w:lang w:val="en-US" w:eastAsia="ru-RU"/>
          </w:rPr>
          <w:t xml:space="preserve"> W</w:t>
        </w:r>
      </w:hyperlink>
      <w:r w:rsidR="00F17166" w:rsidRPr="00255B14">
        <w:rPr>
          <w:rFonts w:ascii="Times New Roman" w:eastAsia="Times New Roman" w:hAnsi="Times New Roman" w:cs="Times New Roman"/>
          <w:sz w:val="24"/>
          <w:szCs w:val="24"/>
          <w:lang w:val="en-US" w:eastAsia="ru-RU"/>
        </w:rPr>
        <w:t xml:space="preserve">, </w:t>
      </w:r>
      <w:hyperlink r:id="rId40">
        <w:r w:rsidR="00F17166" w:rsidRPr="00255B14">
          <w:rPr>
            <w:rStyle w:val="-"/>
            <w:rFonts w:ascii="Times New Roman" w:eastAsia="Times New Roman" w:hAnsi="Times New Roman" w:cs="Times New Roman"/>
            <w:color w:val="auto"/>
            <w:sz w:val="24"/>
            <w:szCs w:val="24"/>
            <w:u w:val="none"/>
            <w:lang w:val="en-US" w:eastAsia="ru-RU"/>
          </w:rPr>
          <w:t>Hayashi TY</w:t>
        </w:r>
      </w:hyperlink>
      <w:r w:rsidR="00F17166" w:rsidRPr="00255B14">
        <w:rPr>
          <w:rFonts w:ascii="Times New Roman" w:eastAsia="Times New Roman" w:hAnsi="Times New Roman" w:cs="Times New Roman"/>
          <w:sz w:val="24"/>
          <w:szCs w:val="24"/>
          <w:lang w:val="en-US" w:eastAsia="ru-RU"/>
        </w:rPr>
        <w:t xml:space="preserve">, </w:t>
      </w:r>
      <w:hyperlink r:id="rId41">
        <w:r w:rsidR="00F17166" w:rsidRPr="00255B14">
          <w:rPr>
            <w:rStyle w:val="-"/>
            <w:rFonts w:ascii="Times New Roman" w:eastAsia="Times New Roman" w:hAnsi="Times New Roman" w:cs="Times New Roman"/>
            <w:color w:val="auto"/>
            <w:sz w:val="24"/>
            <w:szCs w:val="24"/>
            <w:u w:val="none"/>
            <w:lang w:val="en-US" w:eastAsia="ru-RU"/>
          </w:rPr>
          <w:t>Hayashi N</w:t>
        </w:r>
      </w:hyperlink>
      <w:r w:rsidR="00F17166" w:rsidRPr="00255B14">
        <w:rPr>
          <w:rFonts w:ascii="Times New Roman" w:eastAsia="Times New Roman" w:hAnsi="Times New Roman" w:cs="Times New Roman"/>
          <w:sz w:val="24"/>
          <w:szCs w:val="24"/>
          <w:lang w:val="en-US" w:eastAsia="ru-RU"/>
        </w:rPr>
        <w:t xml:space="preserve">, </w:t>
      </w:r>
      <w:hyperlink r:id="rId42">
        <w:r w:rsidR="00F17166" w:rsidRPr="00255B14">
          <w:rPr>
            <w:rStyle w:val="-"/>
            <w:rFonts w:ascii="Times New Roman" w:eastAsia="Times New Roman" w:hAnsi="Times New Roman" w:cs="Times New Roman"/>
            <w:color w:val="auto"/>
            <w:sz w:val="24"/>
            <w:szCs w:val="24"/>
            <w:u w:val="none"/>
            <w:lang w:val="en-US" w:eastAsia="ru-RU"/>
          </w:rPr>
          <w:t>Abe O</w:t>
        </w:r>
      </w:hyperlink>
      <w:r w:rsidR="00F17166" w:rsidRPr="00255B14">
        <w:rPr>
          <w:rFonts w:ascii="Times New Roman" w:eastAsia="Times New Roman" w:hAnsi="Times New Roman" w:cs="Times New Roman"/>
          <w:sz w:val="24"/>
          <w:szCs w:val="24"/>
          <w:lang w:val="en-US" w:eastAsia="ru-RU"/>
        </w:rPr>
        <w:t xml:space="preserve">. </w:t>
      </w:r>
      <w:r w:rsidR="00F17166" w:rsidRPr="00255B14">
        <w:rPr>
          <w:rFonts w:ascii="Times New Roman" w:eastAsia="Times New Roman" w:hAnsi="Times New Roman" w:cs="Times New Roman"/>
          <w:bCs/>
          <w:kern w:val="2"/>
          <w:sz w:val="24"/>
          <w:szCs w:val="24"/>
          <w:lang w:val="en-US" w:eastAsia="ru-RU"/>
        </w:rPr>
        <w:t xml:space="preserve">Association between chronic asymptomatic pancreatic </w:t>
      </w:r>
      <w:proofErr w:type="spellStart"/>
      <w:r w:rsidR="00F17166" w:rsidRPr="00255B14">
        <w:rPr>
          <w:rFonts w:ascii="Times New Roman" w:eastAsia="Times New Roman" w:hAnsi="Times New Roman" w:cs="Times New Roman"/>
          <w:bCs/>
          <w:kern w:val="2"/>
          <w:sz w:val="24"/>
          <w:szCs w:val="24"/>
          <w:lang w:val="en-US" w:eastAsia="ru-RU"/>
        </w:rPr>
        <w:t>hyperenzymemia</w:t>
      </w:r>
      <w:proofErr w:type="spellEnd"/>
      <w:r w:rsidR="00F17166" w:rsidRPr="00255B14">
        <w:rPr>
          <w:rFonts w:ascii="Times New Roman" w:eastAsia="Times New Roman" w:hAnsi="Times New Roman" w:cs="Times New Roman"/>
          <w:bCs/>
          <w:kern w:val="2"/>
          <w:sz w:val="24"/>
          <w:szCs w:val="24"/>
          <w:lang w:val="en-US" w:eastAsia="ru-RU"/>
        </w:rPr>
        <w:t xml:space="preserve"> and pancreatic ductal anomalies: a magnetic resonance cholangiopancreatography study.</w:t>
      </w:r>
      <w:r w:rsidR="00F17166" w:rsidRPr="00255B14">
        <w:rPr>
          <w:rFonts w:ascii="Times New Roman" w:eastAsia="Times New Roman" w:hAnsi="Times New Roman" w:cs="Times New Roman"/>
          <w:sz w:val="24"/>
          <w:szCs w:val="24"/>
          <w:lang w:val="en-US" w:eastAsia="ru-RU"/>
        </w:rPr>
        <w:t xml:space="preserve"> </w:t>
      </w:r>
      <w:hyperlink r:id="rId43" w:tgtFrame="Abdominal radiology (New York).">
        <w:proofErr w:type="spellStart"/>
        <w:r w:rsidR="00F17166" w:rsidRPr="004B02D7">
          <w:rPr>
            <w:rStyle w:val="-"/>
            <w:rFonts w:ascii="Times New Roman" w:eastAsia="Times New Roman" w:hAnsi="Times New Roman" w:cs="Times New Roman"/>
            <w:i/>
            <w:color w:val="auto"/>
            <w:sz w:val="24"/>
            <w:szCs w:val="24"/>
            <w:u w:val="none"/>
            <w:lang w:val="en-US" w:eastAsia="ru-RU"/>
          </w:rPr>
          <w:t>Abdom</w:t>
        </w:r>
        <w:proofErr w:type="spellEnd"/>
        <w:r w:rsidR="00F17166" w:rsidRPr="004B02D7">
          <w:rPr>
            <w:rStyle w:val="-"/>
            <w:rFonts w:ascii="Times New Roman" w:eastAsia="Times New Roman" w:hAnsi="Times New Roman" w:cs="Times New Roman"/>
            <w:i/>
            <w:color w:val="auto"/>
            <w:sz w:val="24"/>
            <w:szCs w:val="24"/>
            <w:u w:val="none"/>
            <w:lang w:val="en-US" w:eastAsia="ru-RU"/>
          </w:rPr>
          <w:t xml:space="preserve"> </w:t>
        </w:r>
        <w:proofErr w:type="spellStart"/>
        <w:r w:rsidR="00F17166" w:rsidRPr="004B02D7">
          <w:rPr>
            <w:rStyle w:val="-"/>
            <w:rFonts w:ascii="Times New Roman" w:eastAsia="Times New Roman" w:hAnsi="Times New Roman" w:cs="Times New Roman"/>
            <w:i/>
            <w:color w:val="auto"/>
            <w:sz w:val="24"/>
            <w:szCs w:val="24"/>
            <w:u w:val="none"/>
            <w:lang w:val="en-US" w:eastAsia="ru-RU"/>
          </w:rPr>
          <w:t>Radiol</w:t>
        </w:r>
        <w:proofErr w:type="spellEnd"/>
        <w:r w:rsidR="00F17166" w:rsidRPr="004B02D7">
          <w:rPr>
            <w:rStyle w:val="-"/>
            <w:rFonts w:ascii="Times New Roman" w:eastAsia="Times New Roman" w:hAnsi="Times New Roman" w:cs="Times New Roman"/>
            <w:i/>
            <w:color w:val="auto"/>
            <w:sz w:val="24"/>
            <w:szCs w:val="24"/>
            <w:u w:val="none"/>
            <w:lang w:val="en-US" w:eastAsia="ru-RU"/>
          </w:rPr>
          <w:t xml:space="preserve"> (NY)</w:t>
        </w:r>
        <w:r w:rsidR="00F17166" w:rsidRPr="004B02D7">
          <w:rPr>
            <w:rStyle w:val="-"/>
            <w:rFonts w:ascii="Times New Roman" w:eastAsia="Times New Roman" w:hAnsi="Times New Roman" w:cs="Times New Roman"/>
            <w:color w:val="auto"/>
            <w:sz w:val="24"/>
            <w:szCs w:val="24"/>
            <w:u w:val="none"/>
            <w:lang w:val="en-US" w:eastAsia="ru-RU"/>
          </w:rPr>
          <w:t>.</w:t>
        </w:r>
      </w:hyperlink>
      <w:r w:rsidR="00F17166" w:rsidRPr="004B02D7">
        <w:rPr>
          <w:rFonts w:ascii="Times New Roman" w:eastAsia="Times New Roman" w:hAnsi="Times New Roman" w:cs="Times New Roman"/>
          <w:sz w:val="24"/>
          <w:szCs w:val="24"/>
          <w:lang w:val="en-US" w:eastAsia="ru-RU"/>
        </w:rPr>
        <w:t xml:space="preserve"> 2019. </w:t>
      </w:r>
      <w:r w:rsidR="004B02D7">
        <w:rPr>
          <w:rFonts w:ascii="Times New Roman" w:eastAsia="Times New Roman" w:hAnsi="Times New Roman" w:cs="Times New Roman"/>
          <w:sz w:val="24"/>
          <w:szCs w:val="24"/>
          <w:lang w:val="en-US" w:eastAsia="ru-RU"/>
        </w:rPr>
        <w:t>Vol. 44, No 7</w:t>
      </w:r>
      <w:r w:rsidR="00F17166" w:rsidRPr="004B02D7">
        <w:rPr>
          <w:rFonts w:ascii="Times New Roman" w:eastAsia="Times New Roman" w:hAnsi="Times New Roman" w:cs="Times New Roman"/>
          <w:sz w:val="24"/>
          <w:szCs w:val="24"/>
          <w:lang w:val="en-US" w:eastAsia="ru-RU"/>
        </w:rPr>
        <w:t>. P. 2494</w:t>
      </w:r>
      <w:r w:rsidR="00E44BD8" w:rsidRPr="00255B14">
        <w:rPr>
          <w:rFonts w:ascii="Times New Roman" w:eastAsia="Times New Roman" w:hAnsi="Times New Roman" w:cs="Times New Roman"/>
          <w:sz w:val="24"/>
          <w:szCs w:val="24"/>
          <w:lang w:val="en-US" w:eastAsia="ru-RU"/>
        </w:rPr>
        <w:t>–</w:t>
      </w:r>
      <w:r w:rsidR="00F17166" w:rsidRPr="004B02D7">
        <w:rPr>
          <w:rFonts w:ascii="Times New Roman" w:eastAsia="Times New Roman" w:hAnsi="Times New Roman" w:cs="Times New Roman"/>
          <w:sz w:val="24"/>
          <w:szCs w:val="24"/>
          <w:lang w:val="en-US" w:eastAsia="ru-RU"/>
        </w:rPr>
        <w:t>2500.</w:t>
      </w:r>
    </w:p>
    <w:p w:rsidR="00C85062" w:rsidRPr="00255B14" w:rsidRDefault="00F17166">
      <w:pPr>
        <w:pStyle w:val="ab"/>
        <w:numPr>
          <w:ilvl w:val="0"/>
          <w:numId w:val="1"/>
        </w:numPr>
        <w:spacing w:after="0" w:line="240" w:lineRule="auto"/>
        <w:ind w:left="567" w:hanging="567"/>
        <w:jc w:val="both"/>
        <w:rPr>
          <w:lang w:val="en-US"/>
        </w:rPr>
      </w:pPr>
      <w:proofErr w:type="spellStart"/>
      <w:r w:rsidRPr="00255B14">
        <w:rPr>
          <w:rFonts w:ascii="Times New Roman" w:hAnsi="Times New Roman" w:cs="Times New Roman"/>
          <w:sz w:val="24"/>
          <w:szCs w:val="24"/>
          <w:lang w:val="en-US"/>
        </w:rPr>
        <w:t>Goto</w:t>
      </w:r>
      <w:proofErr w:type="spellEnd"/>
      <w:r w:rsidRPr="00255B14">
        <w:rPr>
          <w:rFonts w:ascii="Times New Roman" w:hAnsi="Times New Roman" w:cs="Times New Roman"/>
          <w:sz w:val="24"/>
          <w:szCs w:val="24"/>
          <w:lang w:val="en-US"/>
        </w:rPr>
        <w:t xml:space="preserve"> H., </w:t>
      </w:r>
      <w:proofErr w:type="spellStart"/>
      <w:r w:rsidRPr="00255B14">
        <w:rPr>
          <w:rFonts w:ascii="Times New Roman" w:hAnsi="Times New Roman" w:cs="Times New Roman"/>
          <w:sz w:val="24"/>
          <w:szCs w:val="24"/>
          <w:lang w:val="en-US"/>
        </w:rPr>
        <w:t>Wakui</w:t>
      </w:r>
      <w:proofErr w:type="spellEnd"/>
      <w:r w:rsidRPr="00255B14">
        <w:rPr>
          <w:rFonts w:ascii="Times New Roman" w:hAnsi="Times New Roman" w:cs="Times New Roman"/>
          <w:sz w:val="24"/>
          <w:szCs w:val="24"/>
          <w:lang w:val="en-US"/>
        </w:rPr>
        <w:t xml:space="preserve"> H., </w:t>
      </w:r>
      <w:proofErr w:type="spellStart"/>
      <w:r w:rsidRPr="00255B14">
        <w:rPr>
          <w:rFonts w:ascii="Times New Roman" w:hAnsi="Times New Roman" w:cs="Times New Roman"/>
          <w:sz w:val="24"/>
          <w:szCs w:val="24"/>
          <w:lang w:val="en-US"/>
        </w:rPr>
        <w:t>Komatsuda</w:t>
      </w:r>
      <w:proofErr w:type="spellEnd"/>
      <w:r w:rsidRPr="00255B14">
        <w:rPr>
          <w:rFonts w:ascii="Times New Roman" w:hAnsi="Times New Roman" w:cs="Times New Roman"/>
          <w:sz w:val="24"/>
          <w:szCs w:val="24"/>
          <w:lang w:val="en-US"/>
        </w:rPr>
        <w:t xml:space="preserve"> A., Imai H., Miura </w:t>
      </w:r>
      <w:r w:rsidRPr="00255B14">
        <w:rPr>
          <w:rFonts w:ascii="Times New Roman" w:hAnsi="Times New Roman" w:cs="Times New Roman"/>
          <w:sz w:val="24"/>
          <w:szCs w:val="24"/>
        </w:rPr>
        <w:t>А</w:t>
      </w:r>
      <w:r w:rsidRPr="00255B14">
        <w:rPr>
          <w:rFonts w:ascii="Times New Roman" w:hAnsi="Times New Roman" w:cs="Times New Roman"/>
          <w:sz w:val="24"/>
          <w:szCs w:val="24"/>
          <w:lang w:val="en-US"/>
        </w:rPr>
        <w:t xml:space="preserve">., Fujita </w:t>
      </w:r>
      <w:r w:rsidRPr="00255B14">
        <w:rPr>
          <w:rFonts w:ascii="Times New Roman" w:hAnsi="Times New Roman" w:cs="Times New Roman"/>
          <w:sz w:val="24"/>
          <w:szCs w:val="24"/>
        </w:rPr>
        <w:t>К</w:t>
      </w:r>
      <w:r w:rsidRPr="00255B14">
        <w:rPr>
          <w:rFonts w:ascii="Times New Roman" w:hAnsi="Times New Roman" w:cs="Times New Roman"/>
          <w:sz w:val="24"/>
          <w:szCs w:val="24"/>
          <w:lang w:val="en-US"/>
        </w:rPr>
        <w:t>.</w:t>
      </w:r>
      <w:r w:rsidRPr="00255B14">
        <w:rPr>
          <w:rFonts w:ascii="Times New Roman" w:eastAsia="Times New Roman" w:hAnsi="Times New Roman" w:cs="Times New Roman"/>
          <w:sz w:val="24"/>
          <w:szCs w:val="24"/>
          <w:lang w:val="en-US" w:eastAsia="ru-RU"/>
        </w:rPr>
        <w:t xml:space="preserve"> Simultaneous </w:t>
      </w:r>
      <w:proofErr w:type="spellStart"/>
      <w:r w:rsidRPr="00255B14">
        <w:rPr>
          <w:rFonts w:ascii="Times New Roman" w:eastAsia="Times New Roman" w:hAnsi="Times New Roman" w:cs="Times New Roman"/>
          <w:sz w:val="24"/>
          <w:szCs w:val="24"/>
          <w:lang w:val="en-US" w:eastAsia="ru-RU"/>
        </w:rPr>
        <w:t>Macroamylasemia</w:t>
      </w:r>
      <w:proofErr w:type="spellEnd"/>
      <w:r w:rsidRPr="00255B14">
        <w:rPr>
          <w:rFonts w:ascii="Times New Roman" w:eastAsia="Times New Roman" w:hAnsi="Times New Roman" w:cs="Times New Roman"/>
          <w:sz w:val="24"/>
          <w:szCs w:val="24"/>
          <w:lang w:val="en-US" w:eastAsia="ru-RU"/>
        </w:rPr>
        <w:t xml:space="preserve"> and </w:t>
      </w:r>
      <w:proofErr w:type="spellStart"/>
      <w:r w:rsidRPr="00255B14">
        <w:rPr>
          <w:rFonts w:ascii="Times New Roman" w:eastAsia="Times New Roman" w:hAnsi="Times New Roman" w:cs="Times New Roman"/>
          <w:sz w:val="24"/>
          <w:szCs w:val="24"/>
          <w:lang w:val="en-US" w:eastAsia="ru-RU"/>
        </w:rPr>
        <w:t>Macrolipasemia</w:t>
      </w:r>
      <w:proofErr w:type="spellEnd"/>
      <w:r w:rsidRPr="00255B14">
        <w:rPr>
          <w:rFonts w:ascii="Times New Roman" w:eastAsia="Times New Roman" w:hAnsi="Times New Roman" w:cs="Times New Roman"/>
          <w:sz w:val="24"/>
          <w:szCs w:val="24"/>
          <w:lang w:val="en-US" w:eastAsia="ru-RU"/>
        </w:rPr>
        <w:t xml:space="preserve"> in a Patient with Systemic Lupus Erythematosus in Remission. </w:t>
      </w:r>
      <w:hyperlink r:id="rId44">
        <w:r w:rsidRPr="00255B14">
          <w:rPr>
            <w:rStyle w:val="-"/>
            <w:rFonts w:ascii="Times New Roman" w:eastAsia="Times New Roman" w:hAnsi="Times New Roman" w:cs="Times New Roman"/>
            <w:i/>
            <w:color w:val="auto"/>
            <w:sz w:val="24"/>
            <w:szCs w:val="24"/>
            <w:u w:val="none"/>
            <w:lang w:val="en-US" w:eastAsia="ru-RU"/>
          </w:rPr>
          <w:t>Internal Medicine</w:t>
        </w:r>
      </w:hyperlink>
      <w:r w:rsidRPr="00255B14">
        <w:rPr>
          <w:rFonts w:ascii="Times New Roman" w:eastAsia="Times New Roman" w:hAnsi="Times New Roman" w:cs="Times New Roman"/>
          <w:sz w:val="24"/>
          <w:szCs w:val="24"/>
          <w:lang w:val="en-US" w:eastAsia="ru-RU"/>
        </w:rPr>
        <w:t xml:space="preserve">. 2000. </w:t>
      </w:r>
      <w:hyperlink r:id="rId45">
        <w:r w:rsidR="004B02D7">
          <w:rPr>
            <w:rStyle w:val="-"/>
            <w:rFonts w:ascii="Times New Roman" w:eastAsia="Times New Roman" w:hAnsi="Times New Roman" w:cs="Times New Roman"/>
            <w:color w:val="auto"/>
            <w:sz w:val="24"/>
            <w:szCs w:val="24"/>
            <w:u w:val="none"/>
            <w:lang w:val="en-US" w:eastAsia="ru-RU"/>
          </w:rPr>
          <w:t xml:space="preserve">Vol. 39, No </w:t>
        </w:r>
        <w:r w:rsidRPr="00255B14">
          <w:rPr>
            <w:rStyle w:val="-"/>
            <w:rFonts w:ascii="Times New Roman" w:eastAsia="Times New Roman" w:hAnsi="Times New Roman" w:cs="Times New Roman"/>
            <w:color w:val="auto"/>
            <w:sz w:val="24"/>
            <w:szCs w:val="24"/>
            <w:u w:val="none"/>
            <w:lang w:val="en-US" w:eastAsia="ru-RU"/>
          </w:rPr>
          <w:t>12</w:t>
        </w:r>
      </w:hyperlink>
      <w:r w:rsidRPr="00255B14">
        <w:rPr>
          <w:rFonts w:ascii="Times New Roman" w:eastAsia="Times New Roman" w:hAnsi="Times New Roman" w:cs="Times New Roman"/>
          <w:sz w:val="24"/>
          <w:szCs w:val="24"/>
          <w:lang w:val="en-US" w:eastAsia="ru-RU"/>
        </w:rPr>
        <w:t xml:space="preserve">. </w:t>
      </w:r>
      <w:r w:rsidRPr="00255B14">
        <w:rPr>
          <w:rFonts w:ascii="Times New Roman" w:eastAsia="Times New Roman" w:hAnsi="Times New Roman" w:cs="Times New Roman"/>
          <w:sz w:val="24"/>
          <w:szCs w:val="24"/>
          <w:lang w:eastAsia="ru-RU"/>
        </w:rPr>
        <w:t>Р</w:t>
      </w:r>
      <w:r w:rsidRPr="00255B14">
        <w:rPr>
          <w:rFonts w:ascii="Times New Roman" w:eastAsia="Times New Roman" w:hAnsi="Times New Roman" w:cs="Times New Roman"/>
          <w:sz w:val="24"/>
          <w:szCs w:val="24"/>
          <w:lang w:val="en-US" w:eastAsia="ru-RU"/>
        </w:rPr>
        <w:t>. 1115</w:t>
      </w:r>
      <w:r w:rsidR="00E44BD8" w:rsidRPr="00255B14">
        <w:rPr>
          <w:rFonts w:ascii="Times New Roman" w:eastAsia="Times New Roman" w:hAnsi="Times New Roman" w:cs="Times New Roman"/>
          <w:sz w:val="24"/>
          <w:szCs w:val="24"/>
          <w:lang w:val="en-US" w:eastAsia="ru-RU"/>
        </w:rPr>
        <w:t>–</w:t>
      </w:r>
      <w:r w:rsidRPr="00255B14">
        <w:rPr>
          <w:rFonts w:ascii="Times New Roman" w:eastAsia="Times New Roman" w:hAnsi="Times New Roman" w:cs="Times New Roman"/>
          <w:sz w:val="24"/>
          <w:szCs w:val="24"/>
          <w:lang w:val="en-US" w:eastAsia="ru-RU"/>
        </w:rPr>
        <w:t>1118.</w:t>
      </w:r>
    </w:p>
    <w:p w:rsidR="00C85062" w:rsidRPr="00255B14" w:rsidRDefault="00F17166">
      <w:pPr>
        <w:pStyle w:val="ab"/>
        <w:numPr>
          <w:ilvl w:val="0"/>
          <w:numId w:val="1"/>
        </w:numPr>
        <w:spacing w:after="0" w:line="240" w:lineRule="auto"/>
        <w:ind w:left="567" w:hanging="567"/>
        <w:jc w:val="both"/>
      </w:pPr>
      <w:r w:rsidRPr="00255B14">
        <w:rPr>
          <w:rFonts w:ascii="Times New Roman" w:hAnsi="Times New Roman" w:cs="Times New Roman"/>
          <w:sz w:val="24"/>
          <w:szCs w:val="24"/>
          <w:lang w:val="en-US"/>
        </w:rPr>
        <w:t xml:space="preserve">Greenberg R.E., Bank S., Singer C. </w:t>
      </w:r>
      <w:proofErr w:type="spellStart"/>
      <w:r w:rsidRPr="00255B14">
        <w:rPr>
          <w:rFonts w:ascii="Times New Roman" w:hAnsi="Times New Roman" w:cs="Times New Roman"/>
          <w:sz w:val="24"/>
          <w:szCs w:val="24"/>
          <w:lang w:val="en-US"/>
        </w:rPr>
        <w:t>Macroamylasemia</w:t>
      </w:r>
      <w:proofErr w:type="spellEnd"/>
      <w:r w:rsidRPr="00255B14">
        <w:rPr>
          <w:rFonts w:ascii="Times New Roman" w:hAnsi="Times New Roman" w:cs="Times New Roman"/>
          <w:sz w:val="24"/>
          <w:szCs w:val="24"/>
          <w:lang w:val="en-US"/>
        </w:rPr>
        <w:t xml:space="preserve"> in association with acquired immunodeficiency syndrome. </w:t>
      </w:r>
      <w:r w:rsidRPr="00255B14">
        <w:rPr>
          <w:rFonts w:ascii="Times New Roman" w:hAnsi="Times New Roman" w:cs="Times New Roman"/>
          <w:i/>
          <w:sz w:val="24"/>
          <w:szCs w:val="24"/>
          <w:lang w:val="en-US"/>
        </w:rPr>
        <w:t>Postgrad. Med. J</w:t>
      </w:r>
      <w:r w:rsidRPr="00255B14">
        <w:rPr>
          <w:rFonts w:ascii="Times New Roman" w:hAnsi="Times New Roman" w:cs="Times New Roman"/>
          <w:sz w:val="24"/>
          <w:szCs w:val="24"/>
          <w:lang w:val="en-US"/>
        </w:rPr>
        <w:t>. 1987. Vol. 63. P. 677–679.</w:t>
      </w:r>
    </w:p>
    <w:p w:rsidR="00C85062" w:rsidRPr="00255B14" w:rsidRDefault="00F17166">
      <w:pPr>
        <w:pStyle w:val="ab"/>
        <w:numPr>
          <w:ilvl w:val="0"/>
          <w:numId w:val="1"/>
        </w:numPr>
        <w:spacing w:after="0" w:line="240" w:lineRule="auto"/>
        <w:ind w:left="567" w:hanging="567"/>
        <w:jc w:val="both"/>
        <w:rPr>
          <w:lang w:val="en-US"/>
        </w:rPr>
      </w:pPr>
      <w:proofErr w:type="spellStart"/>
      <w:r w:rsidRPr="00255B14">
        <w:rPr>
          <w:rFonts w:ascii="Times New Roman" w:hAnsi="Times New Roman" w:cs="Times New Roman"/>
          <w:sz w:val="24"/>
          <w:szCs w:val="24"/>
          <w:lang w:val="en-US"/>
        </w:rPr>
        <w:t>Gullo</w:t>
      </w:r>
      <w:proofErr w:type="spellEnd"/>
      <w:r w:rsidRPr="00255B14">
        <w:rPr>
          <w:rFonts w:ascii="Times New Roman" w:hAnsi="Times New Roman" w:cs="Times New Roman"/>
          <w:sz w:val="24"/>
          <w:szCs w:val="24"/>
          <w:lang w:val="en-US"/>
        </w:rPr>
        <w:t xml:space="preserve"> L. Benign pancreatic </w:t>
      </w:r>
      <w:proofErr w:type="spellStart"/>
      <w:r w:rsidRPr="00255B14">
        <w:rPr>
          <w:rFonts w:ascii="Times New Roman" w:hAnsi="Times New Roman" w:cs="Times New Roman"/>
          <w:sz w:val="24"/>
          <w:szCs w:val="24"/>
          <w:lang w:val="en-US"/>
        </w:rPr>
        <w:t>hyperenzymemia</w:t>
      </w:r>
      <w:proofErr w:type="spellEnd"/>
      <w:r w:rsidRPr="00255B14">
        <w:rPr>
          <w:rFonts w:ascii="Times New Roman" w:hAnsi="Times New Roman" w:cs="Times New Roman"/>
          <w:sz w:val="24"/>
          <w:szCs w:val="24"/>
          <w:lang w:val="en-US"/>
        </w:rPr>
        <w:t xml:space="preserve">. </w:t>
      </w:r>
      <w:r w:rsidRPr="00255B14">
        <w:rPr>
          <w:rFonts w:ascii="Times New Roman" w:hAnsi="Times New Roman" w:cs="Times New Roman"/>
          <w:i/>
          <w:sz w:val="24"/>
          <w:szCs w:val="24"/>
          <w:lang w:val="en-US"/>
        </w:rPr>
        <w:t>Dig Liver Dis</w:t>
      </w:r>
      <w:r w:rsidRPr="00255B14">
        <w:rPr>
          <w:rFonts w:ascii="Times New Roman" w:hAnsi="Times New Roman" w:cs="Times New Roman"/>
          <w:sz w:val="24"/>
          <w:szCs w:val="24"/>
          <w:lang w:val="en-US"/>
        </w:rPr>
        <w:t xml:space="preserve">. 2007. </w:t>
      </w:r>
      <w:r w:rsidR="004B02D7">
        <w:rPr>
          <w:rFonts w:ascii="Times New Roman" w:hAnsi="Times New Roman" w:cs="Times New Roman"/>
          <w:sz w:val="24"/>
          <w:szCs w:val="24"/>
          <w:lang w:val="en-US"/>
        </w:rPr>
        <w:t>Vol.</w:t>
      </w:r>
      <w:r w:rsidRPr="00255B14">
        <w:rPr>
          <w:rFonts w:ascii="Times New Roman" w:hAnsi="Times New Roman" w:cs="Times New Roman"/>
          <w:sz w:val="24"/>
          <w:szCs w:val="24"/>
          <w:lang w:val="en-US"/>
        </w:rPr>
        <w:t xml:space="preserve"> 39. </w:t>
      </w:r>
      <w:r w:rsidRPr="00255B14">
        <w:rPr>
          <w:rFonts w:ascii="Times New Roman" w:hAnsi="Times New Roman" w:cs="Times New Roman"/>
          <w:sz w:val="24"/>
          <w:szCs w:val="24"/>
        </w:rPr>
        <w:t>Р</w:t>
      </w:r>
      <w:r w:rsidRPr="00255B14">
        <w:rPr>
          <w:rFonts w:ascii="Times New Roman" w:hAnsi="Times New Roman" w:cs="Times New Roman"/>
          <w:sz w:val="24"/>
          <w:szCs w:val="24"/>
          <w:lang w:val="en-US"/>
        </w:rPr>
        <w:t>. 698e702.</w:t>
      </w:r>
    </w:p>
    <w:p w:rsidR="00C85062" w:rsidRPr="00255B14" w:rsidRDefault="00F17166">
      <w:pPr>
        <w:pStyle w:val="ab"/>
        <w:numPr>
          <w:ilvl w:val="0"/>
          <w:numId w:val="1"/>
        </w:numPr>
        <w:spacing w:after="0" w:line="240" w:lineRule="auto"/>
        <w:ind w:left="567" w:hanging="567"/>
        <w:jc w:val="both"/>
      </w:pPr>
      <w:proofErr w:type="spellStart"/>
      <w:r w:rsidRPr="00255B14">
        <w:rPr>
          <w:rFonts w:ascii="Times New Roman" w:hAnsi="Times New Roman" w:cs="Times New Roman"/>
          <w:sz w:val="24"/>
          <w:szCs w:val="24"/>
          <w:lang w:val="en-US"/>
        </w:rPr>
        <w:t>Gullo</w:t>
      </w:r>
      <w:proofErr w:type="spellEnd"/>
      <w:r w:rsidRPr="00255B14">
        <w:rPr>
          <w:rFonts w:ascii="Times New Roman" w:hAnsi="Times New Roman" w:cs="Times New Roman"/>
          <w:sz w:val="24"/>
          <w:szCs w:val="24"/>
          <w:lang w:val="en-US"/>
        </w:rPr>
        <w:t xml:space="preserve"> L. Day-to-day variations of serum pancreatic enzymes in benign pancreatic </w:t>
      </w:r>
      <w:proofErr w:type="spellStart"/>
      <w:r w:rsidRPr="00255B14">
        <w:rPr>
          <w:rFonts w:ascii="Times New Roman" w:hAnsi="Times New Roman" w:cs="Times New Roman"/>
          <w:sz w:val="24"/>
          <w:szCs w:val="24"/>
          <w:lang w:val="en-US"/>
        </w:rPr>
        <w:t>hyperenzymemia</w:t>
      </w:r>
      <w:proofErr w:type="spellEnd"/>
      <w:r w:rsidRPr="00255B14">
        <w:rPr>
          <w:rFonts w:ascii="Times New Roman" w:hAnsi="Times New Roman" w:cs="Times New Roman"/>
          <w:sz w:val="24"/>
          <w:szCs w:val="24"/>
          <w:lang w:val="en-US"/>
        </w:rPr>
        <w:t xml:space="preserve">. </w:t>
      </w:r>
      <w:r w:rsidRPr="00255B14">
        <w:rPr>
          <w:rFonts w:ascii="Times New Roman" w:hAnsi="Times New Roman" w:cs="Times New Roman"/>
          <w:i/>
          <w:sz w:val="24"/>
          <w:szCs w:val="24"/>
          <w:lang w:val="en-US"/>
        </w:rPr>
        <w:t xml:space="preserve">Clin Gastroenterol </w:t>
      </w:r>
      <w:proofErr w:type="spellStart"/>
      <w:r w:rsidRPr="00255B14">
        <w:rPr>
          <w:rFonts w:ascii="Times New Roman" w:hAnsi="Times New Roman" w:cs="Times New Roman"/>
          <w:i/>
          <w:sz w:val="24"/>
          <w:szCs w:val="24"/>
          <w:lang w:val="en-US"/>
        </w:rPr>
        <w:t>Hepatol</w:t>
      </w:r>
      <w:proofErr w:type="spellEnd"/>
      <w:r w:rsidRPr="00255B14">
        <w:rPr>
          <w:rFonts w:ascii="Times New Roman" w:hAnsi="Times New Roman" w:cs="Times New Roman"/>
          <w:sz w:val="24"/>
          <w:szCs w:val="24"/>
          <w:lang w:val="en-US"/>
        </w:rPr>
        <w:t xml:space="preserve">. 2007. </w:t>
      </w:r>
      <w:r w:rsidR="004B02D7">
        <w:rPr>
          <w:rFonts w:ascii="Times New Roman" w:hAnsi="Times New Roman" w:cs="Times New Roman"/>
          <w:sz w:val="24"/>
          <w:szCs w:val="24"/>
          <w:lang w:val="en-US"/>
        </w:rPr>
        <w:t>Vol.</w:t>
      </w:r>
      <w:r w:rsidRPr="00255B14">
        <w:rPr>
          <w:rFonts w:ascii="Times New Roman" w:hAnsi="Times New Roman" w:cs="Times New Roman"/>
          <w:sz w:val="24"/>
          <w:szCs w:val="24"/>
          <w:lang w:val="en-US"/>
        </w:rPr>
        <w:t xml:space="preserve"> 5. </w:t>
      </w:r>
      <w:r w:rsidRPr="00255B14">
        <w:rPr>
          <w:rFonts w:ascii="Times New Roman" w:hAnsi="Times New Roman" w:cs="Times New Roman"/>
          <w:sz w:val="24"/>
          <w:szCs w:val="24"/>
        </w:rPr>
        <w:t>Р</w:t>
      </w:r>
      <w:r w:rsidRPr="00255B14">
        <w:rPr>
          <w:rFonts w:ascii="Times New Roman" w:hAnsi="Times New Roman" w:cs="Times New Roman"/>
          <w:sz w:val="24"/>
          <w:szCs w:val="24"/>
          <w:lang w:val="en-US"/>
        </w:rPr>
        <w:t>. 70e4.</w:t>
      </w:r>
    </w:p>
    <w:p w:rsidR="00C85062" w:rsidRPr="00255B14" w:rsidRDefault="00A418E3">
      <w:pPr>
        <w:pStyle w:val="ab"/>
        <w:numPr>
          <w:ilvl w:val="0"/>
          <w:numId w:val="1"/>
        </w:numPr>
        <w:spacing w:after="0" w:line="240" w:lineRule="auto"/>
        <w:ind w:left="567" w:hanging="567"/>
        <w:jc w:val="both"/>
      </w:pPr>
      <w:hyperlink r:id="rId46">
        <w:r w:rsidR="00F17166" w:rsidRPr="00255B14">
          <w:rPr>
            <w:rStyle w:val="-"/>
            <w:rFonts w:ascii="Times New Roman" w:hAnsi="Times New Roman" w:cs="Times New Roman"/>
            <w:color w:val="auto"/>
            <w:sz w:val="24"/>
            <w:szCs w:val="24"/>
            <w:u w:val="none"/>
            <w:lang w:val="en-US"/>
          </w:rPr>
          <w:t>Guo S</w:t>
        </w:r>
      </w:hyperlink>
      <w:r w:rsidR="00F17166" w:rsidRPr="00255B14">
        <w:rPr>
          <w:rFonts w:ascii="Times New Roman" w:hAnsi="Times New Roman" w:cs="Times New Roman"/>
          <w:sz w:val="24"/>
          <w:szCs w:val="24"/>
          <w:lang w:val="en-US"/>
        </w:rPr>
        <w:t xml:space="preserve">, </w:t>
      </w:r>
      <w:hyperlink r:id="rId47">
        <w:proofErr w:type="spellStart"/>
        <w:r w:rsidR="00F17166" w:rsidRPr="00255B14">
          <w:rPr>
            <w:rStyle w:val="-"/>
            <w:rFonts w:ascii="Times New Roman" w:hAnsi="Times New Roman" w:cs="Times New Roman"/>
            <w:color w:val="auto"/>
            <w:sz w:val="24"/>
            <w:szCs w:val="24"/>
            <w:u w:val="none"/>
            <w:lang w:val="en-US"/>
          </w:rPr>
          <w:t>Lv</w:t>
        </w:r>
        <w:proofErr w:type="spellEnd"/>
        <w:r w:rsidR="00F17166" w:rsidRPr="00255B14">
          <w:rPr>
            <w:rStyle w:val="-"/>
            <w:rFonts w:ascii="Times New Roman" w:hAnsi="Times New Roman" w:cs="Times New Roman"/>
            <w:color w:val="auto"/>
            <w:sz w:val="24"/>
            <w:szCs w:val="24"/>
            <w:u w:val="none"/>
            <w:lang w:val="en-US"/>
          </w:rPr>
          <w:t xml:space="preserve"> H</w:t>
        </w:r>
      </w:hyperlink>
      <w:r w:rsidR="00F17166" w:rsidRPr="00255B14">
        <w:rPr>
          <w:rFonts w:ascii="Times New Roman" w:hAnsi="Times New Roman" w:cs="Times New Roman"/>
          <w:sz w:val="24"/>
          <w:szCs w:val="24"/>
          <w:lang w:val="en-US"/>
        </w:rPr>
        <w:t xml:space="preserve">, </w:t>
      </w:r>
      <w:hyperlink r:id="rId48">
        <w:r w:rsidR="00F17166" w:rsidRPr="00255B14">
          <w:rPr>
            <w:rStyle w:val="-"/>
            <w:rFonts w:ascii="Times New Roman" w:hAnsi="Times New Roman" w:cs="Times New Roman"/>
            <w:color w:val="auto"/>
            <w:sz w:val="24"/>
            <w:szCs w:val="24"/>
            <w:u w:val="none"/>
            <w:lang w:val="en-US"/>
          </w:rPr>
          <w:t>Yan L</w:t>
        </w:r>
      </w:hyperlink>
      <w:r w:rsidR="00F17166" w:rsidRPr="00255B14">
        <w:rPr>
          <w:rFonts w:ascii="Times New Roman" w:hAnsi="Times New Roman" w:cs="Times New Roman"/>
          <w:sz w:val="24"/>
          <w:szCs w:val="24"/>
          <w:lang w:val="en-US"/>
        </w:rPr>
        <w:t xml:space="preserve">, </w:t>
      </w:r>
      <w:hyperlink r:id="rId49">
        <w:r w:rsidR="00F17166" w:rsidRPr="00255B14">
          <w:rPr>
            <w:rStyle w:val="-"/>
            <w:rFonts w:ascii="Times New Roman" w:hAnsi="Times New Roman" w:cs="Times New Roman"/>
            <w:color w:val="auto"/>
            <w:sz w:val="24"/>
            <w:szCs w:val="24"/>
            <w:u w:val="none"/>
            <w:lang w:val="en-US"/>
          </w:rPr>
          <w:t>Rong F</w:t>
        </w:r>
      </w:hyperlink>
      <w:r w:rsidR="00F17166" w:rsidRPr="00255B14">
        <w:rPr>
          <w:rFonts w:ascii="Times New Roman" w:hAnsi="Times New Roman" w:cs="Times New Roman"/>
          <w:sz w:val="24"/>
          <w:szCs w:val="24"/>
          <w:lang w:val="en-US"/>
        </w:rPr>
        <w:t xml:space="preserve">. </w:t>
      </w:r>
      <w:r w:rsidR="00F17166" w:rsidRPr="00255B14">
        <w:rPr>
          <w:rStyle w:val="highlight"/>
          <w:rFonts w:ascii="Times New Roman" w:hAnsi="Times New Roman" w:cs="Times New Roman"/>
          <w:sz w:val="24"/>
          <w:szCs w:val="24"/>
          <w:lang w:val="en-US"/>
        </w:rPr>
        <w:t>Hyperamylasemia</w:t>
      </w:r>
      <w:r w:rsidR="00F17166" w:rsidRPr="00255B14">
        <w:rPr>
          <w:rFonts w:ascii="Times New Roman" w:hAnsi="Times New Roman" w:cs="Times New Roman"/>
          <w:sz w:val="24"/>
          <w:szCs w:val="24"/>
          <w:lang w:val="en-US"/>
        </w:rPr>
        <w:t xml:space="preserve"> may indicate the presence of ovarian carcinoma: A case report. </w:t>
      </w:r>
      <w:hyperlink r:id="rId50" w:tgtFrame="Medicine.">
        <w:proofErr w:type="spellStart"/>
        <w:r w:rsidR="00F17166" w:rsidRPr="00255B14">
          <w:rPr>
            <w:rStyle w:val="-"/>
            <w:rFonts w:ascii="Times New Roman" w:hAnsi="Times New Roman" w:cs="Times New Roman"/>
            <w:i/>
            <w:color w:val="auto"/>
            <w:sz w:val="24"/>
            <w:szCs w:val="24"/>
            <w:u w:val="none"/>
          </w:rPr>
          <w:t>Medicine</w:t>
        </w:r>
        <w:proofErr w:type="spellEnd"/>
        <w:r w:rsidR="00F17166" w:rsidRPr="00255B14">
          <w:rPr>
            <w:rStyle w:val="-"/>
            <w:rFonts w:ascii="Times New Roman" w:hAnsi="Times New Roman" w:cs="Times New Roman"/>
            <w:i/>
            <w:color w:val="auto"/>
            <w:sz w:val="24"/>
            <w:szCs w:val="24"/>
            <w:u w:val="none"/>
          </w:rPr>
          <w:t xml:space="preserve"> (</w:t>
        </w:r>
        <w:proofErr w:type="spellStart"/>
        <w:r w:rsidR="00F17166" w:rsidRPr="00255B14">
          <w:rPr>
            <w:rStyle w:val="-"/>
            <w:rFonts w:ascii="Times New Roman" w:hAnsi="Times New Roman" w:cs="Times New Roman"/>
            <w:i/>
            <w:color w:val="auto"/>
            <w:sz w:val="24"/>
            <w:szCs w:val="24"/>
            <w:u w:val="none"/>
          </w:rPr>
          <w:t>Baltimore</w:t>
        </w:r>
        <w:proofErr w:type="spellEnd"/>
        <w:r w:rsidR="00F17166" w:rsidRPr="00255B14">
          <w:rPr>
            <w:rStyle w:val="-"/>
            <w:rFonts w:ascii="Times New Roman" w:hAnsi="Times New Roman" w:cs="Times New Roman"/>
            <w:i/>
            <w:color w:val="auto"/>
            <w:sz w:val="24"/>
            <w:szCs w:val="24"/>
            <w:u w:val="none"/>
          </w:rPr>
          <w:t>)</w:t>
        </w:r>
        <w:r w:rsidR="00F17166" w:rsidRPr="00255B14">
          <w:rPr>
            <w:rStyle w:val="-"/>
            <w:rFonts w:ascii="Times New Roman" w:hAnsi="Times New Roman" w:cs="Times New Roman"/>
            <w:color w:val="auto"/>
            <w:sz w:val="24"/>
            <w:szCs w:val="24"/>
            <w:u w:val="none"/>
          </w:rPr>
          <w:t>.</w:t>
        </w:r>
      </w:hyperlink>
      <w:r w:rsidR="00F17166" w:rsidRPr="00255B14">
        <w:rPr>
          <w:rFonts w:ascii="Times New Roman" w:hAnsi="Times New Roman" w:cs="Times New Roman"/>
          <w:sz w:val="24"/>
          <w:szCs w:val="24"/>
        </w:rPr>
        <w:t xml:space="preserve"> 2018. </w:t>
      </w:r>
      <w:r w:rsidR="004B02D7">
        <w:rPr>
          <w:rFonts w:ascii="Times New Roman" w:hAnsi="Times New Roman" w:cs="Times New Roman"/>
          <w:sz w:val="24"/>
          <w:szCs w:val="24"/>
          <w:lang w:val="en-US"/>
        </w:rPr>
        <w:t>Vol.</w:t>
      </w:r>
      <w:r w:rsidR="004B02D7">
        <w:rPr>
          <w:rFonts w:ascii="Times New Roman" w:hAnsi="Times New Roman" w:cs="Times New Roman"/>
          <w:sz w:val="24"/>
          <w:szCs w:val="24"/>
        </w:rPr>
        <w:t xml:space="preserve"> 97</w:t>
      </w:r>
      <w:r w:rsidR="004B02D7">
        <w:rPr>
          <w:rFonts w:ascii="Times New Roman" w:hAnsi="Times New Roman" w:cs="Times New Roman"/>
          <w:sz w:val="24"/>
          <w:szCs w:val="24"/>
          <w:lang w:val="en-US"/>
        </w:rPr>
        <w:t xml:space="preserve">, No </w:t>
      </w:r>
      <w:r w:rsidR="00F17166" w:rsidRPr="00255B14">
        <w:rPr>
          <w:rFonts w:ascii="Times New Roman" w:hAnsi="Times New Roman" w:cs="Times New Roman"/>
          <w:sz w:val="24"/>
          <w:szCs w:val="24"/>
        </w:rPr>
        <w:t xml:space="preserve">49. </w:t>
      </w:r>
      <w:r w:rsidR="004B02D7">
        <w:rPr>
          <w:rFonts w:ascii="Times New Roman" w:hAnsi="Times New Roman" w:cs="Times New Roman"/>
          <w:sz w:val="24"/>
          <w:szCs w:val="24"/>
          <w:lang w:val="en-US"/>
        </w:rPr>
        <w:t xml:space="preserve">P. </w:t>
      </w:r>
      <w:r w:rsidR="00F17166" w:rsidRPr="00255B14">
        <w:rPr>
          <w:rFonts w:ascii="Times New Roman" w:hAnsi="Times New Roman" w:cs="Times New Roman"/>
          <w:sz w:val="24"/>
          <w:szCs w:val="24"/>
        </w:rPr>
        <w:t xml:space="preserve">e13520. </w:t>
      </w:r>
    </w:p>
    <w:p w:rsidR="00C85062" w:rsidRPr="004B02D7" w:rsidRDefault="00A418E3">
      <w:pPr>
        <w:pStyle w:val="ab"/>
        <w:numPr>
          <w:ilvl w:val="0"/>
          <w:numId w:val="1"/>
        </w:numPr>
        <w:spacing w:after="0" w:line="240" w:lineRule="auto"/>
        <w:ind w:left="567" w:hanging="567"/>
        <w:jc w:val="both"/>
        <w:rPr>
          <w:lang w:val="en-US"/>
        </w:rPr>
      </w:pPr>
      <w:hyperlink r:id="rId51">
        <w:r w:rsidR="00F17166" w:rsidRPr="00255B14">
          <w:rPr>
            <w:rStyle w:val="-"/>
            <w:rFonts w:ascii="Times New Roman" w:hAnsi="Times New Roman" w:cs="Times New Roman"/>
            <w:color w:val="auto"/>
            <w:sz w:val="24"/>
            <w:szCs w:val="24"/>
            <w:u w:val="none"/>
            <w:lang w:val="en-US"/>
          </w:rPr>
          <w:t>Guruprasad CS</w:t>
        </w:r>
      </w:hyperlink>
      <w:r w:rsidR="00F17166" w:rsidRPr="00255B14">
        <w:rPr>
          <w:rFonts w:ascii="Times New Roman" w:hAnsi="Times New Roman" w:cs="Times New Roman"/>
          <w:sz w:val="24"/>
          <w:szCs w:val="24"/>
          <w:lang w:val="en-US"/>
        </w:rPr>
        <w:t xml:space="preserve">, </w:t>
      </w:r>
      <w:hyperlink r:id="rId52">
        <w:proofErr w:type="spellStart"/>
        <w:r w:rsidR="00F17166" w:rsidRPr="00255B14">
          <w:rPr>
            <w:rStyle w:val="-"/>
            <w:rFonts w:ascii="Times New Roman" w:hAnsi="Times New Roman" w:cs="Times New Roman"/>
            <w:color w:val="auto"/>
            <w:sz w:val="24"/>
            <w:szCs w:val="24"/>
            <w:u w:val="none"/>
            <w:lang w:val="en-US"/>
          </w:rPr>
          <w:t>Reghu</w:t>
        </w:r>
        <w:proofErr w:type="spellEnd"/>
        <w:r w:rsidR="00F17166" w:rsidRPr="00255B14">
          <w:rPr>
            <w:rStyle w:val="-"/>
            <w:rFonts w:ascii="Times New Roman" w:hAnsi="Times New Roman" w:cs="Times New Roman"/>
            <w:color w:val="auto"/>
            <w:sz w:val="24"/>
            <w:szCs w:val="24"/>
            <w:u w:val="none"/>
            <w:lang w:val="en-US"/>
          </w:rPr>
          <w:t xml:space="preserve"> KS</w:t>
        </w:r>
      </w:hyperlink>
      <w:r w:rsidR="00F17166" w:rsidRPr="00255B14">
        <w:rPr>
          <w:rFonts w:ascii="Times New Roman" w:hAnsi="Times New Roman" w:cs="Times New Roman"/>
          <w:sz w:val="24"/>
          <w:szCs w:val="24"/>
          <w:lang w:val="en-US"/>
        </w:rPr>
        <w:t xml:space="preserve">, </w:t>
      </w:r>
      <w:hyperlink r:id="rId53">
        <w:r w:rsidR="00F17166" w:rsidRPr="00255B14">
          <w:rPr>
            <w:rStyle w:val="-"/>
            <w:rFonts w:ascii="Times New Roman" w:hAnsi="Times New Roman" w:cs="Times New Roman"/>
            <w:color w:val="auto"/>
            <w:sz w:val="24"/>
            <w:szCs w:val="24"/>
            <w:u w:val="none"/>
            <w:lang w:val="en-US"/>
          </w:rPr>
          <w:t>Nair M</w:t>
        </w:r>
      </w:hyperlink>
      <w:r w:rsidR="00F17166" w:rsidRPr="00255B14">
        <w:rPr>
          <w:rFonts w:ascii="Times New Roman" w:hAnsi="Times New Roman" w:cs="Times New Roman"/>
          <w:sz w:val="24"/>
          <w:szCs w:val="24"/>
          <w:lang w:val="en-US"/>
        </w:rPr>
        <w:t xml:space="preserve">, </w:t>
      </w:r>
      <w:hyperlink r:id="rId54">
        <w:proofErr w:type="spellStart"/>
        <w:r w:rsidR="00F17166" w:rsidRPr="00255B14">
          <w:rPr>
            <w:rStyle w:val="-"/>
            <w:rFonts w:ascii="Times New Roman" w:hAnsi="Times New Roman" w:cs="Times New Roman"/>
            <w:color w:val="auto"/>
            <w:sz w:val="24"/>
            <w:szCs w:val="24"/>
            <w:u w:val="none"/>
            <w:lang w:val="en-US"/>
          </w:rPr>
          <w:t>Kumary</w:t>
        </w:r>
        <w:proofErr w:type="spellEnd"/>
        <w:r w:rsidR="00F17166" w:rsidRPr="00255B14">
          <w:rPr>
            <w:rStyle w:val="-"/>
            <w:rFonts w:ascii="Times New Roman" w:hAnsi="Times New Roman" w:cs="Times New Roman"/>
            <w:color w:val="auto"/>
            <w:sz w:val="24"/>
            <w:szCs w:val="24"/>
            <w:u w:val="none"/>
            <w:lang w:val="en-US"/>
          </w:rPr>
          <w:t xml:space="preserve"> PK</w:t>
        </w:r>
      </w:hyperlink>
      <w:r w:rsidR="00F17166" w:rsidRPr="00255B14">
        <w:rPr>
          <w:rFonts w:ascii="Times New Roman" w:hAnsi="Times New Roman" w:cs="Times New Roman"/>
          <w:sz w:val="24"/>
          <w:szCs w:val="24"/>
          <w:lang w:val="en-US"/>
        </w:rPr>
        <w:t xml:space="preserve">. Asymptomatic </w:t>
      </w:r>
      <w:r w:rsidR="00F17166" w:rsidRPr="00255B14">
        <w:rPr>
          <w:rStyle w:val="highlight"/>
          <w:rFonts w:ascii="Times New Roman" w:hAnsi="Times New Roman" w:cs="Times New Roman"/>
          <w:sz w:val="24"/>
          <w:szCs w:val="24"/>
          <w:lang w:val="en-US"/>
        </w:rPr>
        <w:t>Hyperamylasemia</w:t>
      </w:r>
      <w:r w:rsidR="00F17166" w:rsidRPr="00255B14">
        <w:rPr>
          <w:rFonts w:ascii="Times New Roman" w:hAnsi="Times New Roman" w:cs="Times New Roman"/>
          <w:sz w:val="24"/>
          <w:szCs w:val="24"/>
          <w:lang w:val="en-US"/>
        </w:rPr>
        <w:t xml:space="preserve"> / </w:t>
      </w:r>
      <w:proofErr w:type="spellStart"/>
      <w:r w:rsidR="00F17166" w:rsidRPr="00255B14">
        <w:rPr>
          <w:rFonts w:ascii="Times New Roman" w:hAnsi="Times New Roman" w:cs="Times New Roman"/>
          <w:sz w:val="24"/>
          <w:szCs w:val="24"/>
          <w:lang w:val="en-US"/>
        </w:rPr>
        <w:t>Hyperlipasemia</w:t>
      </w:r>
      <w:proofErr w:type="spellEnd"/>
      <w:r w:rsidR="00F17166" w:rsidRPr="00255B14">
        <w:rPr>
          <w:rFonts w:ascii="Times New Roman" w:hAnsi="Times New Roman" w:cs="Times New Roman"/>
          <w:sz w:val="24"/>
          <w:szCs w:val="24"/>
          <w:lang w:val="en-US"/>
        </w:rPr>
        <w:t xml:space="preserve"> due to Pancreatic Infiltration in Acute Lymphoblastic Leukemia. </w:t>
      </w:r>
      <w:hyperlink r:id="rId55" w:tgtFrame="Indian journal of pediatrics.">
        <w:r w:rsidR="00F17166" w:rsidRPr="004B02D7">
          <w:rPr>
            <w:rStyle w:val="-"/>
            <w:rFonts w:ascii="Times New Roman" w:hAnsi="Times New Roman" w:cs="Times New Roman"/>
            <w:i/>
            <w:color w:val="auto"/>
            <w:sz w:val="24"/>
            <w:szCs w:val="24"/>
            <w:u w:val="none"/>
            <w:lang w:val="en-US"/>
          </w:rPr>
          <w:t xml:space="preserve">Indian J </w:t>
        </w:r>
        <w:proofErr w:type="spellStart"/>
        <w:r w:rsidR="00F17166" w:rsidRPr="004B02D7">
          <w:rPr>
            <w:rStyle w:val="-"/>
            <w:rFonts w:ascii="Times New Roman" w:hAnsi="Times New Roman" w:cs="Times New Roman"/>
            <w:i/>
            <w:color w:val="auto"/>
            <w:sz w:val="24"/>
            <w:szCs w:val="24"/>
            <w:u w:val="none"/>
            <w:lang w:val="en-US"/>
          </w:rPr>
          <w:t>Pediatr</w:t>
        </w:r>
        <w:proofErr w:type="spellEnd"/>
        <w:r w:rsidR="00F17166" w:rsidRPr="004B02D7">
          <w:rPr>
            <w:rStyle w:val="-"/>
            <w:rFonts w:ascii="Times New Roman" w:hAnsi="Times New Roman" w:cs="Times New Roman"/>
            <w:color w:val="auto"/>
            <w:sz w:val="24"/>
            <w:szCs w:val="24"/>
            <w:u w:val="none"/>
            <w:lang w:val="en-US"/>
          </w:rPr>
          <w:t>.</w:t>
        </w:r>
      </w:hyperlink>
      <w:r w:rsidR="00F17166" w:rsidRPr="004B02D7">
        <w:rPr>
          <w:rFonts w:ascii="Times New Roman" w:hAnsi="Times New Roman" w:cs="Times New Roman"/>
          <w:sz w:val="24"/>
          <w:szCs w:val="24"/>
          <w:lang w:val="en-US"/>
        </w:rPr>
        <w:t xml:space="preserve"> 2016. </w:t>
      </w:r>
      <w:r w:rsidR="004B02D7">
        <w:rPr>
          <w:rFonts w:ascii="Times New Roman" w:hAnsi="Times New Roman" w:cs="Times New Roman"/>
          <w:sz w:val="24"/>
          <w:szCs w:val="24"/>
          <w:lang w:val="en-US"/>
        </w:rPr>
        <w:t>Vol. 83, No 1</w:t>
      </w:r>
      <w:r w:rsidR="00F17166" w:rsidRPr="004B02D7">
        <w:rPr>
          <w:rFonts w:ascii="Times New Roman" w:hAnsi="Times New Roman" w:cs="Times New Roman"/>
          <w:sz w:val="24"/>
          <w:szCs w:val="24"/>
          <w:lang w:val="en-US"/>
        </w:rPr>
        <w:t>. P. 81</w:t>
      </w:r>
      <w:r w:rsidR="00E44BD8" w:rsidRPr="00255B14">
        <w:rPr>
          <w:rFonts w:ascii="Times New Roman" w:hAnsi="Times New Roman" w:cs="Times New Roman"/>
          <w:sz w:val="24"/>
          <w:szCs w:val="24"/>
          <w:lang w:val="en-US"/>
        </w:rPr>
        <w:t>–8</w:t>
      </w:r>
      <w:r w:rsidR="00F17166" w:rsidRPr="004B02D7">
        <w:rPr>
          <w:rFonts w:ascii="Times New Roman" w:hAnsi="Times New Roman" w:cs="Times New Roman"/>
          <w:sz w:val="24"/>
          <w:szCs w:val="24"/>
          <w:lang w:val="en-US"/>
        </w:rPr>
        <w:t>2.</w:t>
      </w:r>
    </w:p>
    <w:p w:rsidR="00C85062" w:rsidRPr="00255B14" w:rsidRDefault="00F17166">
      <w:pPr>
        <w:pStyle w:val="ab"/>
        <w:numPr>
          <w:ilvl w:val="0"/>
          <w:numId w:val="1"/>
        </w:numPr>
        <w:spacing w:after="0" w:line="240" w:lineRule="auto"/>
        <w:ind w:left="567" w:hanging="567"/>
        <w:jc w:val="both"/>
        <w:rPr>
          <w:lang w:val="en-US"/>
        </w:rPr>
      </w:pPr>
      <w:proofErr w:type="spellStart"/>
      <w:r w:rsidRPr="00255B14">
        <w:rPr>
          <w:rFonts w:ascii="Times New Roman" w:hAnsi="Times New Roman" w:cs="Times New Roman"/>
          <w:sz w:val="24"/>
          <w:szCs w:val="24"/>
          <w:lang w:val="en-US"/>
        </w:rPr>
        <w:t>Hasselbacher</w:t>
      </w:r>
      <w:proofErr w:type="spellEnd"/>
      <w:r w:rsidRPr="00255B14">
        <w:rPr>
          <w:rFonts w:ascii="Times New Roman" w:hAnsi="Times New Roman" w:cs="Times New Roman"/>
          <w:sz w:val="24"/>
          <w:szCs w:val="24"/>
          <w:lang w:val="en-US"/>
        </w:rPr>
        <w:t xml:space="preserve"> P., Meyers H.R., </w:t>
      </w:r>
      <w:proofErr w:type="spellStart"/>
      <w:r w:rsidRPr="00255B14">
        <w:rPr>
          <w:rFonts w:ascii="Times New Roman" w:hAnsi="Times New Roman" w:cs="Times New Roman"/>
          <w:sz w:val="24"/>
          <w:szCs w:val="24"/>
          <w:lang w:val="en-US"/>
        </w:rPr>
        <w:t>Passero</w:t>
      </w:r>
      <w:proofErr w:type="spellEnd"/>
      <w:r w:rsidRPr="00255B14">
        <w:rPr>
          <w:rFonts w:ascii="Times New Roman" w:hAnsi="Times New Roman" w:cs="Times New Roman"/>
          <w:sz w:val="24"/>
          <w:szCs w:val="24"/>
          <w:lang w:val="en-US"/>
        </w:rPr>
        <w:t xml:space="preserve"> F.C. Serum amylase and </w:t>
      </w:r>
      <w:proofErr w:type="spellStart"/>
      <w:r w:rsidRPr="00255B14">
        <w:rPr>
          <w:rFonts w:ascii="Times New Roman" w:hAnsi="Times New Roman" w:cs="Times New Roman"/>
          <w:sz w:val="24"/>
          <w:szCs w:val="24"/>
          <w:lang w:val="en-US"/>
        </w:rPr>
        <w:t>macroamylase</w:t>
      </w:r>
      <w:proofErr w:type="spellEnd"/>
      <w:r w:rsidRPr="00255B14">
        <w:rPr>
          <w:rFonts w:ascii="Times New Roman" w:hAnsi="Times New Roman" w:cs="Times New Roman"/>
          <w:sz w:val="24"/>
          <w:szCs w:val="24"/>
          <w:lang w:val="en-US"/>
        </w:rPr>
        <w:t xml:space="preserve"> in patients with systemic lupus erythematosus. </w:t>
      </w:r>
      <w:r w:rsidRPr="00255B14">
        <w:rPr>
          <w:rFonts w:ascii="Times New Roman" w:hAnsi="Times New Roman" w:cs="Times New Roman"/>
          <w:i/>
          <w:sz w:val="24"/>
          <w:szCs w:val="24"/>
          <w:lang w:val="en-US"/>
        </w:rPr>
        <w:t>Rheumatology</w:t>
      </w:r>
      <w:r w:rsidRPr="00255B14">
        <w:rPr>
          <w:rFonts w:ascii="Times New Roman" w:hAnsi="Times New Roman" w:cs="Times New Roman"/>
          <w:sz w:val="24"/>
          <w:szCs w:val="24"/>
          <w:lang w:val="en-US"/>
        </w:rPr>
        <w:t>. 1988. Vol. 27. P. 198–201.</w:t>
      </w:r>
    </w:p>
    <w:p w:rsidR="00C85062" w:rsidRPr="00255B14" w:rsidRDefault="00F17166">
      <w:pPr>
        <w:pStyle w:val="ab"/>
        <w:numPr>
          <w:ilvl w:val="0"/>
          <w:numId w:val="1"/>
        </w:numPr>
        <w:spacing w:after="0" w:line="240" w:lineRule="auto"/>
        <w:ind w:left="567" w:hanging="567"/>
        <w:jc w:val="both"/>
      </w:pPr>
      <w:proofErr w:type="spellStart"/>
      <w:r w:rsidRPr="00255B14">
        <w:rPr>
          <w:rFonts w:ascii="Times New Roman" w:hAnsi="Times New Roman" w:cs="Times New Roman"/>
          <w:sz w:val="24"/>
          <w:szCs w:val="24"/>
          <w:lang w:val="en-US"/>
        </w:rPr>
        <w:t>Helfat</w:t>
      </w:r>
      <w:proofErr w:type="spellEnd"/>
      <w:r w:rsidRPr="00255B14">
        <w:rPr>
          <w:rFonts w:ascii="Times New Roman" w:hAnsi="Times New Roman" w:cs="Times New Roman"/>
          <w:sz w:val="24"/>
          <w:szCs w:val="24"/>
          <w:lang w:val="en-US"/>
        </w:rPr>
        <w:t xml:space="preserve"> A., Berk J.E., </w:t>
      </w:r>
      <w:proofErr w:type="spellStart"/>
      <w:r w:rsidRPr="00255B14">
        <w:rPr>
          <w:rFonts w:ascii="Times New Roman" w:hAnsi="Times New Roman" w:cs="Times New Roman"/>
          <w:sz w:val="24"/>
          <w:szCs w:val="24"/>
          <w:lang w:val="en-US"/>
        </w:rPr>
        <w:t>Fridhandler</w:t>
      </w:r>
      <w:proofErr w:type="spellEnd"/>
      <w:r w:rsidRPr="00255B14">
        <w:rPr>
          <w:rFonts w:ascii="Times New Roman" w:hAnsi="Times New Roman" w:cs="Times New Roman"/>
          <w:sz w:val="24"/>
          <w:szCs w:val="24"/>
          <w:lang w:val="en-US"/>
        </w:rPr>
        <w:t xml:space="preserve"> L. The prevalence of </w:t>
      </w:r>
      <w:proofErr w:type="spellStart"/>
      <w:r w:rsidRPr="00255B14">
        <w:rPr>
          <w:rFonts w:ascii="Times New Roman" w:hAnsi="Times New Roman" w:cs="Times New Roman"/>
          <w:sz w:val="24"/>
          <w:szCs w:val="24"/>
          <w:lang w:val="en-US"/>
        </w:rPr>
        <w:t>macroamylasemia</w:t>
      </w:r>
      <w:proofErr w:type="spellEnd"/>
      <w:r w:rsidRPr="00255B14">
        <w:rPr>
          <w:rFonts w:ascii="Times New Roman" w:hAnsi="Times New Roman" w:cs="Times New Roman"/>
          <w:sz w:val="24"/>
          <w:szCs w:val="24"/>
          <w:lang w:val="en-US"/>
        </w:rPr>
        <w:t xml:space="preserve">. Further study. </w:t>
      </w:r>
      <w:r w:rsidRPr="00255B14">
        <w:rPr>
          <w:rFonts w:ascii="Times New Roman" w:hAnsi="Times New Roman" w:cs="Times New Roman"/>
          <w:i/>
          <w:sz w:val="24"/>
          <w:szCs w:val="24"/>
          <w:lang w:val="en-US"/>
        </w:rPr>
        <w:t>Am. J. Gastroenterol</w:t>
      </w:r>
      <w:r w:rsidRPr="00255B14">
        <w:rPr>
          <w:rFonts w:ascii="Times New Roman" w:hAnsi="Times New Roman" w:cs="Times New Roman"/>
          <w:sz w:val="24"/>
          <w:szCs w:val="24"/>
          <w:lang w:val="en-US"/>
        </w:rPr>
        <w:t>. 1974. Vol. 62. P. 54–58.</w:t>
      </w:r>
    </w:p>
    <w:p w:rsidR="00C85062" w:rsidRPr="00255B14" w:rsidRDefault="00F17166">
      <w:pPr>
        <w:pStyle w:val="ab"/>
        <w:numPr>
          <w:ilvl w:val="0"/>
          <w:numId w:val="1"/>
        </w:numPr>
        <w:spacing w:after="0" w:line="240" w:lineRule="auto"/>
        <w:ind w:left="567" w:hanging="567"/>
        <w:jc w:val="both"/>
      </w:pPr>
      <w:r w:rsidRPr="00255B14">
        <w:rPr>
          <w:rFonts w:ascii="Times New Roman" w:hAnsi="Times New Roman" w:cs="Times New Roman"/>
          <w:sz w:val="24"/>
          <w:szCs w:val="24"/>
          <w:lang w:val="en-US"/>
        </w:rPr>
        <w:t xml:space="preserve">Hodgson H.J., Whitaker K.B., Cooper B.T. et al. Malabsorption and </w:t>
      </w:r>
      <w:proofErr w:type="spellStart"/>
      <w:r w:rsidRPr="00255B14">
        <w:rPr>
          <w:rFonts w:ascii="Times New Roman" w:hAnsi="Times New Roman" w:cs="Times New Roman"/>
          <w:sz w:val="24"/>
          <w:szCs w:val="24"/>
          <w:lang w:val="en-US"/>
        </w:rPr>
        <w:t>macroamylasemia</w:t>
      </w:r>
      <w:proofErr w:type="spellEnd"/>
      <w:r w:rsidRPr="00255B14">
        <w:rPr>
          <w:rFonts w:ascii="Times New Roman" w:hAnsi="Times New Roman" w:cs="Times New Roman"/>
          <w:sz w:val="24"/>
          <w:szCs w:val="24"/>
          <w:lang w:val="en-US"/>
        </w:rPr>
        <w:t xml:space="preserve">. </w:t>
      </w:r>
      <w:r w:rsidRPr="00255B14">
        <w:rPr>
          <w:rFonts w:ascii="Times New Roman" w:hAnsi="Times New Roman" w:cs="Times New Roman"/>
          <w:i/>
          <w:sz w:val="24"/>
          <w:szCs w:val="24"/>
          <w:lang w:val="en-US"/>
        </w:rPr>
        <w:t>Am. J. Med.</w:t>
      </w:r>
      <w:r w:rsidRPr="00255B14">
        <w:rPr>
          <w:rFonts w:ascii="Times New Roman" w:hAnsi="Times New Roman" w:cs="Times New Roman"/>
          <w:sz w:val="24"/>
          <w:szCs w:val="24"/>
          <w:lang w:val="en-US"/>
        </w:rPr>
        <w:t xml:space="preserve"> 1980. </w:t>
      </w:r>
      <w:proofErr w:type="spellStart"/>
      <w:r w:rsidRPr="00255B14">
        <w:rPr>
          <w:rFonts w:ascii="Times New Roman" w:hAnsi="Times New Roman" w:cs="Times New Roman"/>
          <w:sz w:val="24"/>
          <w:szCs w:val="24"/>
        </w:rPr>
        <w:t>Vol</w:t>
      </w:r>
      <w:proofErr w:type="spellEnd"/>
      <w:r w:rsidRPr="00255B14">
        <w:rPr>
          <w:rFonts w:ascii="Times New Roman" w:hAnsi="Times New Roman" w:cs="Times New Roman"/>
          <w:sz w:val="24"/>
          <w:szCs w:val="24"/>
        </w:rPr>
        <w:t>. 69. P. 451–457.</w:t>
      </w:r>
    </w:p>
    <w:p w:rsidR="00C85062" w:rsidRPr="00255B14" w:rsidRDefault="00A418E3">
      <w:pPr>
        <w:pStyle w:val="ab"/>
        <w:numPr>
          <w:ilvl w:val="0"/>
          <w:numId w:val="1"/>
        </w:numPr>
        <w:spacing w:after="0" w:line="240" w:lineRule="auto"/>
        <w:ind w:left="567" w:hanging="567"/>
        <w:jc w:val="both"/>
        <w:rPr>
          <w:lang w:val="en-US"/>
        </w:rPr>
      </w:pPr>
      <w:hyperlink r:id="rId56">
        <w:r w:rsidR="00F17166" w:rsidRPr="00255B14">
          <w:rPr>
            <w:rStyle w:val="-"/>
            <w:rFonts w:ascii="Times New Roman" w:eastAsia="Times New Roman" w:hAnsi="Times New Roman" w:cs="Times New Roman"/>
            <w:color w:val="auto"/>
            <w:sz w:val="24"/>
            <w:szCs w:val="24"/>
            <w:u w:val="none"/>
            <w:lang w:val="en-US" w:eastAsia="ru-RU"/>
          </w:rPr>
          <w:t>Huang DY</w:t>
        </w:r>
      </w:hyperlink>
      <w:r w:rsidR="00F17166" w:rsidRPr="00255B14">
        <w:rPr>
          <w:rFonts w:ascii="Times New Roman" w:eastAsia="Times New Roman" w:hAnsi="Times New Roman" w:cs="Times New Roman"/>
          <w:sz w:val="24"/>
          <w:szCs w:val="24"/>
          <w:lang w:val="en-US" w:eastAsia="ru-RU"/>
        </w:rPr>
        <w:t xml:space="preserve">, </w:t>
      </w:r>
      <w:hyperlink r:id="rId57">
        <w:r w:rsidR="00F17166" w:rsidRPr="00255B14">
          <w:rPr>
            <w:rStyle w:val="-"/>
            <w:rFonts w:ascii="Times New Roman" w:eastAsia="Times New Roman" w:hAnsi="Times New Roman" w:cs="Times New Roman"/>
            <w:color w:val="auto"/>
            <w:sz w:val="24"/>
            <w:szCs w:val="24"/>
            <w:u w:val="none"/>
            <w:lang w:val="en-US" w:eastAsia="ru-RU"/>
          </w:rPr>
          <w:t>Miao Y</w:t>
        </w:r>
      </w:hyperlink>
      <w:r w:rsidR="00F17166" w:rsidRPr="00255B14">
        <w:rPr>
          <w:rFonts w:ascii="Times New Roman" w:eastAsia="Times New Roman" w:hAnsi="Times New Roman" w:cs="Times New Roman"/>
          <w:sz w:val="24"/>
          <w:szCs w:val="24"/>
          <w:lang w:val="en-US" w:eastAsia="ru-RU"/>
        </w:rPr>
        <w:t xml:space="preserve">, </w:t>
      </w:r>
      <w:hyperlink r:id="rId58">
        <w:r w:rsidR="00F17166" w:rsidRPr="00255B14">
          <w:rPr>
            <w:rStyle w:val="-"/>
            <w:rFonts w:ascii="Times New Roman" w:eastAsia="Times New Roman" w:hAnsi="Times New Roman" w:cs="Times New Roman"/>
            <w:color w:val="auto"/>
            <w:sz w:val="24"/>
            <w:szCs w:val="24"/>
            <w:u w:val="none"/>
            <w:lang w:val="en-US" w:eastAsia="ru-RU"/>
          </w:rPr>
          <w:t>Li Q</w:t>
        </w:r>
      </w:hyperlink>
      <w:r w:rsidR="00F17166" w:rsidRPr="00255B14">
        <w:rPr>
          <w:rFonts w:ascii="Times New Roman" w:eastAsia="Times New Roman" w:hAnsi="Times New Roman" w:cs="Times New Roman"/>
          <w:sz w:val="24"/>
          <w:szCs w:val="24"/>
          <w:lang w:val="en-US" w:eastAsia="ru-RU"/>
        </w:rPr>
        <w:t xml:space="preserve">. </w:t>
      </w:r>
      <w:r w:rsidR="00F17166" w:rsidRPr="00255B14">
        <w:rPr>
          <w:rFonts w:ascii="Times New Roman" w:eastAsia="Times New Roman" w:hAnsi="Times New Roman" w:cs="Times New Roman"/>
          <w:bCs/>
          <w:kern w:val="2"/>
          <w:sz w:val="24"/>
          <w:szCs w:val="24"/>
          <w:lang w:val="en-US" w:eastAsia="ru-RU"/>
        </w:rPr>
        <w:t>Ovarian carcinoma-associated hyperamylasemia masquerading as acute pancreatitis: a case report.</w:t>
      </w:r>
      <w:r w:rsidR="00F17166" w:rsidRPr="00255B14">
        <w:rPr>
          <w:rFonts w:ascii="Times New Roman" w:eastAsia="Times New Roman" w:hAnsi="Times New Roman" w:cs="Times New Roman"/>
          <w:sz w:val="24"/>
          <w:szCs w:val="24"/>
          <w:lang w:val="en-US" w:eastAsia="ru-RU"/>
        </w:rPr>
        <w:t xml:space="preserve"> </w:t>
      </w:r>
      <w:hyperlink r:id="rId59" w:tgtFrame="Zhonghua nei ke za zhi.">
        <w:proofErr w:type="spellStart"/>
        <w:r w:rsidR="00F17166" w:rsidRPr="00255B14">
          <w:rPr>
            <w:rStyle w:val="-"/>
            <w:rFonts w:ascii="Times New Roman" w:eastAsia="Times New Roman" w:hAnsi="Times New Roman" w:cs="Times New Roman"/>
            <w:i/>
            <w:color w:val="auto"/>
            <w:sz w:val="24"/>
            <w:szCs w:val="24"/>
            <w:u w:val="none"/>
            <w:lang w:val="en-US" w:eastAsia="ru-RU"/>
          </w:rPr>
          <w:t>Zhonghua</w:t>
        </w:r>
        <w:proofErr w:type="spellEnd"/>
        <w:r w:rsidR="00F17166" w:rsidRPr="00255B14">
          <w:rPr>
            <w:rStyle w:val="-"/>
            <w:rFonts w:ascii="Times New Roman" w:eastAsia="Times New Roman" w:hAnsi="Times New Roman" w:cs="Times New Roman"/>
            <w:i/>
            <w:color w:val="auto"/>
            <w:sz w:val="24"/>
            <w:szCs w:val="24"/>
            <w:u w:val="none"/>
            <w:lang w:val="en-US" w:eastAsia="ru-RU"/>
          </w:rPr>
          <w:t xml:space="preserve"> </w:t>
        </w:r>
        <w:proofErr w:type="spellStart"/>
        <w:r w:rsidR="00F17166" w:rsidRPr="00255B14">
          <w:rPr>
            <w:rStyle w:val="-"/>
            <w:rFonts w:ascii="Times New Roman" w:eastAsia="Times New Roman" w:hAnsi="Times New Roman" w:cs="Times New Roman"/>
            <w:i/>
            <w:color w:val="auto"/>
            <w:sz w:val="24"/>
            <w:szCs w:val="24"/>
            <w:u w:val="none"/>
            <w:lang w:val="en-US" w:eastAsia="ru-RU"/>
          </w:rPr>
          <w:t>Nei</w:t>
        </w:r>
        <w:proofErr w:type="spellEnd"/>
        <w:r w:rsidR="00F17166" w:rsidRPr="00255B14">
          <w:rPr>
            <w:rStyle w:val="-"/>
            <w:rFonts w:ascii="Times New Roman" w:eastAsia="Times New Roman" w:hAnsi="Times New Roman" w:cs="Times New Roman"/>
            <w:i/>
            <w:color w:val="auto"/>
            <w:sz w:val="24"/>
            <w:szCs w:val="24"/>
            <w:u w:val="none"/>
            <w:lang w:val="en-US" w:eastAsia="ru-RU"/>
          </w:rPr>
          <w:t xml:space="preserve"> </w:t>
        </w:r>
        <w:proofErr w:type="spellStart"/>
        <w:r w:rsidR="00F17166" w:rsidRPr="00255B14">
          <w:rPr>
            <w:rStyle w:val="-"/>
            <w:rFonts w:ascii="Times New Roman" w:eastAsia="Times New Roman" w:hAnsi="Times New Roman" w:cs="Times New Roman"/>
            <w:i/>
            <w:color w:val="auto"/>
            <w:sz w:val="24"/>
            <w:szCs w:val="24"/>
            <w:u w:val="none"/>
            <w:lang w:val="en-US" w:eastAsia="ru-RU"/>
          </w:rPr>
          <w:t>Ke</w:t>
        </w:r>
        <w:proofErr w:type="spellEnd"/>
        <w:r w:rsidR="00F17166" w:rsidRPr="00255B14">
          <w:rPr>
            <w:rStyle w:val="-"/>
            <w:rFonts w:ascii="Times New Roman" w:eastAsia="Times New Roman" w:hAnsi="Times New Roman" w:cs="Times New Roman"/>
            <w:i/>
            <w:color w:val="auto"/>
            <w:sz w:val="24"/>
            <w:szCs w:val="24"/>
            <w:u w:val="none"/>
            <w:lang w:val="en-US" w:eastAsia="ru-RU"/>
          </w:rPr>
          <w:t xml:space="preserve"> Za </w:t>
        </w:r>
        <w:proofErr w:type="spellStart"/>
        <w:r w:rsidR="00F17166" w:rsidRPr="00255B14">
          <w:rPr>
            <w:rStyle w:val="-"/>
            <w:rFonts w:ascii="Times New Roman" w:eastAsia="Times New Roman" w:hAnsi="Times New Roman" w:cs="Times New Roman"/>
            <w:i/>
            <w:color w:val="auto"/>
            <w:sz w:val="24"/>
            <w:szCs w:val="24"/>
            <w:u w:val="none"/>
            <w:lang w:val="en-US" w:eastAsia="ru-RU"/>
          </w:rPr>
          <w:t>Zhi</w:t>
        </w:r>
        <w:proofErr w:type="spellEnd"/>
        <w:r w:rsidR="00F17166" w:rsidRPr="00255B14">
          <w:rPr>
            <w:rStyle w:val="-"/>
            <w:rFonts w:ascii="Times New Roman" w:eastAsia="Times New Roman" w:hAnsi="Times New Roman" w:cs="Times New Roman"/>
            <w:color w:val="auto"/>
            <w:sz w:val="24"/>
            <w:szCs w:val="24"/>
            <w:u w:val="none"/>
            <w:lang w:val="en-US" w:eastAsia="ru-RU"/>
          </w:rPr>
          <w:t>.</w:t>
        </w:r>
      </w:hyperlink>
      <w:r w:rsidR="00F17166" w:rsidRPr="00255B14">
        <w:rPr>
          <w:rFonts w:ascii="Times New Roman" w:eastAsia="Times New Roman" w:hAnsi="Times New Roman" w:cs="Times New Roman"/>
          <w:sz w:val="24"/>
          <w:szCs w:val="24"/>
          <w:lang w:val="en-US" w:eastAsia="ru-RU"/>
        </w:rPr>
        <w:t xml:space="preserve"> 2017. N 56(10). P. 767</w:t>
      </w:r>
      <w:r w:rsidR="00E44BD8" w:rsidRPr="00255B14">
        <w:rPr>
          <w:rFonts w:ascii="Times New Roman" w:eastAsia="Times New Roman" w:hAnsi="Times New Roman" w:cs="Times New Roman"/>
          <w:sz w:val="24"/>
          <w:szCs w:val="24"/>
          <w:lang w:val="en-US" w:eastAsia="ru-RU"/>
        </w:rPr>
        <w:t>–</w:t>
      </w:r>
      <w:r w:rsidR="00F17166" w:rsidRPr="00255B14">
        <w:rPr>
          <w:rFonts w:ascii="Times New Roman" w:eastAsia="Times New Roman" w:hAnsi="Times New Roman" w:cs="Times New Roman"/>
          <w:sz w:val="24"/>
          <w:szCs w:val="24"/>
          <w:lang w:val="en-US" w:eastAsia="ru-RU"/>
        </w:rPr>
        <w:t xml:space="preserve">769. </w:t>
      </w:r>
    </w:p>
    <w:p w:rsidR="00C85062" w:rsidRPr="00255B14" w:rsidRDefault="00A418E3">
      <w:pPr>
        <w:pStyle w:val="ab"/>
        <w:numPr>
          <w:ilvl w:val="0"/>
          <w:numId w:val="1"/>
        </w:numPr>
        <w:spacing w:after="0" w:line="240" w:lineRule="auto"/>
        <w:ind w:left="567" w:hanging="567"/>
        <w:jc w:val="both"/>
        <w:rPr>
          <w:lang w:val="en-US"/>
        </w:rPr>
      </w:pPr>
      <w:hyperlink r:id="rId60">
        <w:proofErr w:type="spellStart"/>
        <w:r w:rsidR="00F17166" w:rsidRPr="00255B14">
          <w:rPr>
            <w:rStyle w:val="-"/>
            <w:rFonts w:ascii="Times New Roman" w:hAnsi="Times New Roman" w:cs="Times New Roman"/>
            <w:color w:val="auto"/>
            <w:sz w:val="24"/>
            <w:szCs w:val="24"/>
            <w:u w:val="none"/>
            <w:lang w:val="en-US"/>
          </w:rPr>
          <w:t>Ihekweazu</w:t>
        </w:r>
        <w:proofErr w:type="spellEnd"/>
        <w:r w:rsidR="00F17166" w:rsidRPr="00255B14">
          <w:rPr>
            <w:rStyle w:val="-"/>
            <w:rFonts w:ascii="Times New Roman" w:hAnsi="Times New Roman" w:cs="Times New Roman"/>
            <w:color w:val="auto"/>
            <w:sz w:val="24"/>
            <w:szCs w:val="24"/>
            <w:u w:val="none"/>
            <w:lang w:val="en-US"/>
          </w:rPr>
          <w:t xml:space="preserve"> FD</w:t>
        </w:r>
      </w:hyperlink>
      <w:r w:rsidR="00F17166" w:rsidRPr="00255B14">
        <w:rPr>
          <w:rFonts w:ascii="Times New Roman" w:hAnsi="Times New Roman" w:cs="Times New Roman"/>
          <w:sz w:val="24"/>
          <w:szCs w:val="24"/>
          <w:lang w:val="en-US"/>
        </w:rPr>
        <w:t xml:space="preserve">, </w:t>
      </w:r>
      <w:hyperlink r:id="rId61">
        <w:r w:rsidR="00F17166" w:rsidRPr="00255B14">
          <w:rPr>
            <w:rStyle w:val="-"/>
            <w:rFonts w:ascii="Times New Roman" w:hAnsi="Times New Roman" w:cs="Times New Roman"/>
            <w:color w:val="auto"/>
            <w:sz w:val="24"/>
            <w:szCs w:val="24"/>
            <w:u w:val="none"/>
            <w:lang w:val="en-US"/>
          </w:rPr>
          <w:t>Nagy-</w:t>
        </w:r>
        <w:proofErr w:type="spellStart"/>
        <w:r w:rsidR="00F17166" w:rsidRPr="00255B14">
          <w:rPr>
            <w:rStyle w:val="-"/>
            <w:rFonts w:ascii="Times New Roman" w:hAnsi="Times New Roman" w:cs="Times New Roman"/>
            <w:color w:val="auto"/>
            <w:sz w:val="24"/>
            <w:szCs w:val="24"/>
            <w:u w:val="none"/>
            <w:lang w:val="en-US"/>
          </w:rPr>
          <w:t>Szakal</w:t>
        </w:r>
        <w:proofErr w:type="spellEnd"/>
        <w:r w:rsidR="00F17166" w:rsidRPr="00255B14">
          <w:rPr>
            <w:rStyle w:val="-"/>
            <w:rFonts w:ascii="Times New Roman" w:hAnsi="Times New Roman" w:cs="Times New Roman"/>
            <w:color w:val="auto"/>
            <w:sz w:val="24"/>
            <w:szCs w:val="24"/>
            <w:u w:val="none"/>
            <w:lang w:val="en-US"/>
          </w:rPr>
          <w:t xml:space="preserve"> D</w:t>
        </w:r>
      </w:hyperlink>
      <w:r w:rsidR="00F17166" w:rsidRPr="00255B14">
        <w:rPr>
          <w:rFonts w:ascii="Times New Roman" w:hAnsi="Times New Roman" w:cs="Times New Roman"/>
          <w:sz w:val="24"/>
          <w:szCs w:val="24"/>
          <w:lang w:val="en-US"/>
        </w:rPr>
        <w:t xml:space="preserve">, </w:t>
      </w:r>
      <w:hyperlink r:id="rId62">
        <w:r w:rsidR="00F17166" w:rsidRPr="00255B14">
          <w:rPr>
            <w:rStyle w:val="-"/>
            <w:rFonts w:ascii="Times New Roman" w:hAnsi="Times New Roman" w:cs="Times New Roman"/>
            <w:color w:val="auto"/>
            <w:sz w:val="24"/>
            <w:szCs w:val="24"/>
            <w:u w:val="none"/>
            <w:lang w:val="en-US"/>
          </w:rPr>
          <w:t>Fishman DS</w:t>
        </w:r>
      </w:hyperlink>
      <w:r w:rsidR="00F17166" w:rsidRPr="00255B14">
        <w:rPr>
          <w:rFonts w:ascii="Times New Roman" w:hAnsi="Times New Roman" w:cs="Times New Roman"/>
          <w:sz w:val="24"/>
          <w:szCs w:val="24"/>
          <w:lang w:val="en-US"/>
        </w:rPr>
        <w:t xml:space="preserve">, </w:t>
      </w:r>
      <w:hyperlink r:id="rId63">
        <w:proofErr w:type="spellStart"/>
        <w:r w:rsidR="00F17166" w:rsidRPr="00255B14">
          <w:rPr>
            <w:rStyle w:val="-"/>
            <w:rFonts w:ascii="Times New Roman" w:hAnsi="Times New Roman" w:cs="Times New Roman"/>
            <w:color w:val="auto"/>
            <w:sz w:val="24"/>
            <w:szCs w:val="24"/>
            <w:u w:val="none"/>
            <w:lang w:val="en-US"/>
          </w:rPr>
          <w:t>Kellermayer</w:t>
        </w:r>
        <w:proofErr w:type="spellEnd"/>
        <w:r w:rsidR="00F17166" w:rsidRPr="00255B14">
          <w:rPr>
            <w:rStyle w:val="-"/>
            <w:rFonts w:ascii="Times New Roman" w:hAnsi="Times New Roman" w:cs="Times New Roman"/>
            <w:color w:val="auto"/>
            <w:sz w:val="24"/>
            <w:szCs w:val="24"/>
            <w:u w:val="none"/>
            <w:lang w:val="en-US"/>
          </w:rPr>
          <w:t xml:space="preserve"> R</w:t>
        </w:r>
      </w:hyperlink>
      <w:r w:rsidR="00F17166" w:rsidRPr="00255B14">
        <w:rPr>
          <w:rFonts w:ascii="Times New Roman" w:hAnsi="Times New Roman" w:cs="Times New Roman"/>
          <w:sz w:val="24"/>
          <w:szCs w:val="24"/>
          <w:lang w:val="en-US"/>
        </w:rPr>
        <w:t xml:space="preserve">. </w:t>
      </w:r>
      <w:proofErr w:type="spellStart"/>
      <w:r w:rsidR="00F17166" w:rsidRPr="00255B14">
        <w:rPr>
          <w:rStyle w:val="highlight"/>
          <w:rFonts w:ascii="Times New Roman" w:hAnsi="Times New Roman" w:cs="Times New Roman"/>
          <w:sz w:val="24"/>
          <w:szCs w:val="24"/>
          <w:lang w:val="en-US"/>
        </w:rPr>
        <w:t>Hyperlipasemia</w:t>
      </w:r>
      <w:proofErr w:type="spellEnd"/>
      <w:r w:rsidR="00F17166" w:rsidRPr="00255B14">
        <w:rPr>
          <w:rFonts w:ascii="Times New Roman" w:hAnsi="Times New Roman" w:cs="Times New Roman"/>
          <w:sz w:val="24"/>
          <w:szCs w:val="24"/>
          <w:lang w:val="en-US"/>
        </w:rPr>
        <w:t xml:space="preserve"> in Pediatric Inflammatory Bowel Diseases. </w:t>
      </w:r>
      <w:hyperlink r:id="rId64" w:tgtFrame="Pancreas.">
        <w:r w:rsidR="00F17166" w:rsidRPr="00255B14">
          <w:rPr>
            <w:rStyle w:val="-"/>
            <w:rFonts w:ascii="Times New Roman" w:hAnsi="Times New Roman" w:cs="Times New Roman"/>
            <w:i/>
            <w:color w:val="auto"/>
            <w:sz w:val="24"/>
            <w:szCs w:val="24"/>
            <w:u w:val="none"/>
            <w:lang w:val="en-US"/>
          </w:rPr>
          <w:t>Pancreas.</w:t>
        </w:r>
      </w:hyperlink>
      <w:r w:rsidR="00F17166" w:rsidRPr="00255B14">
        <w:rPr>
          <w:rFonts w:ascii="Times New Roman" w:hAnsi="Times New Roman" w:cs="Times New Roman"/>
          <w:sz w:val="24"/>
          <w:szCs w:val="24"/>
          <w:lang w:val="en-US"/>
        </w:rPr>
        <w:t xml:space="preserve"> 2016. </w:t>
      </w:r>
      <w:r w:rsidR="004B02D7">
        <w:rPr>
          <w:rFonts w:ascii="Times New Roman" w:hAnsi="Times New Roman" w:cs="Times New Roman"/>
          <w:sz w:val="24"/>
          <w:szCs w:val="24"/>
          <w:lang w:val="en-US"/>
        </w:rPr>
        <w:t>Vol. 45, No 2</w:t>
      </w:r>
      <w:r w:rsidR="00F17166" w:rsidRPr="00255B14">
        <w:rPr>
          <w:rFonts w:ascii="Times New Roman" w:hAnsi="Times New Roman" w:cs="Times New Roman"/>
          <w:sz w:val="24"/>
          <w:szCs w:val="24"/>
          <w:lang w:val="en-US"/>
        </w:rPr>
        <w:t>. e2</w:t>
      </w:r>
      <w:r w:rsidR="00E44BD8" w:rsidRPr="00255B14">
        <w:rPr>
          <w:rFonts w:ascii="Times New Roman" w:hAnsi="Times New Roman" w:cs="Times New Roman"/>
          <w:sz w:val="24"/>
          <w:szCs w:val="24"/>
          <w:lang w:val="en-US"/>
        </w:rPr>
        <w:t>–</w:t>
      </w:r>
      <w:r w:rsidR="00F17166" w:rsidRPr="00255B14">
        <w:rPr>
          <w:rFonts w:ascii="Times New Roman" w:hAnsi="Times New Roman" w:cs="Times New Roman"/>
          <w:sz w:val="24"/>
          <w:szCs w:val="24"/>
          <w:lang w:val="en-US"/>
        </w:rPr>
        <w:t>3.</w:t>
      </w:r>
    </w:p>
    <w:p w:rsidR="00C85062" w:rsidRPr="00255B14" w:rsidRDefault="00A418E3">
      <w:pPr>
        <w:pStyle w:val="ab"/>
        <w:numPr>
          <w:ilvl w:val="0"/>
          <w:numId w:val="1"/>
        </w:numPr>
        <w:spacing w:after="0" w:line="240" w:lineRule="auto"/>
        <w:ind w:left="567" w:hanging="567"/>
        <w:jc w:val="both"/>
      </w:pPr>
      <w:hyperlink r:id="rId65">
        <w:r w:rsidR="00F17166" w:rsidRPr="00255B14">
          <w:rPr>
            <w:rStyle w:val="-"/>
            <w:rFonts w:ascii="Times New Roman" w:eastAsia="Times New Roman" w:hAnsi="Times New Roman" w:cs="Times New Roman"/>
            <w:color w:val="auto"/>
            <w:sz w:val="24"/>
            <w:szCs w:val="24"/>
            <w:u w:val="none"/>
            <w:lang w:val="en-US" w:eastAsia="ru-RU"/>
          </w:rPr>
          <w:t>Keating JP</w:t>
        </w:r>
      </w:hyperlink>
      <w:r w:rsidR="00F17166" w:rsidRPr="00255B14">
        <w:rPr>
          <w:rFonts w:ascii="Times New Roman" w:eastAsia="Times New Roman" w:hAnsi="Times New Roman" w:cs="Times New Roman"/>
          <w:sz w:val="24"/>
          <w:szCs w:val="24"/>
          <w:lang w:val="en-US" w:eastAsia="ru-RU"/>
        </w:rPr>
        <w:t xml:space="preserve">., </w:t>
      </w:r>
      <w:hyperlink r:id="rId66">
        <w:r w:rsidR="00F17166" w:rsidRPr="00255B14">
          <w:rPr>
            <w:rStyle w:val="-"/>
            <w:rFonts w:ascii="Times New Roman" w:eastAsia="Times New Roman" w:hAnsi="Times New Roman" w:cs="Times New Roman"/>
            <w:color w:val="auto"/>
            <w:sz w:val="24"/>
            <w:szCs w:val="24"/>
            <w:u w:val="none"/>
            <w:lang w:val="en-US" w:eastAsia="ru-RU"/>
          </w:rPr>
          <w:t>Lowe ME</w:t>
        </w:r>
      </w:hyperlink>
      <w:r w:rsidR="00F17166" w:rsidRPr="00255B14">
        <w:rPr>
          <w:rFonts w:ascii="Times New Roman" w:eastAsia="Times New Roman" w:hAnsi="Times New Roman" w:cs="Times New Roman"/>
          <w:sz w:val="24"/>
          <w:szCs w:val="24"/>
          <w:lang w:val="en-US" w:eastAsia="ru-RU"/>
        </w:rPr>
        <w:t xml:space="preserve">. </w:t>
      </w:r>
      <w:r w:rsidR="00F17166" w:rsidRPr="00255B14">
        <w:rPr>
          <w:rFonts w:ascii="Times New Roman" w:eastAsia="Times New Roman" w:hAnsi="Times New Roman" w:cs="Times New Roman"/>
          <w:bCs/>
          <w:kern w:val="2"/>
          <w:sz w:val="24"/>
          <w:szCs w:val="24"/>
          <w:lang w:val="en-US" w:eastAsia="ru-RU"/>
        </w:rPr>
        <w:t xml:space="preserve">Persistent </w:t>
      </w:r>
      <w:proofErr w:type="spellStart"/>
      <w:r w:rsidR="00F17166" w:rsidRPr="00255B14">
        <w:rPr>
          <w:rFonts w:ascii="Times New Roman" w:eastAsia="Times New Roman" w:hAnsi="Times New Roman" w:cs="Times New Roman"/>
          <w:bCs/>
          <w:kern w:val="2"/>
          <w:sz w:val="24"/>
          <w:szCs w:val="24"/>
          <w:lang w:val="en-US" w:eastAsia="ru-RU"/>
        </w:rPr>
        <w:t>hyperlipasemia</w:t>
      </w:r>
      <w:proofErr w:type="spellEnd"/>
      <w:r w:rsidR="00F17166" w:rsidRPr="00255B14">
        <w:rPr>
          <w:rFonts w:ascii="Times New Roman" w:eastAsia="Times New Roman" w:hAnsi="Times New Roman" w:cs="Times New Roman"/>
          <w:bCs/>
          <w:kern w:val="2"/>
          <w:sz w:val="24"/>
          <w:szCs w:val="24"/>
          <w:lang w:val="en-US" w:eastAsia="ru-RU"/>
        </w:rPr>
        <w:t xml:space="preserve"> caused by </w:t>
      </w:r>
      <w:proofErr w:type="spellStart"/>
      <w:r w:rsidR="00F17166" w:rsidRPr="00255B14">
        <w:rPr>
          <w:rFonts w:ascii="Times New Roman" w:eastAsia="Times New Roman" w:hAnsi="Times New Roman" w:cs="Times New Roman"/>
          <w:bCs/>
          <w:kern w:val="2"/>
          <w:sz w:val="24"/>
          <w:szCs w:val="24"/>
          <w:lang w:val="en-US" w:eastAsia="ru-RU"/>
        </w:rPr>
        <w:t>macrolipase</w:t>
      </w:r>
      <w:proofErr w:type="spellEnd"/>
      <w:r w:rsidR="00F17166" w:rsidRPr="00255B14">
        <w:rPr>
          <w:rFonts w:ascii="Times New Roman" w:eastAsia="Times New Roman" w:hAnsi="Times New Roman" w:cs="Times New Roman"/>
          <w:bCs/>
          <w:kern w:val="2"/>
          <w:sz w:val="24"/>
          <w:szCs w:val="24"/>
          <w:lang w:val="en-US" w:eastAsia="ru-RU"/>
        </w:rPr>
        <w:t xml:space="preserve"> in an adolescent.</w:t>
      </w:r>
      <w:r w:rsidR="00F17166" w:rsidRPr="00255B14">
        <w:rPr>
          <w:rFonts w:ascii="Times New Roman" w:eastAsia="Times New Roman" w:hAnsi="Times New Roman" w:cs="Times New Roman"/>
          <w:sz w:val="24"/>
          <w:szCs w:val="24"/>
          <w:lang w:val="en-US" w:eastAsia="ru-RU"/>
        </w:rPr>
        <w:t xml:space="preserve"> </w:t>
      </w:r>
      <w:hyperlink r:id="rId67" w:tgtFrame="The Journal of pediatrics.">
        <w:r w:rsidR="00F17166" w:rsidRPr="00255B14">
          <w:rPr>
            <w:rStyle w:val="-"/>
            <w:rFonts w:ascii="Times New Roman" w:eastAsia="Times New Roman" w:hAnsi="Times New Roman" w:cs="Times New Roman"/>
            <w:i/>
            <w:color w:val="auto"/>
            <w:sz w:val="24"/>
            <w:szCs w:val="24"/>
            <w:u w:val="none"/>
            <w:lang w:val="en-US" w:eastAsia="ru-RU"/>
          </w:rPr>
          <w:t xml:space="preserve">J </w:t>
        </w:r>
        <w:proofErr w:type="spellStart"/>
        <w:r w:rsidR="00F17166" w:rsidRPr="00255B14">
          <w:rPr>
            <w:rStyle w:val="-"/>
            <w:rFonts w:ascii="Times New Roman" w:eastAsia="Times New Roman" w:hAnsi="Times New Roman" w:cs="Times New Roman"/>
            <w:i/>
            <w:color w:val="auto"/>
            <w:sz w:val="24"/>
            <w:szCs w:val="24"/>
            <w:u w:val="none"/>
            <w:lang w:val="en-US" w:eastAsia="ru-RU"/>
          </w:rPr>
          <w:t>Pediatr</w:t>
        </w:r>
        <w:proofErr w:type="spellEnd"/>
        <w:r w:rsidR="00F17166" w:rsidRPr="00255B14">
          <w:rPr>
            <w:rStyle w:val="-"/>
            <w:rFonts w:ascii="Times New Roman" w:eastAsia="Times New Roman" w:hAnsi="Times New Roman" w:cs="Times New Roman"/>
            <w:color w:val="auto"/>
            <w:sz w:val="24"/>
            <w:szCs w:val="24"/>
            <w:u w:val="none"/>
            <w:lang w:val="en-US" w:eastAsia="ru-RU"/>
          </w:rPr>
          <w:t>.</w:t>
        </w:r>
      </w:hyperlink>
      <w:r w:rsidR="00F17166" w:rsidRPr="00255B14">
        <w:rPr>
          <w:rFonts w:ascii="Times New Roman" w:eastAsia="Times New Roman" w:hAnsi="Times New Roman" w:cs="Times New Roman"/>
          <w:sz w:val="24"/>
          <w:szCs w:val="24"/>
          <w:lang w:val="en-US" w:eastAsia="ru-RU"/>
        </w:rPr>
        <w:t xml:space="preserve"> 2002</w:t>
      </w:r>
      <w:r w:rsidR="00F17166" w:rsidRPr="00255B14">
        <w:rPr>
          <w:rFonts w:ascii="Times New Roman" w:eastAsia="Times New Roman" w:hAnsi="Times New Roman" w:cs="Times New Roman"/>
          <w:sz w:val="24"/>
          <w:szCs w:val="24"/>
          <w:lang w:eastAsia="ru-RU"/>
        </w:rPr>
        <w:t xml:space="preserve">. </w:t>
      </w:r>
      <w:r w:rsidR="004B02D7">
        <w:rPr>
          <w:rFonts w:ascii="Times New Roman" w:eastAsia="Times New Roman" w:hAnsi="Times New Roman" w:cs="Times New Roman"/>
          <w:sz w:val="24"/>
          <w:szCs w:val="24"/>
          <w:lang w:val="en-US" w:eastAsia="ru-RU"/>
        </w:rPr>
        <w:t>Vol.</w:t>
      </w:r>
      <w:r w:rsidR="00F17166" w:rsidRPr="00255B14">
        <w:rPr>
          <w:rFonts w:ascii="Times New Roman" w:eastAsia="Times New Roman" w:hAnsi="Times New Roman" w:cs="Times New Roman"/>
          <w:sz w:val="24"/>
          <w:szCs w:val="24"/>
          <w:lang w:eastAsia="ru-RU"/>
        </w:rPr>
        <w:t xml:space="preserve"> </w:t>
      </w:r>
      <w:r w:rsidR="004B02D7">
        <w:rPr>
          <w:rFonts w:ascii="Times New Roman" w:eastAsia="Times New Roman" w:hAnsi="Times New Roman" w:cs="Times New Roman"/>
          <w:sz w:val="24"/>
          <w:szCs w:val="24"/>
          <w:lang w:val="en-US" w:eastAsia="ru-RU"/>
        </w:rPr>
        <w:t>141, No 1</w:t>
      </w:r>
      <w:r w:rsidR="00F17166" w:rsidRPr="00255B14">
        <w:rPr>
          <w:rFonts w:ascii="Times New Roman" w:eastAsia="Times New Roman" w:hAnsi="Times New Roman" w:cs="Times New Roman"/>
          <w:sz w:val="24"/>
          <w:szCs w:val="24"/>
          <w:lang w:eastAsia="ru-RU"/>
        </w:rPr>
        <w:t xml:space="preserve">. Р. </w:t>
      </w:r>
      <w:r w:rsidR="00F17166" w:rsidRPr="00255B14">
        <w:rPr>
          <w:rFonts w:ascii="Times New Roman" w:eastAsia="Times New Roman" w:hAnsi="Times New Roman" w:cs="Times New Roman"/>
          <w:sz w:val="24"/>
          <w:szCs w:val="24"/>
          <w:lang w:val="en-US" w:eastAsia="ru-RU"/>
        </w:rPr>
        <w:t>129</w:t>
      </w:r>
      <w:r w:rsidR="00E44BD8" w:rsidRPr="00255B14">
        <w:rPr>
          <w:rFonts w:ascii="Times New Roman" w:eastAsia="Times New Roman" w:hAnsi="Times New Roman" w:cs="Times New Roman"/>
          <w:sz w:val="24"/>
          <w:szCs w:val="24"/>
          <w:lang w:val="en-US" w:eastAsia="ru-RU"/>
        </w:rPr>
        <w:t>–1</w:t>
      </w:r>
      <w:r w:rsidR="00F17166" w:rsidRPr="00255B14">
        <w:rPr>
          <w:rFonts w:ascii="Times New Roman" w:eastAsia="Times New Roman" w:hAnsi="Times New Roman" w:cs="Times New Roman"/>
          <w:sz w:val="24"/>
          <w:szCs w:val="24"/>
          <w:lang w:val="en-US" w:eastAsia="ru-RU"/>
        </w:rPr>
        <w:t>31.</w:t>
      </w:r>
    </w:p>
    <w:p w:rsidR="00C85062" w:rsidRPr="004B02D7" w:rsidRDefault="00A418E3">
      <w:pPr>
        <w:pStyle w:val="ab"/>
        <w:numPr>
          <w:ilvl w:val="0"/>
          <w:numId w:val="1"/>
        </w:numPr>
        <w:spacing w:after="0" w:line="240" w:lineRule="auto"/>
        <w:ind w:left="567" w:hanging="567"/>
        <w:jc w:val="both"/>
        <w:rPr>
          <w:lang w:val="en-US"/>
        </w:rPr>
      </w:pPr>
      <w:hyperlink r:id="rId68">
        <w:r w:rsidR="00F17166" w:rsidRPr="00255B14">
          <w:rPr>
            <w:rStyle w:val="-"/>
            <w:rFonts w:ascii="Times New Roman" w:eastAsia="Times New Roman" w:hAnsi="Times New Roman" w:cs="Times New Roman"/>
            <w:color w:val="auto"/>
            <w:sz w:val="24"/>
            <w:szCs w:val="24"/>
            <w:u w:val="none"/>
            <w:lang w:val="en-US" w:eastAsia="ru-RU"/>
          </w:rPr>
          <w:t>Kimura M</w:t>
        </w:r>
      </w:hyperlink>
      <w:r w:rsidR="00F17166" w:rsidRPr="00255B14">
        <w:rPr>
          <w:rFonts w:ascii="Times New Roman" w:eastAsia="Times New Roman" w:hAnsi="Times New Roman" w:cs="Times New Roman"/>
          <w:sz w:val="24"/>
          <w:szCs w:val="24"/>
          <w:lang w:val="en-US" w:eastAsia="ru-RU"/>
        </w:rPr>
        <w:t xml:space="preserve">, </w:t>
      </w:r>
      <w:hyperlink r:id="rId69">
        <w:r w:rsidR="00F17166" w:rsidRPr="00255B14">
          <w:rPr>
            <w:rStyle w:val="-"/>
            <w:rFonts w:ascii="Times New Roman" w:eastAsia="Times New Roman" w:hAnsi="Times New Roman" w:cs="Times New Roman"/>
            <w:color w:val="auto"/>
            <w:sz w:val="24"/>
            <w:szCs w:val="24"/>
            <w:u w:val="none"/>
            <w:lang w:val="en-US" w:eastAsia="ru-RU"/>
          </w:rPr>
          <w:t>Ito Y</w:t>
        </w:r>
      </w:hyperlink>
      <w:r w:rsidR="00F17166" w:rsidRPr="00255B14">
        <w:rPr>
          <w:rFonts w:ascii="Times New Roman" w:eastAsia="Times New Roman" w:hAnsi="Times New Roman" w:cs="Times New Roman"/>
          <w:sz w:val="24"/>
          <w:szCs w:val="24"/>
          <w:lang w:val="en-US" w:eastAsia="ru-RU"/>
        </w:rPr>
        <w:t xml:space="preserve">, </w:t>
      </w:r>
      <w:hyperlink r:id="rId70">
        <w:r w:rsidR="00F17166" w:rsidRPr="00255B14">
          <w:rPr>
            <w:rStyle w:val="-"/>
            <w:rFonts w:ascii="Times New Roman" w:eastAsia="Times New Roman" w:hAnsi="Times New Roman" w:cs="Times New Roman"/>
            <w:color w:val="auto"/>
            <w:sz w:val="24"/>
            <w:szCs w:val="24"/>
            <w:u w:val="none"/>
            <w:lang w:val="en-US" w:eastAsia="ru-RU"/>
          </w:rPr>
          <w:t>Shimomura M</w:t>
        </w:r>
      </w:hyperlink>
      <w:r w:rsidR="00F17166" w:rsidRPr="00255B14">
        <w:rPr>
          <w:rFonts w:ascii="Times New Roman" w:eastAsia="Times New Roman" w:hAnsi="Times New Roman" w:cs="Times New Roman"/>
          <w:sz w:val="24"/>
          <w:szCs w:val="24"/>
          <w:lang w:val="en-US" w:eastAsia="ru-RU"/>
        </w:rPr>
        <w:t xml:space="preserve">, </w:t>
      </w:r>
      <w:hyperlink r:id="rId71">
        <w:proofErr w:type="spellStart"/>
        <w:r w:rsidR="00F17166" w:rsidRPr="00255B14">
          <w:rPr>
            <w:rStyle w:val="-"/>
            <w:rFonts w:ascii="Times New Roman" w:eastAsia="Times New Roman" w:hAnsi="Times New Roman" w:cs="Times New Roman"/>
            <w:color w:val="auto"/>
            <w:sz w:val="24"/>
            <w:szCs w:val="24"/>
            <w:u w:val="none"/>
            <w:lang w:val="en-US" w:eastAsia="ru-RU"/>
          </w:rPr>
          <w:t>Yoneda</w:t>
        </w:r>
        <w:proofErr w:type="spellEnd"/>
        <w:r w:rsidR="00F17166" w:rsidRPr="00255B14">
          <w:rPr>
            <w:rStyle w:val="-"/>
            <w:rFonts w:ascii="Times New Roman" w:eastAsia="Times New Roman" w:hAnsi="Times New Roman" w:cs="Times New Roman"/>
            <w:color w:val="auto"/>
            <w:sz w:val="24"/>
            <w:szCs w:val="24"/>
            <w:u w:val="none"/>
            <w:lang w:val="en-US" w:eastAsia="ru-RU"/>
          </w:rPr>
          <w:t xml:space="preserve"> K</w:t>
        </w:r>
      </w:hyperlink>
      <w:r w:rsidR="00F17166" w:rsidRPr="00255B14">
        <w:rPr>
          <w:rFonts w:ascii="Times New Roman" w:eastAsia="Times New Roman" w:hAnsi="Times New Roman" w:cs="Times New Roman"/>
          <w:sz w:val="24"/>
          <w:szCs w:val="24"/>
          <w:lang w:val="en-US" w:eastAsia="ru-RU"/>
        </w:rPr>
        <w:t xml:space="preserve">, </w:t>
      </w:r>
      <w:hyperlink r:id="rId72">
        <w:r w:rsidR="00F17166" w:rsidRPr="00255B14">
          <w:rPr>
            <w:rStyle w:val="-"/>
            <w:rFonts w:ascii="Times New Roman" w:eastAsia="Times New Roman" w:hAnsi="Times New Roman" w:cs="Times New Roman"/>
            <w:color w:val="auto"/>
            <w:sz w:val="24"/>
            <w:szCs w:val="24"/>
            <w:u w:val="none"/>
            <w:lang w:val="en-US" w:eastAsia="ru-RU"/>
          </w:rPr>
          <w:t>Naito C</w:t>
        </w:r>
      </w:hyperlink>
      <w:r w:rsidR="00F17166" w:rsidRPr="00255B14">
        <w:rPr>
          <w:rFonts w:ascii="Times New Roman" w:eastAsia="Times New Roman" w:hAnsi="Times New Roman" w:cs="Times New Roman"/>
          <w:sz w:val="24"/>
          <w:szCs w:val="24"/>
          <w:lang w:val="en-US" w:eastAsia="ru-RU"/>
        </w:rPr>
        <w:t xml:space="preserve">, </w:t>
      </w:r>
      <w:hyperlink r:id="rId73">
        <w:r w:rsidR="00F17166" w:rsidRPr="00255B14">
          <w:rPr>
            <w:rStyle w:val="-"/>
            <w:rFonts w:ascii="Times New Roman" w:eastAsia="Times New Roman" w:hAnsi="Times New Roman" w:cs="Times New Roman"/>
            <w:color w:val="auto"/>
            <w:sz w:val="24"/>
            <w:szCs w:val="24"/>
            <w:u w:val="none"/>
            <w:lang w:val="en-US" w:eastAsia="ru-RU"/>
          </w:rPr>
          <w:t>Adachi Y</w:t>
        </w:r>
      </w:hyperlink>
      <w:r w:rsidR="00F17166" w:rsidRPr="00255B14">
        <w:rPr>
          <w:rFonts w:ascii="Times New Roman" w:eastAsia="Times New Roman" w:hAnsi="Times New Roman" w:cs="Times New Roman"/>
          <w:sz w:val="24"/>
          <w:szCs w:val="24"/>
          <w:lang w:val="en-US" w:eastAsia="ru-RU"/>
        </w:rPr>
        <w:t xml:space="preserve">, </w:t>
      </w:r>
      <w:hyperlink r:id="rId74">
        <w:r w:rsidR="00F17166" w:rsidRPr="00255B14">
          <w:rPr>
            <w:rStyle w:val="-"/>
            <w:rFonts w:ascii="Times New Roman" w:eastAsia="Times New Roman" w:hAnsi="Times New Roman" w:cs="Times New Roman"/>
            <w:color w:val="auto"/>
            <w:sz w:val="24"/>
            <w:szCs w:val="24"/>
            <w:u w:val="none"/>
            <w:lang w:val="en-US" w:eastAsia="ru-RU"/>
          </w:rPr>
          <w:t>Meguro T</w:t>
        </w:r>
      </w:hyperlink>
      <w:r w:rsidR="00F17166" w:rsidRPr="00255B14">
        <w:rPr>
          <w:rFonts w:ascii="Times New Roman" w:eastAsia="Times New Roman" w:hAnsi="Times New Roman" w:cs="Times New Roman"/>
          <w:sz w:val="24"/>
          <w:szCs w:val="24"/>
          <w:lang w:val="en-US" w:eastAsia="ru-RU"/>
        </w:rPr>
        <w:t xml:space="preserve">. </w:t>
      </w:r>
      <w:r w:rsidR="00F17166" w:rsidRPr="00255B14">
        <w:rPr>
          <w:rFonts w:ascii="Times New Roman" w:eastAsia="Times New Roman" w:hAnsi="Times New Roman" w:cs="Times New Roman"/>
          <w:bCs/>
          <w:kern w:val="2"/>
          <w:sz w:val="24"/>
          <w:szCs w:val="24"/>
          <w:lang w:val="en-US" w:eastAsia="ru-RU"/>
        </w:rPr>
        <w:t>Neutrophilia and hyperamylasemia in patients with immediate food allergy.</w:t>
      </w:r>
      <w:r w:rsidR="00F17166" w:rsidRPr="00255B14">
        <w:rPr>
          <w:rFonts w:ascii="Times New Roman" w:eastAsia="Times New Roman" w:hAnsi="Times New Roman" w:cs="Times New Roman"/>
          <w:sz w:val="24"/>
          <w:szCs w:val="24"/>
          <w:lang w:val="en-US" w:eastAsia="ru-RU"/>
        </w:rPr>
        <w:t xml:space="preserve"> </w:t>
      </w:r>
      <w:hyperlink r:id="rId75" w:tgtFrame="Pediatrics international : official journal of the Japan Pediatric Society.">
        <w:proofErr w:type="spellStart"/>
        <w:r w:rsidR="00F17166" w:rsidRPr="00255B14">
          <w:rPr>
            <w:rStyle w:val="-"/>
            <w:rFonts w:ascii="Times New Roman" w:eastAsia="Times New Roman" w:hAnsi="Times New Roman" w:cs="Times New Roman"/>
            <w:i/>
            <w:color w:val="auto"/>
            <w:sz w:val="24"/>
            <w:szCs w:val="24"/>
            <w:u w:val="none"/>
            <w:lang w:val="en-US" w:eastAsia="ru-RU"/>
          </w:rPr>
          <w:t>Pediatr</w:t>
        </w:r>
        <w:proofErr w:type="spellEnd"/>
        <w:r w:rsidR="00F17166" w:rsidRPr="00255B14">
          <w:rPr>
            <w:rStyle w:val="-"/>
            <w:rFonts w:ascii="Times New Roman" w:eastAsia="Times New Roman" w:hAnsi="Times New Roman" w:cs="Times New Roman"/>
            <w:i/>
            <w:color w:val="auto"/>
            <w:sz w:val="24"/>
            <w:szCs w:val="24"/>
            <w:u w:val="none"/>
            <w:lang w:val="en-US" w:eastAsia="ru-RU"/>
          </w:rPr>
          <w:t xml:space="preserve"> Int.</w:t>
        </w:r>
      </w:hyperlink>
      <w:r w:rsidR="00F17166" w:rsidRPr="00255B14">
        <w:rPr>
          <w:rFonts w:ascii="Times New Roman" w:eastAsia="Times New Roman" w:hAnsi="Times New Roman" w:cs="Times New Roman"/>
          <w:sz w:val="24"/>
          <w:szCs w:val="24"/>
          <w:lang w:val="en-US" w:eastAsia="ru-RU"/>
        </w:rPr>
        <w:t xml:space="preserve"> </w:t>
      </w:r>
      <w:r w:rsidR="00F17166" w:rsidRPr="004B02D7">
        <w:rPr>
          <w:rFonts w:ascii="Times New Roman" w:eastAsia="Times New Roman" w:hAnsi="Times New Roman" w:cs="Times New Roman"/>
          <w:sz w:val="24"/>
          <w:szCs w:val="24"/>
          <w:lang w:val="en-US" w:eastAsia="ru-RU"/>
        </w:rPr>
        <w:t xml:space="preserve">2019. </w:t>
      </w:r>
      <w:r w:rsidR="004B02D7">
        <w:rPr>
          <w:rFonts w:ascii="Times New Roman" w:eastAsia="Times New Roman" w:hAnsi="Times New Roman" w:cs="Times New Roman"/>
          <w:sz w:val="24"/>
          <w:szCs w:val="24"/>
          <w:lang w:val="en-US" w:eastAsia="ru-RU"/>
        </w:rPr>
        <w:t>Vol. 61, No 1</w:t>
      </w:r>
      <w:r w:rsidR="00F17166" w:rsidRPr="004B02D7">
        <w:rPr>
          <w:rFonts w:ascii="Times New Roman" w:eastAsia="Times New Roman" w:hAnsi="Times New Roman" w:cs="Times New Roman"/>
          <w:sz w:val="24"/>
          <w:szCs w:val="24"/>
          <w:lang w:val="en-US" w:eastAsia="ru-RU"/>
        </w:rPr>
        <w:t>. P. 23</w:t>
      </w:r>
      <w:r w:rsidR="00E44BD8" w:rsidRPr="00255B14">
        <w:rPr>
          <w:rFonts w:ascii="Times New Roman" w:eastAsia="Times New Roman" w:hAnsi="Times New Roman" w:cs="Times New Roman"/>
          <w:sz w:val="24"/>
          <w:szCs w:val="24"/>
          <w:lang w:val="en-US" w:eastAsia="ru-RU"/>
        </w:rPr>
        <w:t>–</w:t>
      </w:r>
      <w:r w:rsidR="00F17166" w:rsidRPr="004B02D7">
        <w:rPr>
          <w:rFonts w:ascii="Times New Roman" w:eastAsia="Times New Roman" w:hAnsi="Times New Roman" w:cs="Times New Roman"/>
          <w:sz w:val="24"/>
          <w:szCs w:val="24"/>
          <w:lang w:val="en-US" w:eastAsia="ru-RU"/>
        </w:rPr>
        <w:t>30.</w:t>
      </w:r>
    </w:p>
    <w:p w:rsidR="00C85062" w:rsidRPr="00255B14" w:rsidRDefault="00F17166">
      <w:pPr>
        <w:pStyle w:val="ab"/>
        <w:numPr>
          <w:ilvl w:val="0"/>
          <w:numId w:val="1"/>
        </w:numPr>
        <w:spacing w:after="0" w:line="240" w:lineRule="auto"/>
        <w:ind w:left="567" w:hanging="567"/>
        <w:jc w:val="both"/>
        <w:rPr>
          <w:lang w:val="en-US"/>
        </w:rPr>
      </w:pPr>
      <w:proofErr w:type="spellStart"/>
      <w:r w:rsidRPr="00255B14">
        <w:rPr>
          <w:rFonts w:ascii="Times New Roman" w:hAnsi="Times New Roman" w:cs="Times New Roman"/>
          <w:sz w:val="24"/>
          <w:szCs w:val="24"/>
          <w:lang w:val="en-US"/>
        </w:rPr>
        <w:t>Klonoff</w:t>
      </w:r>
      <w:proofErr w:type="spellEnd"/>
      <w:r w:rsidRPr="00255B14">
        <w:rPr>
          <w:rFonts w:ascii="Times New Roman" w:hAnsi="Times New Roman" w:cs="Times New Roman"/>
          <w:sz w:val="24"/>
          <w:szCs w:val="24"/>
          <w:lang w:val="en-US"/>
        </w:rPr>
        <w:t xml:space="preserve"> D.C. </w:t>
      </w:r>
      <w:proofErr w:type="spellStart"/>
      <w:r w:rsidRPr="00255B14">
        <w:rPr>
          <w:rFonts w:ascii="Times New Roman" w:hAnsi="Times New Roman" w:cs="Times New Roman"/>
          <w:sz w:val="24"/>
          <w:szCs w:val="24"/>
          <w:lang w:val="en-US"/>
        </w:rPr>
        <w:t>Macroamylasemia</w:t>
      </w:r>
      <w:proofErr w:type="spellEnd"/>
      <w:r w:rsidRPr="00255B14">
        <w:rPr>
          <w:rFonts w:ascii="Times New Roman" w:hAnsi="Times New Roman" w:cs="Times New Roman"/>
          <w:sz w:val="24"/>
          <w:szCs w:val="24"/>
          <w:lang w:val="en-US"/>
        </w:rPr>
        <w:t xml:space="preserve"> and other immunoglobulin-complexed enzyme disorders. </w:t>
      </w:r>
      <w:r w:rsidRPr="00255B14">
        <w:rPr>
          <w:rFonts w:ascii="Times New Roman" w:hAnsi="Times New Roman" w:cs="Times New Roman"/>
          <w:i/>
          <w:sz w:val="24"/>
          <w:szCs w:val="24"/>
          <w:lang w:val="en-US"/>
        </w:rPr>
        <w:t>West. J. Med.</w:t>
      </w:r>
      <w:r w:rsidRPr="00255B14">
        <w:rPr>
          <w:rFonts w:ascii="Times New Roman" w:hAnsi="Times New Roman" w:cs="Times New Roman"/>
          <w:sz w:val="24"/>
          <w:szCs w:val="24"/>
          <w:lang w:val="en-US"/>
        </w:rPr>
        <w:t xml:space="preserve"> 1980. Vol. 133. P. 392–407.</w:t>
      </w:r>
    </w:p>
    <w:p w:rsidR="00C85062" w:rsidRPr="004B02D7" w:rsidRDefault="00A418E3">
      <w:pPr>
        <w:pStyle w:val="ab"/>
        <w:numPr>
          <w:ilvl w:val="0"/>
          <w:numId w:val="1"/>
        </w:numPr>
        <w:spacing w:after="0" w:line="240" w:lineRule="auto"/>
        <w:ind w:left="567" w:hanging="567"/>
        <w:jc w:val="both"/>
        <w:rPr>
          <w:lang w:val="en-US"/>
        </w:rPr>
      </w:pPr>
      <w:hyperlink r:id="rId76">
        <w:r w:rsidR="00F17166" w:rsidRPr="00255B14">
          <w:rPr>
            <w:rStyle w:val="-"/>
            <w:rFonts w:ascii="Times New Roman" w:hAnsi="Times New Roman" w:cs="Times New Roman"/>
            <w:color w:val="auto"/>
            <w:sz w:val="24"/>
            <w:szCs w:val="24"/>
            <w:u w:val="none"/>
            <w:lang w:val="en-US"/>
          </w:rPr>
          <w:t>Kobayashi K</w:t>
        </w:r>
      </w:hyperlink>
      <w:r w:rsidR="00F17166" w:rsidRPr="00255B14">
        <w:rPr>
          <w:rFonts w:ascii="Times New Roman" w:hAnsi="Times New Roman" w:cs="Times New Roman"/>
          <w:sz w:val="24"/>
          <w:szCs w:val="24"/>
          <w:lang w:val="en-US"/>
        </w:rPr>
        <w:t xml:space="preserve">, </w:t>
      </w:r>
      <w:hyperlink r:id="rId77">
        <w:proofErr w:type="spellStart"/>
        <w:r w:rsidR="00F17166" w:rsidRPr="00255B14">
          <w:rPr>
            <w:rStyle w:val="-"/>
            <w:rFonts w:ascii="Times New Roman" w:hAnsi="Times New Roman" w:cs="Times New Roman"/>
            <w:color w:val="auto"/>
            <w:sz w:val="24"/>
            <w:szCs w:val="24"/>
            <w:u w:val="none"/>
            <w:lang w:val="en-US"/>
          </w:rPr>
          <w:t>Imagama</w:t>
        </w:r>
        <w:proofErr w:type="spellEnd"/>
        <w:r w:rsidR="00F17166" w:rsidRPr="00255B14">
          <w:rPr>
            <w:rStyle w:val="-"/>
            <w:rFonts w:ascii="Times New Roman" w:hAnsi="Times New Roman" w:cs="Times New Roman"/>
            <w:color w:val="auto"/>
            <w:sz w:val="24"/>
            <w:szCs w:val="24"/>
            <w:u w:val="none"/>
            <w:lang w:val="en-US"/>
          </w:rPr>
          <w:t xml:space="preserve"> S</w:t>
        </w:r>
      </w:hyperlink>
      <w:r w:rsidR="00F17166" w:rsidRPr="00255B14">
        <w:rPr>
          <w:rFonts w:ascii="Times New Roman" w:hAnsi="Times New Roman" w:cs="Times New Roman"/>
          <w:sz w:val="24"/>
          <w:szCs w:val="24"/>
          <w:lang w:val="en-US"/>
        </w:rPr>
        <w:t xml:space="preserve">, </w:t>
      </w:r>
      <w:hyperlink r:id="rId78">
        <w:r w:rsidR="00F17166" w:rsidRPr="00255B14">
          <w:rPr>
            <w:rStyle w:val="-"/>
            <w:rFonts w:ascii="Times New Roman" w:hAnsi="Times New Roman" w:cs="Times New Roman"/>
            <w:color w:val="auto"/>
            <w:sz w:val="24"/>
            <w:szCs w:val="24"/>
            <w:u w:val="none"/>
            <w:lang w:val="en-US"/>
          </w:rPr>
          <w:t>Ito Z</w:t>
        </w:r>
      </w:hyperlink>
      <w:r w:rsidR="00F17166" w:rsidRPr="00255B14">
        <w:rPr>
          <w:rFonts w:ascii="Times New Roman" w:hAnsi="Times New Roman" w:cs="Times New Roman"/>
          <w:sz w:val="24"/>
          <w:szCs w:val="24"/>
          <w:lang w:val="en-US"/>
        </w:rPr>
        <w:t xml:space="preserve">, </w:t>
      </w:r>
      <w:hyperlink r:id="rId79">
        <w:r w:rsidR="00F17166" w:rsidRPr="00255B14">
          <w:rPr>
            <w:rStyle w:val="-"/>
            <w:rFonts w:ascii="Times New Roman" w:hAnsi="Times New Roman" w:cs="Times New Roman"/>
            <w:color w:val="auto"/>
            <w:sz w:val="24"/>
            <w:szCs w:val="24"/>
            <w:u w:val="none"/>
            <w:lang w:val="en-US"/>
          </w:rPr>
          <w:t>Ando K</w:t>
        </w:r>
      </w:hyperlink>
      <w:r w:rsidR="00F17166" w:rsidRPr="00255B14">
        <w:rPr>
          <w:rFonts w:ascii="Times New Roman" w:hAnsi="Times New Roman" w:cs="Times New Roman"/>
          <w:sz w:val="24"/>
          <w:szCs w:val="24"/>
          <w:lang w:val="en-US"/>
        </w:rPr>
        <w:t xml:space="preserve">, </w:t>
      </w:r>
      <w:hyperlink r:id="rId80">
        <w:proofErr w:type="spellStart"/>
        <w:r w:rsidR="00F17166" w:rsidRPr="00255B14">
          <w:rPr>
            <w:rStyle w:val="-"/>
            <w:rFonts w:ascii="Times New Roman" w:hAnsi="Times New Roman" w:cs="Times New Roman"/>
            <w:color w:val="auto"/>
            <w:sz w:val="24"/>
            <w:szCs w:val="24"/>
            <w:u w:val="none"/>
            <w:lang w:val="en-US"/>
          </w:rPr>
          <w:t>Shinjo</w:t>
        </w:r>
        <w:proofErr w:type="spellEnd"/>
        <w:r w:rsidR="00F17166" w:rsidRPr="00255B14">
          <w:rPr>
            <w:rStyle w:val="-"/>
            <w:rFonts w:ascii="Times New Roman" w:hAnsi="Times New Roman" w:cs="Times New Roman"/>
            <w:color w:val="auto"/>
            <w:sz w:val="24"/>
            <w:szCs w:val="24"/>
            <w:u w:val="none"/>
            <w:lang w:val="en-US"/>
          </w:rPr>
          <w:t xml:space="preserve"> R</w:t>
        </w:r>
      </w:hyperlink>
      <w:r w:rsidR="00F17166" w:rsidRPr="00255B14">
        <w:rPr>
          <w:rFonts w:ascii="Times New Roman" w:hAnsi="Times New Roman" w:cs="Times New Roman"/>
          <w:sz w:val="24"/>
          <w:szCs w:val="24"/>
          <w:lang w:val="en-US"/>
        </w:rPr>
        <w:t xml:space="preserve">, </w:t>
      </w:r>
      <w:hyperlink r:id="rId81">
        <w:r w:rsidR="00F17166" w:rsidRPr="00255B14">
          <w:rPr>
            <w:rStyle w:val="-"/>
            <w:rFonts w:ascii="Times New Roman" w:hAnsi="Times New Roman" w:cs="Times New Roman"/>
            <w:color w:val="auto"/>
            <w:sz w:val="24"/>
            <w:szCs w:val="24"/>
            <w:u w:val="none"/>
            <w:lang w:val="en-US"/>
          </w:rPr>
          <w:t>Yagi H</w:t>
        </w:r>
      </w:hyperlink>
      <w:r w:rsidR="00F17166" w:rsidRPr="00255B14">
        <w:rPr>
          <w:rFonts w:ascii="Times New Roman" w:hAnsi="Times New Roman" w:cs="Times New Roman"/>
          <w:sz w:val="24"/>
          <w:szCs w:val="24"/>
          <w:lang w:val="en-US"/>
        </w:rPr>
        <w:t xml:space="preserve">, </w:t>
      </w:r>
      <w:hyperlink r:id="rId82">
        <w:proofErr w:type="spellStart"/>
        <w:r w:rsidR="00F17166" w:rsidRPr="00255B14">
          <w:rPr>
            <w:rStyle w:val="-"/>
            <w:rFonts w:ascii="Times New Roman" w:hAnsi="Times New Roman" w:cs="Times New Roman"/>
            <w:color w:val="auto"/>
            <w:sz w:val="24"/>
            <w:szCs w:val="24"/>
            <w:u w:val="none"/>
            <w:lang w:val="en-US"/>
          </w:rPr>
          <w:t>Hida</w:t>
        </w:r>
        <w:proofErr w:type="spellEnd"/>
        <w:r w:rsidR="00F17166" w:rsidRPr="00255B14">
          <w:rPr>
            <w:rStyle w:val="-"/>
            <w:rFonts w:ascii="Times New Roman" w:hAnsi="Times New Roman" w:cs="Times New Roman"/>
            <w:color w:val="auto"/>
            <w:sz w:val="24"/>
            <w:szCs w:val="24"/>
            <w:u w:val="none"/>
            <w:lang w:val="en-US"/>
          </w:rPr>
          <w:t xml:space="preserve"> T</w:t>
        </w:r>
      </w:hyperlink>
      <w:r w:rsidR="00F17166" w:rsidRPr="00255B14">
        <w:rPr>
          <w:rFonts w:ascii="Times New Roman" w:hAnsi="Times New Roman" w:cs="Times New Roman"/>
          <w:sz w:val="24"/>
          <w:szCs w:val="24"/>
          <w:lang w:val="en-US"/>
        </w:rPr>
        <w:t xml:space="preserve">, </w:t>
      </w:r>
      <w:hyperlink r:id="rId83">
        <w:r w:rsidR="00F17166" w:rsidRPr="00255B14">
          <w:rPr>
            <w:rStyle w:val="-"/>
            <w:rFonts w:ascii="Times New Roman" w:hAnsi="Times New Roman" w:cs="Times New Roman"/>
            <w:color w:val="auto"/>
            <w:sz w:val="24"/>
            <w:szCs w:val="24"/>
            <w:u w:val="none"/>
            <w:lang w:val="en-US"/>
          </w:rPr>
          <w:t>Ito K</w:t>
        </w:r>
      </w:hyperlink>
      <w:r w:rsidR="00F17166" w:rsidRPr="00255B14">
        <w:rPr>
          <w:rFonts w:ascii="Times New Roman" w:hAnsi="Times New Roman" w:cs="Times New Roman"/>
          <w:sz w:val="24"/>
          <w:szCs w:val="24"/>
          <w:lang w:val="en-US"/>
        </w:rPr>
        <w:t xml:space="preserve">, </w:t>
      </w:r>
      <w:hyperlink r:id="rId84">
        <w:r w:rsidR="00F17166" w:rsidRPr="00255B14">
          <w:rPr>
            <w:rStyle w:val="-"/>
            <w:rFonts w:ascii="Times New Roman" w:hAnsi="Times New Roman" w:cs="Times New Roman"/>
            <w:color w:val="auto"/>
            <w:sz w:val="24"/>
            <w:szCs w:val="24"/>
            <w:u w:val="none"/>
            <w:lang w:val="en-US"/>
          </w:rPr>
          <w:t>Ishikawa Y</w:t>
        </w:r>
      </w:hyperlink>
      <w:r w:rsidR="00F17166" w:rsidRPr="00255B14">
        <w:rPr>
          <w:rFonts w:ascii="Times New Roman" w:hAnsi="Times New Roman" w:cs="Times New Roman"/>
          <w:sz w:val="24"/>
          <w:szCs w:val="24"/>
          <w:lang w:val="en-US"/>
        </w:rPr>
        <w:t xml:space="preserve">, </w:t>
      </w:r>
      <w:hyperlink r:id="rId85">
        <w:r w:rsidR="00F17166" w:rsidRPr="00255B14">
          <w:rPr>
            <w:rStyle w:val="-"/>
            <w:rFonts w:ascii="Times New Roman" w:hAnsi="Times New Roman" w:cs="Times New Roman"/>
            <w:color w:val="auto"/>
            <w:sz w:val="24"/>
            <w:szCs w:val="24"/>
            <w:u w:val="none"/>
            <w:lang w:val="en-US"/>
          </w:rPr>
          <w:t>Ishiguro N</w:t>
        </w:r>
      </w:hyperlink>
      <w:r w:rsidR="00F17166" w:rsidRPr="00255B14">
        <w:rPr>
          <w:rFonts w:ascii="Times New Roman" w:hAnsi="Times New Roman" w:cs="Times New Roman"/>
          <w:sz w:val="24"/>
          <w:szCs w:val="24"/>
          <w:lang w:val="en-US"/>
        </w:rPr>
        <w:t xml:space="preserve">. </w:t>
      </w:r>
      <w:r w:rsidR="00F17166" w:rsidRPr="00255B14">
        <w:rPr>
          <w:rStyle w:val="highlight"/>
          <w:rFonts w:ascii="Times New Roman" w:hAnsi="Times New Roman" w:cs="Times New Roman"/>
          <w:sz w:val="24"/>
          <w:szCs w:val="24"/>
          <w:lang w:val="en-US"/>
        </w:rPr>
        <w:t>Hyperamylasemia</w:t>
      </w:r>
      <w:r w:rsidR="00F17166" w:rsidRPr="00255B14">
        <w:rPr>
          <w:rFonts w:ascii="Times New Roman" w:hAnsi="Times New Roman" w:cs="Times New Roman"/>
          <w:sz w:val="24"/>
          <w:szCs w:val="24"/>
          <w:lang w:val="en-US"/>
        </w:rPr>
        <w:t xml:space="preserve"> and pancreatitis following posterior spinal surgery. </w:t>
      </w:r>
      <w:hyperlink r:id="rId86" w:tgtFrame="Journal of orthopaedic science : official journal of the Japanese Orthopaedic Association.">
        <w:r w:rsidR="00F17166" w:rsidRPr="00255B14">
          <w:rPr>
            <w:rStyle w:val="-"/>
            <w:rFonts w:ascii="Times New Roman" w:hAnsi="Times New Roman" w:cs="Times New Roman"/>
            <w:i/>
            <w:color w:val="auto"/>
            <w:sz w:val="24"/>
            <w:szCs w:val="24"/>
            <w:u w:val="none"/>
            <w:lang w:val="en-US"/>
          </w:rPr>
          <w:t xml:space="preserve">J </w:t>
        </w:r>
        <w:proofErr w:type="spellStart"/>
        <w:r w:rsidR="00F17166" w:rsidRPr="00255B14">
          <w:rPr>
            <w:rStyle w:val="-"/>
            <w:rFonts w:ascii="Times New Roman" w:hAnsi="Times New Roman" w:cs="Times New Roman"/>
            <w:i/>
            <w:color w:val="auto"/>
            <w:sz w:val="24"/>
            <w:szCs w:val="24"/>
            <w:u w:val="none"/>
            <w:lang w:val="en-US"/>
          </w:rPr>
          <w:t>Orthop</w:t>
        </w:r>
        <w:proofErr w:type="spellEnd"/>
        <w:r w:rsidR="00F17166" w:rsidRPr="00255B14">
          <w:rPr>
            <w:rStyle w:val="-"/>
            <w:rFonts w:ascii="Times New Roman" w:hAnsi="Times New Roman" w:cs="Times New Roman"/>
            <w:i/>
            <w:color w:val="auto"/>
            <w:sz w:val="24"/>
            <w:szCs w:val="24"/>
            <w:u w:val="none"/>
            <w:lang w:val="en-US"/>
          </w:rPr>
          <w:t xml:space="preserve"> Sci.</w:t>
        </w:r>
      </w:hyperlink>
      <w:r w:rsidR="00F17166" w:rsidRPr="00255B14">
        <w:rPr>
          <w:rFonts w:ascii="Times New Roman" w:hAnsi="Times New Roman" w:cs="Times New Roman"/>
          <w:i/>
          <w:sz w:val="24"/>
          <w:szCs w:val="24"/>
          <w:lang w:val="en-US"/>
        </w:rPr>
        <w:t xml:space="preserve"> </w:t>
      </w:r>
      <w:r w:rsidR="00F17166" w:rsidRPr="004B02D7">
        <w:rPr>
          <w:rFonts w:ascii="Times New Roman" w:hAnsi="Times New Roman" w:cs="Times New Roman"/>
          <w:sz w:val="24"/>
          <w:szCs w:val="24"/>
          <w:lang w:val="en-US"/>
        </w:rPr>
        <w:t xml:space="preserve">2015. </w:t>
      </w:r>
      <w:r w:rsidR="004B02D7">
        <w:rPr>
          <w:rFonts w:ascii="Times New Roman" w:hAnsi="Times New Roman" w:cs="Times New Roman"/>
          <w:sz w:val="24"/>
          <w:szCs w:val="24"/>
          <w:lang w:val="en-US"/>
        </w:rPr>
        <w:t>Vol. 20, No 6</w:t>
      </w:r>
      <w:r w:rsidR="00F17166" w:rsidRPr="004B02D7">
        <w:rPr>
          <w:rFonts w:ascii="Times New Roman" w:hAnsi="Times New Roman" w:cs="Times New Roman"/>
          <w:sz w:val="24"/>
          <w:szCs w:val="24"/>
          <w:lang w:val="en-US"/>
        </w:rPr>
        <w:t>. P. 967</w:t>
      </w:r>
      <w:r w:rsidR="00E44BD8" w:rsidRPr="00255B14">
        <w:rPr>
          <w:rFonts w:ascii="Times New Roman" w:hAnsi="Times New Roman" w:cs="Times New Roman"/>
          <w:sz w:val="24"/>
          <w:szCs w:val="24"/>
          <w:lang w:val="en-US"/>
        </w:rPr>
        <w:t>–9</w:t>
      </w:r>
      <w:r w:rsidR="00F17166" w:rsidRPr="004B02D7">
        <w:rPr>
          <w:rFonts w:ascii="Times New Roman" w:hAnsi="Times New Roman" w:cs="Times New Roman"/>
          <w:sz w:val="24"/>
          <w:szCs w:val="24"/>
          <w:lang w:val="en-US"/>
        </w:rPr>
        <w:t>72.</w:t>
      </w:r>
    </w:p>
    <w:p w:rsidR="00C85062" w:rsidRPr="00255B14" w:rsidRDefault="00F17166">
      <w:pPr>
        <w:pStyle w:val="ab"/>
        <w:numPr>
          <w:ilvl w:val="0"/>
          <w:numId w:val="1"/>
        </w:numPr>
        <w:spacing w:after="0" w:line="240" w:lineRule="auto"/>
        <w:ind w:left="567" w:hanging="567"/>
        <w:jc w:val="both"/>
        <w:rPr>
          <w:lang w:val="en-US"/>
        </w:rPr>
      </w:pPr>
      <w:r w:rsidRPr="00255B14">
        <w:rPr>
          <w:rFonts w:ascii="Times New Roman" w:hAnsi="Times New Roman" w:cs="Times New Roman"/>
          <w:sz w:val="24"/>
          <w:szCs w:val="24"/>
          <w:lang w:val="en-US"/>
        </w:rPr>
        <w:t xml:space="preserve">Kohler H., </w:t>
      </w:r>
      <w:proofErr w:type="spellStart"/>
      <w:r w:rsidRPr="00255B14">
        <w:rPr>
          <w:rFonts w:ascii="Times New Roman" w:hAnsi="Times New Roman" w:cs="Times New Roman"/>
          <w:sz w:val="24"/>
          <w:szCs w:val="24"/>
          <w:lang w:val="en-US"/>
        </w:rPr>
        <w:t>Kirch</w:t>
      </w:r>
      <w:proofErr w:type="spellEnd"/>
      <w:r w:rsidRPr="00255B14">
        <w:rPr>
          <w:rFonts w:ascii="Times New Roman" w:hAnsi="Times New Roman" w:cs="Times New Roman"/>
          <w:sz w:val="24"/>
          <w:szCs w:val="24"/>
          <w:lang w:val="en-US"/>
        </w:rPr>
        <w:t xml:space="preserve"> W., </w:t>
      </w:r>
      <w:proofErr w:type="spellStart"/>
      <w:r w:rsidRPr="00255B14">
        <w:rPr>
          <w:rFonts w:ascii="Times New Roman" w:hAnsi="Times New Roman" w:cs="Times New Roman"/>
          <w:sz w:val="24"/>
          <w:szCs w:val="24"/>
          <w:lang w:val="en-US"/>
        </w:rPr>
        <w:t>Horstmann</w:t>
      </w:r>
      <w:proofErr w:type="spellEnd"/>
      <w:r w:rsidRPr="00255B14">
        <w:rPr>
          <w:rFonts w:ascii="Times New Roman" w:hAnsi="Times New Roman" w:cs="Times New Roman"/>
          <w:sz w:val="24"/>
          <w:szCs w:val="24"/>
          <w:lang w:val="en-US"/>
        </w:rPr>
        <w:t xml:space="preserve"> H.J. Hydroxyethyl starch-induced </w:t>
      </w:r>
      <w:proofErr w:type="spellStart"/>
      <w:r w:rsidRPr="00255B14">
        <w:rPr>
          <w:rFonts w:ascii="Times New Roman" w:hAnsi="Times New Roman" w:cs="Times New Roman"/>
          <w:sz w:val="24"/>
          <w:szCs w:val="24"/>
          <w:lang w:val="en-US"/>
        </w:rPr>
        <w:t>macroamylasemia</w:t>
      </w:r>
      <w:proofErr w:type="spellEnd"/>
      <w:r w:rsidRPr="00255B14">
        <w:rPr>
          <w:rFonts w:ascii="Times New Roman" w:hAnsi="Times New Roman" w:cs="Times New Roman"/>
          <w:sz w:val="24"/>
          <w:szCs w:val="24"/>
          <w:lang w:val="en-US"/>
        </w:rPr>
        <w:t xml:space="preserve">. </w:t>
      </w:r>
      <w:r w:rsidRPr="00255B14">
        <w:rPr>
          <w:rFonts w:ascii="Times New Roman" w:hAnsi="Times New Roman" w:cs="Times New Roman"/>
          <w:i/>
          <w:sz w:val="24"/>
          <w:szCs w:val="24"/>
          <w:lang w:val="en-US"/>
        </w:rPr>
        <w:t xml:space="preserve">Int. J. Clin. </w:t>
      </w:r>
      <w:proofErr w:type="spellStart"/>
      <w:r w:rsidRPr="00255B14">
        <w:rPr>
          <w:rFonts w:ascii="Times New Roman" w:hAnsi="Times New Roman" w:cs="Times New Roman"/>
          <w:i/>
          <w:sz w:val="24"/>
          <w:szCs w:val="24"/>
          <w:lang w:val="en-US"/>
        </w:rPr>
        <w:t>Pharmacol</w:t>
      </w:r>
      <w:proofErr w:type="spellEnd"/>
      <w:r w:rsidRPr="00255B14">
        <w:rPr>
          <w:rFonts w:ascii="Times New Roman" w:hAnsi="Times New Roman" w:cs="Times New Roman"/>
          <w:i/>
          <w:sz w:val="24"/>
          <w:szCs w:val="24"/>
          <w:lang w:val="en-US"/>
        </w:rPr>
        <w:t xml:space="preserve">. </w:t>
      </w:r>
      <w:proofErr w:type="spellStart"/>
      <w:r w:rsidRPr="00255B14">
        <w:rPr>
          <w:rFonts w:ascii="Times New Roman" w:hAnsi="Times New Roman" w:cs="Times New Roman"/>
          <w:i/>
          <w:sz w:val="24"/>
          <w:szCs w:val="24"/>
          <w:lang w:val="en-US"/>
        </w:rPr>
        <w:t>Biopharm</w:t>
      </w:r>
      <w:proofErr w:type="spellEnd"/>
      <w:r w:rsidRPr="00255B14">
        <w:rPr>
          <w:rFonts w:ascii="Times New Roman" w:hAnsi="Times New Roman" w:cs="Times New Roman"/>
          <w:sz w:val="24"/>
          <w:szCs w:val="24"/>
          <w:lang w:val="en-US"/>
        </w:rPr>
        <w:t>. 1977. Vol. 15. P. 428–431.</w:t>
      </w:r>
    </w:p>
    <w:p w:rsidR="00C85062" w:rsidRPr="00255B14" w:rsidRDefault="00F17166">
      <w:pPr>
        <w:pStyle w:val="ab"/>
        <w:numPr>
          <w:ilvl w:val="0"/>
          <w:numId w:val="1"/>
        </w:numPr>
        <w:spacing w:after="0" w:line="240" w:lineRule="auto"/>
        <w:ind w:left="567" w:hanging="567"/>
        <w:jc w:val="both"/>
      </w:pPr>
      <w:r w:rsidRPr="00255B14">
        <w:rPr>
          <w:rFonts w:ascii="Times New Roman" w:hAnsi="Times New Roman" w:cs="Times New Roman"/>
          <w:sz w:val="24"/>
          <w:szCs w:val="24"/>
          <w:lang w:val="en-US"/>
        </w:rPr>
        <w:t xml:space="preserve">Levitt M.D., Duane W.C., </w:t>
      </w:r>
      <w:proofErr w:type="spellStart"/>
      <w:r w:rsidRPr="00255B14">
        <w:rPr>
          <w:rFonts w:ascii="Times New Roman" w:hAnsi="Times New Roman" w:cs="Times New Roman"/>
          <w:sz w:val="24"/>
          <w:szCs w:val="24"/>
          <w:lang w:val="en-US"/>
        </w:rPr>
        <w:t>Cooperband</w:t>
      </w:r>
      <w:proofErr w:type="spellEnd"/>
      <w:r w:rsidRPr="00255B14">
        <w:rPr>
          <w:rFonts w:ascii="Times New Roman" w:hAnsi="Times New Roman" w:cs="Times New Roman"/>
          <w:sz w:val="24"/>
          <w:szCs w:val="24"/>
          <w:lang w:val="en-US"/>
        </w:rPr>
        <w:t xml:space="preserve"> S.R. Study of </w:t>
      </w:r>
      <w:proofErr w:type="spellStart"/>
      <w:r w:rsidRPr="00255B14">
        <w:rPr>
          <w:rFonts w:ascii="Times New Roman" w:hAnsi="Times New Roman" w:cs="Times New Roman"/>
          <w:sz w:val="24"/>
          <w:szCs w:val="24"/>
          <w:lang w:val="en-US"/>
        </w:rPr>
        <w:t>macroamylase</w:t>
      </w:r>
      <w:proofErr w:type="spellEnd"/>
      <w:r w:rsidRPr="00255B14">
        <w:rPr>
          <w:rFonts w:ascii="Times New Roman" w:hAnsi="Times New Roman" w:cs="Times New Roman"/>
          <w:sz w:val="24"/>
          <w:szCs w:val="24"/>
          <w:lang w:val="en-US"/>
        </w:rPr>
        <w:t xml:space="preserve"> complexes. </w:t>
      </w:r>
      <w:r w:rsidRPr="00255B14">
        <w:rPr>
          <w:rFonts w:ascii="Times New Roman" w:hAnsi="Times New Roman" w:cs="Times New Roman"/>
          <w:i/>
          <w:sz w:val="24"/>
          <w:szCs w:val="24"/>
          <w:lang w:val="en-US"/>
        </w:rPr>
        <w:t>J. Lab. Clin. Med.</w:t>
      </w:r>
      <w:r w:rsidRPr="00255B14">
        <w:rPr>
          <w:rFonts w:ascii="Times New Roman" w:hAnsi="Times New Roman" w:cs="Times New Roman"/>
          <w:sz w:val="24"/>
          <w:szCs w:val="24"/>
          <w:lang w:val="en-US"/>
        </w:rPr>
        <w:t xml:space="preserve"> 1972. Vol. 80. P. 414–422.</w:t>
      </w:r>
    </w:p>
    <w:p w:rsidR="00C85062" w:rsidRPr="00255B14" w:rsidRDefault="00F17166">
      <w:pPr>
        <w:pStyle w:val="ab"/>
        <w:numPr>
          <w:ilvl w:val="0"/>
          <w:numId w:val="1"/>
        </w:numPr>
        <w:spacing w:after="0" w:line="240" w:lineRule="auto"/>
        <w:ind w:left="567" w:hanging="567"/>
        <w:jc w:val="both"/>
      </w:pPr>
      <w:r w:rsidRPr="00255B14">
        <w:rPr>
          <w:rFonts w:ascii="Times New Roman" w:hAnsi="Times New Roman" w:cs="Times New Roman"/>
          <w:sz w:val="24"/>
          <w:szCs w:val="24"/>
          <w:lang w:val="en-US"/>
        </w:rPr>
        <w:t xml:space="preserve">Levitt M.D., </w:t>
      </w:r>
      <w:proofErr w:type="spellStart"/>
      <w:r w:rsidRPr="00255B14">
        <w:rPr>
          <w:rFonts w:ascii="Times New Roman" w:hAnsi="Times New Roman" w:cs="Times New Roman"/>
          <w:sz w:val="24"/>
          <w:szCs w:val="24"/>
          <w:lang w:val="en-US"/>
        </w:rPr>
        <w:t>Rappoport</w:t>
      </w:r>
      <w:proofErr w:type="spellEnd"/>
      <w:r w:rsidRPr="00255B14">
        <w:rPr>
          <w:rFonts w:ascii="Times New Roman" w:hAnsi="Times New Roman" w:cs="Times New Roman"/>
          <w:sz w:val="24"/>
          <w:szCs w:val="24"/>
          <w:lang w:val="en-US"/>
        </w:rPr>
        <w:t xml:space="preserve"> M., </w:t>
      </w:r>
      <w:proofErr w:type="spellStart"/>
      <w:r w:rsidRPr="00255B14">
        <w:rPr>
          <w:rFonts w:ascii="Times New Roman" w:hAnsi="Times New Roman" w:cs="Times New Roman"/>
          <w:sz w:val="24"/>
          <w:szCs w:val="24"/>
          <w:lang w:val="en-US"/>
        </w:rPr>
        <w:t>Cooperband</w:t>
      </w:r>
      <w:proofErr w:type="spellEnd"/>
      <w:r w:rsidRPr="00255B14">
        <w:rPr>
          <w:rFonts w:ascii="Times New Roman" w:hAnsi="Times New Roman" w:cs="Times New Roman"/>
          <w:sz w:val="24"/>
          <w:szCs w:val="24"/>
          <w:lang w:val="en-US"/>
        </w:rPr>
        <w:t xml:space="preserve"> S.R. The renal clearance of amylase in renal insufficiency, acute pancreatitis and </w:t>
      </w:r>
      <w:proofErr w:type="spellStart"/>
      <w:r w:rsidRPr="00255B14">
        <w:rPr>
          <w:rFonts w:ascii="Times New Roman" w:hAnsi="Times New Roman" w:cs="Times New Roman"/>
          <w:sz w:val="24"/>
          <w:szCs w:val="24"/>
          <w:lang w:val="en-US"/>
        </w:rPr>
        <w:t>macroamylasemia</w:t>
      </w:r>
      <w:proofErr w:type="spellEnd"/>
      <w:r w:rsidRPr="00255B14">
        <w:rPr>
          <w:rFonts w:ascii="Times New Roman" w:hAnsi="Times New Roman" w:cs="Times New Roman"/>
          <w:sz w:val="24"/>
          <w:szCs w:val="24"/>
          <w:lang w:val="en-US"/>
        </w:rPr>
        <w:t xml:space="preserve">. </w:t>
      </w:r>
      <w:r w:rsidRPr="00255B14">
        <w:rPr>
          <w:rFonts w:ascii="Times New Roman" w:hAnsi="Times New Roman" w:cs="Times New Roman"/>
          <w:i/>
          <w:sz w:val="24"/>
          <w:szCs w:val="24"/>
          <w:lang w:val="en-US"/>
        </w:rPr>
        <w:t>Ann. Intern. Med</w:t>
      </w:r>
      <w:r w:rsidRPr="00255B14">
        <w:rPr>
          <w:rFonts w:ascii="Times New Roman" w:hAnsi="Times New Roman" w:cs="Times New Roman"/>
          <w:sz w:val="24"/>
          <w:szCs w:val="24"/>
          <w:lang w:val="en-US"/>
        </w:rPr>
        <w:t>. 1969. Vol. 71. P. 919–925.</w:t>
      </w:r>
    </w:p>
    <w:p w:rsidR="00C85062" w:rsidRPr="00255B14" w:rsidRDefault="00F17166">
      <w:pPr>
        <w:pStyle w:val="ab"/>
        <w:numPr>
          <w:ilvl w:val="0"/>
          <w:numId w:val="1"/>
        </w:numPr>
        <w:spacing w:after="0" w:line="240" w:lineRule="auto"/>
        <w:ind w:left="567" w:hanging="567"/>
        <w:jc w:val="both"/>
        <w:rPr>
          <w:lang w:val="en-US"/>
        </w:rPr>
      </w:pPr>
      <w:proofErr w:type="spellStart"/>
      <w:r w:rsidRPr="00255B14">
        <w:rPr>
          <w:rFonts w:ascii="Times New Roman" w:hAnsi="Times New Roman" w:cs="Times New Roman"/>
          <w:sz w:val="24"/>
          <w:szCs w:val="24"/>
          <w:lang w:val="en-US"/>
        </w:rPr>
        <w:t>Lionetti</w:t>
      </w:r>
      <w:proofErr w:type="spellEnd"/>
      <w:r w:rsidRPr="00255B14">
        <w:rPr>
          <w:rFonts w:ascii="Times New Roman" w:hAnsi="Times New Roman" w:cs="Times New Roman"/>
          <w:sz w:val="24"/>
          <w:szCs w:val="24"/>
          <w:lang w:val="en-US"/>
        </w:rPr>
        <w:t xml:space="preserve"> E, Francavilla R, Leonardi S, </w:t>
      </w:r>
      <w:proofErr w:type="spellStart"/>
      <w:r w:rsidRPr="00255B14">
        <w:rPr>
          <w:rFonts w:ascii="Times New Roman" w:hAnsi="Times New Roman" w:cs="Times New Roman"/>
          <w:sz w:val="24"/>
          <w:szCs w:val="24"/>
          <w:lang w:val="en-US"/>
        </w:rPr>
        <w:t>Tomarchio</w:t>
      </w:r>
      <w:proofErr w:type="spellEnd"/>
      <w:r w:rsidRPr="00255B14">
        <w:rPr>
          <w:rFonts w:ascii="Times New Roman" w:hAnsi="Times New Roman" w:cs="Times New Roman"/>
          <w:sz w:val="24"/>
          <w:szCs w:val="24"/>
          <w:lang w:val="en-US"/>
        </w:rPr>
        <w:t xml:space="preserve"> S, Gennaro A, </w:t>
      </w:r>
      <w:proofErr w:type="spellStart"/>
      <w:r w:rsidRPr="00255B14">
        <w:rPr>
          <w:rFonts w:ascii="Times New Roman" w:hAnsi="Times New Roman" w:cs="Times New Roman"/>
          <w:sz w:val="24"/>
          <w:szCs w:val="24"/>
          <w:lang w:val="en-US"/>
        </w:rPr>
        <w:t>Franzonello</w:t>
      </w:r>
      <w:proofErr w:type="spellEnd"/>
      <w:r w:rsidRPr="00255B14">
        <w:rPr>
          <w:rFonts w:ascii="Times New Roman" w:hAnsi="Times New Roman" w:cs="Times New Roman"/>
          <w:sz w:val="24"/>
          <w:szCs w:val="24"/>
          <w:lang w:val="en-US"/>
        </w:rPr>
        <w:t xml:space="preserve"> C, La Rosa M. Two rare cases of benign </w:t>
      </w:r>
      <w:proofErr w:type="spellStart"/>
      <w:r w:rsidRPr="00255B14">
        <w:rPr>
          <w:rFonts w:ascii="Times New Roman" w:hAnsi="Times New Roman" w:cs="Times New Roman"/>
          <w:sz w:val="24"/>
          <w:szCs w:val="24"/>
          <w:lang w:val="en-US"/>
        </w:rPr>
        <w:t>hyperlipasemia</w:t>
      </w:r>
      <w:proofErr w:type="spellEnd"/>
      <w:r w:rsidRPr="00255B14">
        <w:rPr>
          <w:rFonts w:ascii="Times New Roman" w:hAnsi="Times New Roman" w:cs="Times New Roman"/>
          <w:sz w:val="24"/>
          <w:szCs w:val="24"/>
          <w:lang w:val="en-US"/>
        </w:rPr>
        <w:t xml:space="preserve"> in children. </w:t>
      </w:r>
      <w:r w:rsidRPr="00255B14">
        <w:rPr>
          <w:rFonts w:ascii="Times New Roman" w:eastAsia="TimesNewRomanPS-ItalicMT" w:hAnsi="Times New Roman" w:cs="Times New Roman"/>
          <w:i/>
          <w:iCs/>
          <w:sz w:val="24"/>
          <w:szCs w:val="24"/>
          <w:lang w:val="en-US"/>
        </w:rPr>
        <w:t xml:space="preserve">World J Clin Cases. </w:t>
      </w:r>
      <w:r w:rsidRPr="00255B14">
        <w:rPr>
          <w:rFonts w:ascii="Times New Roman" w:hAnsi="Times New Roman" w:cs="Times New Roman"/>
          <w:sz w:val="24"/>
          <w:szCs w:val="24"/>
          <w:lang w:val="en-US"/>
        </w:rPr>
        <w:t xml:space="preserve">2014. </w:t>
      </w:r>
      <w:r w:rsidR="004B02D7">
        <w:rPr>
          <w:rFonts w:ascii="Times New Roman" w:hAnsi="Times New Roman" w:cs="Times New Roman"/>
          <w:sz w:val="24"/>
          <w:szCs w:val="24"/>
          <w:lang w:val="en-US"/>
        </w:rPr>
        <w:t>Vol. 2, No 1</w:t>
      </w:r>
      <w:r w:rsidRPr="00255B14">
        <w:rPr>
          <w:rFonts w:ascii="Times New Roman" w:hAnsi="Times New Roman" w:cs="Times New Roman"/>
          <w:sz w:val="24"/>
          <w:szCs w:val="24"/>
          <w:lang w:val="en-US"/>
        </w:rPr>
        <w:t xml:space="preserve">. </w:t>
      </w:r>
      <w:r w:rsidRPr="00255B14">
        <w:rPr>
          <w:rFonts w:ascii="Times New Roman" w:hAnsi="Times New Roman" w:cs="Times New Roman"/>
          <w:sz w:val="24"/>
          <w:szCs w:val="24"/>
        </w:rPr>
        <w:t>Р</w:t>
      </w:r>
      <w:r w:rsidRPr="00255B14">
        <w:rPr>
          <w:rFonts w:ascii="Times New Roman" w:hAnsi="Times New Roman" w:cs="Times New Roman"/>
          <w:sz w:val="24"/>
          <w:szCs w:val="24"/>
          <w:lang w:val="en-US"/>
        </w:rPr>
        <w:t>. 16</w:t>
      </w:r>
      <w:r w:rsidR="00E44BD8" w:rsidRPr="00255B14">
        <w:rPr>
          <w:rFonts w:ascii="Times New Roman" w:hAnsi="Times New Roman" w:cs="Times New Roman"/>
          <w:sz w:val="24"/>
          <w:szCs w:val="24"/>
          <w:lang w:val="en-US"/>
        </w:rPr>
        <w:t>–</w:t>
      </w:r>
      <w:r w:rsidRPr="00255B14">
        <w:rPr>
          <w:rFonts w:ascii="Times New Roman" w:hAnsi="Times New Roman" w:cs="Times New Roman"/>
          <w:sz w:val="24"/>
          <w:szCs w:val="24"/>
          <w:lang w:val="en-US"/>
        </w:rPr>
        <w:t>19.</w:t>
      </w:r>
    </w:p>
    <w:p w:rsidR="00C85062" w:rsidRPr="00255B14" w:rsidRDefault="00A418E3">
      <w:pPr>
        <w:pStyle w:val="ab"/>
        <w:numPr>
          <w:ilvl w:val="0"/>
          <w:numId w:val="1"/>
        </w:numPr>
        <w:spacing w:after="0" w:line="240" w:lineRule="auto"/>
        <w:ind w:left="567" w:hanging="567"/>
        <w:jc w:val="both"/>
      </w:pPr>
      <w:hyperlink r:id="rId87">
        <w:r w:rsidR="00F17166" w:rsidRPr="00255B14">
          <w:rPr>
            <w:rStyle w:val="-"/>
            <w:rFonts w:ascii="Times New Roman" w:eastAsia="Times New Roman" w:hAnsi="Times New Roman" w:cs="Times New Roman"/>
            <w:color w:val="auto"/>
            <w:sz w:val="24"/>
            <w:szCs w:val="24"/>
            <w:u w:val="none"/>
            <w:lang w:val="en-US" w:eastAsia="ru-RU"/>
          </w:rPr>
          <w:t>Liu S</w:t>
        </w:r>
      </w:hyperlink>
      <w:r w:rsidR="00F17166" w:rsidRPr="00255B14">
        <w:rPr>
          <w:rFonts w:ascii="Times New Roman" w:eastAsia="Times New Roman" w:hAnsi="Times New Roman" w:cs="Times New Roman"/>
          <w:sz w:val="24"/>
          <w:szCs w:val="24"/>
          <w:lang w:val="en-US" w:eastAsia="ru-RU"/>
        </w:rPr>
        <w:t xml:space="preserve">, </w:t>
      </w:r>
      <w:hyperlink r:id="rId88">
        <w:r w:rsidR="00F17166" w:rsidRPr="00255B14">
          <w:rPr>
            <w:rStyle w:val="-"/>
            <w:rFonts w:ascii="Times New Roman" w:eastAsia="Times New Roman" w:hAnsi="Times New Roman" w:cs="Times New Roman"/>
            <w:color w:val="auto"/>
            <w:sz w:val="24"/>
            <w:szCs w:val="24"/>
            <w:u w:val="none"/>
            <w:lang w:val="en-US" w:eastAsia="ru-RU"/>
          </w:rPr>
          <w:t>Wang Q</w:t>
        </w:r>
      </w:hyperlink>
      <w:r w:rsidR="00F17166" w:rsidRPr="00255B14">
        <w:rPr>
          <w:rFonts w:ascii="Times New Roman" w:eastAsia="Times New Roman" w:hAnsi="Times New Roman" w:cs="Times New Roman"/>
          <w:sz w:val="24"/>
          <w:szCs w:val="24"/>
          <w:lang w:val="en-US" w:eastAsia="ru-RU"/>
        </w:rPr>
        <w:t xml:space="preserve">, </w:t>
      </w:r>
      <w:hyperlink r:id="rId89">
        <w:r w:rsidR="00F17166" w:rsidRPr="00255B14">
          <w:rPr>
            <w:rStyle w:val="-"/>
            <w:rFonts w:ascii="Times New Roman" w:eastAsia="Times New Roman" w:hAnsi="Times New Roman" w:cs="Times New Roman"/>
            <w:color w:val="auto"/>
            <w:sz w:val="24"/>
            <w:szCs w:val="24"/>
            <w:u w:val="none"/>
            <w:lang w:val="en-US" w:eastAsia="ru-RU"/>
          </w:rPr>
          <w:t>Zhou R</w:t>
        </w:r>
      </w:hyperlink>
      <w:r w:rsidR="00F17166" w:rsidRPr="00255B14">
        <w:rPr>
          <w:rFonts w:ascii="Times New Roman" w:eastAsia="Times New Roman" w:hAnsi="Times New Roman" w:cs="Times New Roman"/>
          <w:sz w:val="24"/>
          <w:szCs w:val="24"/>
          <w:lang w:val="en-US" w:eastAsia="ru-RU"/>
        </w:rPr>
        <w:t xml:space="preserve">, </w:t>
      </w:r>
      <w:hyperlink r:id="rId90">
        <w:r w:rsidR="00F17166" w:rsidRPr="00255B14">
          <w:rPr>
            <w:rStyle w:val="-"/>
            <w:rFonts w:ascii="Times New Roman" w:eastAsia="Times New Roman" w:hAnsi="Times New Roman" w:cs="Times New Roman"/>
            <w:color w:val="auto"/>
            <w:sz w:val="24"/>
            <w:szCs w:val="24"/>
            <w:u w:val="none"/>
            <w:lang w:val="en-US" w:eastAsia="ru-RU"/>
          </w:rPr>
          <w:t>Li C</w:t>
        </w:r>
      </w:hyperlink>
      <w:r w:rsidR="00F17166" w:rsidRPr="00255B14">
        <w:rPr>
          <w:rFonts w:ascii="Times New Roman" w:eastAsia="Times New Roman" w:hAnsi="Times New Roman" w:cs="Times New Roman"/>
          <w:sz w:val="24"/>
          <w:szCs w:val="24"/>
          <w:lang w:val="en-US" w:eastAsia="ru-RU"/>
        </w:rPr>
        <w:t xml:space="preserve">, </w:t>
      </w:r>
      <w:hyperlink r:id="rId91">
        <w:r w:rsidR="00F17166" w:rsidRPr="00255B14">
          <w:rPr>
            <w:rStyle w:val="-"/>
            <w:rFonts w:ascii="Times New Roman" w:eastAsia="Times New Roman" w:hAnsi="Times New Roman" w:cs="Times New Roman"/>
            <w:color w:val="auto"/>
            <w:sz w:val="24"/>
            <w:szCs w:val="24"/>
            <w:u w:val="none"/>
            <w:lang w:val="en-US" w:eastAsia="ru-RU"/>
          </w:rPr>
          <w:t>Hu D</w:t>
        </w:r>
      </w:hyperlink>
      <w:r w:rsidR="00F17166" w:rsidRPr="00255B14">
        <w:rPr>
          <w:rFonts w:ascii="Times New Roman" w:eastAsia="Times New Roman" w:hAnsi="Times New Roman" w:cs="Times New Roman"/>
          <w:sz w:val="24"/>
          <w:szCs w:val="24"/>
          <w:lang w:val="en-US" w:eastAsia="ru-RU"/>
        </w:rPr>
        <w:t xml:space="preserve">, </w:t>
      </w:r>
      <w:hyperlink r:id="rId92">
        <w:proofErr w:type="spellStart"/>
        <w:r w:rsidR="00F17166" w:rsidRPr="00255B14">
          <w:rPr>
            <w:rStyle w:val="-"/>
            <w:rFonts w:ascii="Times New Roman" w:eastAsia="Times New Roman" w:hAnsi="Times New Roman" w:cs="Times New Roman"/>
            <w:color w:val="auto"/>
            <w:sz w:val="24"/>
            <w:szCs w:val="24"/>
            <w:u w:val="none"/>
            <w:lang w:val="en-US" w:eastAsia="ru-RU"/>
          </w:rPr>
          <w:t>Xue</w:t>
        </w:r>
        <w:proofErr w:type="spellEnd"/>
        <w:r w:rsidR="00F17166" w:rsidRPr="00255B14">
          <w:rPr>
            <w:rStyle w:val="-"/>
            <w:rFonts w:ascii="Times New Roman" w:eastAsia="Times New Roman" w:hAnsi="Times New Roman" w:cs="Times New Roman"/>
            <w:color w:val="auto"/>
            <w:sz w:val="24"/>
            <w:szCs w:val="24"/>
            <w:u w:val="none"/>
            <w:lang w:val="en-US" w:eastAsia="ru-RU"/>
          </w:rPr>
          <w:t xml:space="preserve"> W</w:t>
        </w:r>
      </w:hyperlink>
      <w:r w:rsidR="00F17166" w:rsidRPr="00255B14">
        <w:rPr>
          <w:rFonts w:ascii="Times New Roman" w:eastAsia="Times New Roman" w:hAnsi="Times New Roman" w:cs="Times New Roman"/>
          <w:sz w:val="24"/>
          <w:szCs w:val="24"/>
          <w:lang w:val="en-US" w:eastAsia="ru-RU"/>
        </w:rPr>
        <w:t xml:space="preserve">, </w:t>
      </w:r>
      <w:hyperlink r:id="rId93">
        <w:r w:rsidR="00F17166" w:rsidRPr="00255B14">
          <w:rPr>
            <w:rStyle w:val="-"/>
            <w:rFonts w:ascii="Times New Roman" w:eastAsia="Times New Roman" w:hAnsi="Times New Roman" w:cs="Times New Roman"/>
            <w:color w:val="auto"/>
            <w:sz w:val="24"/>
            <w:szCs w:val="24"/>
            <w:u w:val="none"/>
            <w:lang w:val="en-US" w:eastAsia="ru-RU"/>
          </w:rPr>
          <w:t>Wu T</w:t>
        </w:r>
      </w:hyperlink>
      <w:r w:rsidR="00F17166" w:rsidRPr="00255B14">
        <w:rPr>
          <w:rFonts w:ascii="Times New Roman" w:eastAsia="Times New Roman" w:hAnsi="Times New Roman" w:cs="Times New Roman"/>
          <w:sz w:val="24"/>
          <w:szCs w:val="24"/>
          <w:lang w:val="en-US" w:eastAsia="ru-RU"/>
        </w:rPr>
        <w:t xml:space="preserve">, </w:t>
      </w:r>
      <w:hyperlink r:id="rId94">
        <w:r w:rsidR="00F17166" w:rsidRPr="00255B14">
          <w:rPr>
            <w:rStyle w:val="-"/>
            <w:rFonts w:ascii="Times New Roman" w:eastAsia="Times New Roman" w:hAnsi="Times New Roman" w:cs="Times New Roman"/>
            <w:color w:val="auto"/>
            <w:sz w:val="24"/>
            <w:szCs w:val="24"/>
            <w:u w:val="none"/>
            <w:lang w:val="en-US" w:eastAsia="ru-RU"/>
          </w:rPr>
          <w:t>Mohan C</w:t>
        </w:r>
      </w:hyperlink>
      <w:r w:rsidR="00F17166" w:rsidRPr="00255B14">
        <w:rPr>
          <w:rFonts w:ascii="Times New Roman" w:eastAsia="Times New Roman" w:hAnsi="Times New Roman" w:cs="Times New Roman"/>
          <w:sz w:val="24"/>
          <w:szCs w:val="24"/>
          <w:lang w:val="en-US" w:eastAsia="ru-RU"/>
        </w:rPr>
        <w:t xml:space="preserve">, </w:t>
      </w:r>
      <w:hyperlink r:id="rId95">
        <w:r w:rsidR="00F17166" w:rsidRPr="00255B14">
          <w:rPr>
            <w:rStyle w:val="-"/>
            <w:rFonts w:ascii="Times New Roman" w:eastAsia="Times New Roman" w:hAnsi="Times New Roman" w:cs="Times New Roman"/>
            <w:color w:val="auto"/>
            <w:sz w:val="24"/>
            <w:szCs w:val="24"/>
            <w:u w:val="none"/>
            <w:lang w:val="en-US" w:eastAsia="ru-RU"/>
          </w:rPr>
          <w:t>Peng A</w:t>
        </w:r>
      </w:hyperlink>
      <w:r w:rsidR="00F17166" w:rsidRPr="00255B14">
        <w:rPr>
          <w:rFonts w:ascii="Times New Roman" w:eastAsia="Times New Roman" w:hAnsi="Times New Roman" w:cs="Times New Roman"/>
          <w:sz w:val="24"/>
          <w:szCs w:val="24"/>
          <w:lang w:val="en-US" w:eastAsia="ru-RU"/>
        </w:rPr>
        <w:t xml:space="preserve">. </w:t>
      </w:r>
      <w:r w:rsidR="00F17166" w:rsidRPr="00255B14">
        <w:rPr>
          <w:rFonts w:ascii="Times New Roman" w:eastAsia="Times New Roman" w:hAnsi="Times New Roman" w:cs="Times New Roman"/>
          <w:bCs/>
          <w:kern w:val="2"/>
          <w:sz w:val="24"/>
          <w:szCs w:val="24"/>
          <w:lang w:val="en-US" w:eastAsia="ru-RU"/>
        </w:rPr>
        <w:t>Hyperamylasemia as an Early Predictor of Mortality in Patients with Acute Paraquat Poisoning.</w:t>
      </w:r>
      <w:r w:rsidR="00F17166" w:rsidRPr="00255B14">
        <w:rPr>
          <w:rFonts w:ascii="Times New Roman" w:eastAsia="Times New Roman" w:hAnsi="Times New Roman" w:cs="Times New Roman"/>
          <w:sz w:val="24"/>
          <w:szCs w:val="24"/>
          <w:lang w:val="en-US" w:eastAsia="ru-RU"/>
        </w:rPr>
        <w:t xml:space="preserve"> </w:t>
      </w:r>
      <w:hyperlink r:id="rId96" w:tgtFrame="Medical science monitor : international medical journal of experimental and clinical research.">
        <w:proofErr w:type="spellStart"/>
        <w:r w:rsidR="00F17166" w:rsidRPr="00255B14">
          <w:rPr>
            <w:rStyle w:val="-"/>
            <w:rFonts w:ascii="Times New Roman" w:eastAsia="Times New Roman" w:hAnsi="Times New Roman" w:cs="Times New Roman"/>
            <w:color w:val="auto"/>
            <w:sz w:val="24"/>
            <w:szCs w:val="24"/>
            <w:u w:val="none"/>
            <w:lang w:eastAsia="ru-RU"/>
          </w:rPr>
          <w:t>Med</w:t>
        </w:r>
        <w:proofErr w:type="spellEnd"/>
        <w:r w:rsidR="00F17166" w:rsidRPr="00255B14">
          <w:rPr>
            <w:rStyle w:val="-"/>
            <w:rFonts w:ascii="Times New Roman" w:eastAsia="Times New Roman" w:hAnsi="Times New Roman" w:cs="Times New Roman"/>
            <w:color w:val="auto"/>
            <w:sz w:val="24"/>
            <w:szCs w:val="24"/>
            <w:u w:val="none"/>
            <w:lang w:eastAsia="ru-RU"/>
          </w:rPr>
          <w:t xml:space="preserve"> </w:t>
        </w:r>
        <w:proofErr w:type="spellStart"/>
        <w:r w:rsidR="00F17166" w:rsidRPr="00255B14">
          <w:rPr>
            <w:rStyle w:val="-"/>
            <w:rFonts w:ascii="Times New Roman" w:eastAsia="Times New Roman" w:hAnsi="Times New Roman" w:cs="Times New Roman"/>
            <w:color w:val="auto"/>
            <w:sz w:val="24"/>
            <w:szCs w:val="24"/>
            <w:u w:val="none"/>
            <w:lang w:eastAsia="ru-RU"/>
          </w:rPr>
          <w:t>Sci</w:t>
        </w:r>
        <w:proofErr w:type="spellEnd"/>
        <w:r w:rsidR="00F17166" w:rsidRPr="00255B14">
          <w:rPr>
            <w:rStyle w:val="-"/>
            <w:rFonts w:ascii="Times New Roman" w:eastAsia="Times New Roman" w:hAnsi="Times New Roman" w:cs="Times New Roman"/>
            <w:color w:val="auto"/>
            <w:sz w:val="24"/>
            <w:szCs w:val="24"/>
            <w:u w:val="none"/>
            <w:lang w:eastAsia="ru-RU"/>
          </w:rPr>
          <w:t xml:space="preserve"> </w:t>
        </w:r>
        <w:proofErr w:type="spellStart"/>
        <w:r w:rsidR="00F17166" w:rsidRPr="00255B14">
          <w:rPr>
            <w:rStyle w:val="-"/>
            <w:rFonts w:ascii="Times New Roman" w:eastAsia="Times New Roman" w:hAnsi="Times New Roman" w:cs="Times New Roman"/>
            <w:color w:val="auto"/>
            <w:sz w:val="24"/>
            <w:szCs w:val="24"/>
            <w:u w:val="none"/>
            <w:lang w:eastAsia="ru-RU"/>
          </w:rPr>
          <w:t>Monit</w:t>
        </w:r>
        <w:proofErr w:type="spellEnd"/>
        <w:r w:rsidR="00F17166" w:rsidRPr="00255B14">
          <w:rPr>
            <w:rStyle w:val="-"/>
            <w:rFonts w:ascii="Times New Roman" w:eastAsia="Times New Roman" w:hAnsi="Times New Roman" w:cs="Times New Roman"/>
            <w:color w:val="auto"/>
            <w:sz w:val="24"/>
            <w:szCs w:val="24"/>
            <w:u w:val="none"/>
            <w:lang w:eastAsia="ru-RU"/>
          </w:rPr>
          <w:t>.</w:t>
        </w:r>
      </w:hyperlink>
      <w:r w:rsidR="00F17166" w:rsidRPr="00255B14">
        <w:rPr>
          <w:rFonts w:ascii="Times New Roman" w:eastAsia="Times New Roman" w:hAnsi="Times New Roman" w:cs="Times New Roman"/>
          <w:sz w:val="24"/>
          <w:szCs w:val="24"/>
          <w:lang w:eastAsia="ru-RU"/>
        </w:rPr>
        <w:t xml:space="preserve"> 2016. </w:t>
      </w:r>
      <w:r w:rsidR="004B02D7">
        <w:rPr>
          <w:rFonts w:ascii="Times New Roman" w:eastAsia="Times New Roman" w:hAnsi="Times New Roman" w:cs="Times New Roman"/>
          <w:sz w:val="24"/>
          <w:szCs w:val="24"/>
          <w:lang w:val="en-US" w:eastAsia="ru-RU"/>
        </w:rPr>
        <w:t>Vol.</w:t>
      </w:r>
      <w:r w:rsidR="00F17166" w:rsidRPr="00255B14">
        <w:rPr>
          <w:rFonts w:ascii="Times New Roman" w:eastAsia="Times New Roman" w:hAnsi="Times New Roman" w:cs="Times New Roman"/>
          <w:sz w:val="24"/>
          <w:szCs w:val="24"/>
          <w:lang w:eastAsia="ru-RU"/>
        </w:rPr>
        <w:t xml:space="preserve"> 22. P. 1342</w:t>
      </w:r>
      <w:r w:rsidR="00E44BD8" w:rsidRPr="00255B14">
        <w:rPr>
          <w:rFonts w:ascii="Times New Roman" w:eastAsia="Times New Roman" w:hAnsi="Times New Roman" w:cs="Times New Roman"/>
          <w:sz w:val="24"/>
          <w:szCs w:val="24"/>
          <w:lang w:val="en-US" w:eastAsia="ru-RU"/>
        </w:rPr>
        <w:t>–134</w:t>
      </w:r>
      <w:r w:rsidR="00F17166" w:rsidRPr="00255B14">
        <w:rPr>
          <w:rFonts w:ascii="Times New Roman" w:eastAsia="Times New Roman" w:hAnsi="Times New Roman" w:cs="Times New Roman"/>
          <w:sz w:val="24"/>
          <w:szCs w:val="24"/>
          <w:lang w:eastAsia="ru-RU"/>
        </w:rPr>
        <w:t>8.</w:t>
      </w:r>
    </w:p>
    <w:p w:rsidR="00C85062" w:rsidRPr="004B02D7" w:rsidRDefault="00A418E3">
      <w:pPr>
        <w:pStyle w:val="ab"/>
        <w:numPr>
          <w:ilvl w:val="0"/>
          <w:numId w:val="1"/>
        </w:numPr>
        <w:spacing w:after="0" w:line="240" w:lineRule="auto"/>
        <w:ind w:left="567" w:hanging="567"/>
        <w:jc w:val="both"/>
        <w:rPr>
          <w:lang w:val="en-US"/>
        </w:rPr>
      </w:pPr>
      <w:hyperlink r:id="rId97">
        <w:r w:rsidR="00F17166" w:rsidRPr="00255B14">
          <w:rPr>
            <w:rStyle w:val="-"/>
            <w:rFonts w:ascii="Times New Roman" w:eastAsia="Times New Roman" w:hAnsi="Times New Roman" w:cs="Times New Roman"/>
            <w:color w:val="auto"/>
            <w:sz w:val="24"/>
            <w:szCs w:val="24"/>
            <w:u w:val="none"/>
            <w:lang w:val="en-US" w:eastAsia="ru-RU"/>
          </w:rPr>
          <w:t>Liu SS</w:t>
        </w:r>
      </w:hyperlink>
      <w:r w:rsidR="00F17166" w:rsidRPr="00255B14">
        <w:rPr>
          <w:rFonts w:ascii="Times New Roman" w:eastAsia="Times New Roman" w:hAnsi="Times New Roman" w:cs="Times New Roman"/>
          <w:sz w:val="24"/>
          <w:szCs w:val="24"/>
          <w:lang w:val="en-US" w:eastAsia="ru-RU"/>
        </w:rPr>
        <w:t xml:space="preserve">, </w:t>
      </w:r>
      <w:hyperlink r:id="rId98">
        <w:r w:rsidR="00F17166" w:rsidRPr="00255B14">
          <w:rPr>
            <w:rStyle w:val="-"/>
            <w:rFonts w:ascii="Times New Roman" w:eastAsia="Times New Roman" w:hAnsi="Times New Roman" w:cs="Times New Roman"/>
            <w:color w:val="auto"/>
            <w:sz w:val="24"/>
            <w:szCs w:val="24"/>
            <w:u w:val="none"/>
            <w:lang w:val="en-US" w:eastAsia="ru-RU"/>
          </w:rPr>
          <w:t>Chang XH</w:t>
        </w:r>
      </w:hyperlink>
      <w:r w:rsidR="00F17166" w:rsidRPr="00255B14">
        <w:rPr>
          <w:rFonts w:ascii="Times New Roman" w:eastAsia="Times New Roman" w:hAnsi="Times New Roman" w:cs="Times New Roman"/>
          <w:sz w:val="24"/>
          <w:szCs w:val="24"/>
          <w:lang w:val="en-US" w:eastAsia="ru-RU"/>
        </w:rPr>
        <w:t xml:space="preserve">, </w:t>
      </w:r>
      <w:hyperlink r:id="rId99">
        <w:r w:rsidR="00F17166" w:rsidRPr="00255B14">
          <w:rPr>
            <w:rStyle w:val="-"/>
            <w:rFonts w:ascii="Times New Roman" w:eastAsia="Times New Roman" w:hAnsi="Times New Roman" w:cs="Times New Roman"/>
            <w:color w:val="auto"/>
            <w:sz w:val="24"/>
            <w:szCs w:val="24"/>
            <w:u w:val="none"/>
            <w:lang w:val="en-US" w:eastAsia="ru-RU"/>
          </w:rPr>
          <w:t>Song JT</w:t>
        </w:r>
      </w:hyperlink>
      <w:r w:rsidR="00F17166" w:rsidRPr="00255B14">
        <w:rPr>
          <w:rFonts w:ascii="Times New Roman" w:eastAsia="Times New Roman" w:hAnsi="Times New Roman" w:cs="Times New Roman"/>
          <w:sz w:val="24"/>
          <w:szCs w:val="24"/>
          <w:lang w:val="en-US" w:eastAsia="ru-RU"/>
        </w:rPr>
        <w:t xml:space="preserve">, </w:t>
      </w:r>
      <w:hyperlink r:id="rId100">
        <w:r w:rsidR="00F17166" w:rsidRPr="00255B14">
          <w:rPr>
            <w:rStyle w:val="-"/>
            <w:rFonts w:ascii="Times New Roman" w:eastAsia="Times New Roman" w:hAnsi="Times New Roman" w:cs="Times New Roman"/>
            <w:color w:val="auto"/>
            <w:sz w:val="24"/>
            <w:szCs w:val="24"/>
            <w:u w:val="none"/>
            <w:lang w:val="en-US" w:eastAsia="ru-RU"/>
          </w:rPr>
          <w:t>Chen J</w:t>
        </w:r>
      </w:hyperlink>
      <w:r w:rsidR="00F17166" w:rsidRPr="00255B14">
        <w:rPr>
          <w:rFonts w:ascii="Times New Roman" w:eastAsia="Times New Roman" w:hAnsi="Times New Roman" w:cs="Times New Roman"/>
          <w:sz w:val="24"/>
          <w:szCs w:val="24"/>
          <w:lang w:val="en-US" w:eastAsia="ru-RU"/>
        </w:rPr>
        <w:t xml:space="preserve">, </w:t>
      </w:r>
      <w:hyperlink r:id="rId101">
        <w:r w:rsidR="00F17166" w:rsidRPr="00255B14">
          <w:rPr>
            <w:rStyle w:val="-"/>
            <w:rFonts w:ascii="Times New Roman" w:eastAsia="Times New Roman" w:hAnsi="Times New Roman" w:cs="Times New Roman"/>
            <w:color w:val="auto"/>
            <w:sz w:val="24"/>
            <w:szCs w:val="24"/>
            <w:u w:val="none"/>
            <w:lang w:val="en-US" w:eastAsia="ru-RU"/>
          </w:rPr>
          <w:t>Wen JF</w:t>
        </w:r>
      </w:hyperlink>
      <w:r w:rsidR="00F17166" w:rsidRPr="00255B14">
        <w:rPr>
          <w:rFonts w:ascii="Times New Roman" w:eastAsia="Times New Roman" w:hAnsi="Times New Roman" w:cs="Times New Roman"/>
          <w:sz w:val="24"/>
          <w:szCs w:val="24"/>
          <w:lang w:val="en-US" w:eastAsia="ru-RU"/>
        </w:rPr>
        <w:t xml:space="preserve">, </w:t>
      </w:r>
      <w:hyperlink r:id="rId102">
        <w:r w:rsidR="00F17166" w:rsidRPr="00255B14">
          <w:rPr>
            <w:rStyle w:val="-"/>
            <w:rFonts w:ascii="Times New Roman" w:eastAsia="Times New Roman" w:hAnsi="Times New Roman" w:cs="Times New Roman"/>
            <w:color w:val="auto"/>
            <w:sz w:val="24"/>
            <w:szCs w:val="24"/>
            <w:u w:val="none"/>
            <w:lang w:val="en-US" w:eastAsia="ru-RU"/>
          </w:rPr>
          <w:t>Hu Y</w:t>
        </w:r>
      </w:hyperlink>
      <w:r w:rsidR="00F17166" w:rsidRPr="00255B14">
        <w:rPr>
          <w:rFonts w:ascii="Times New Roman" w:eastAsia="Times New Roman" w:hAnsi="Times New Roman" w:cs="Times New Roman"/>
          <w:sz w:val="24"/>
          <w:szCs w:val="24"/>
          <w:lang w:val="en-US" w:eastAsia="ru-RU"/>
        </w:rPr>
        <w:t xml:space="preserve">, </w:t>
      </w:r>
      <w:hyperlink r:id="rId103">
        <w:r w:rsidR="00F17166" w:rsidRPr="00255B14">
          <w:rPr>
            <w:rStyle w:val="-"/>
            <w:rFonts w:ascii="Times New Roman" w:eastAsia="Times New Roman" w:hAnsi="Times New Roman" w:cs="Times New Roman"/>
            <w:color w:val="auto"/>
            <w:sz w:val="24"/>
            <w:szCs w:val="24"/>
            <w:u w:val="none"/>
            <w:lang w:val="en-US" w:eastAsia="ru-RU"/>
          </w:rPr>
          <w:t>Huang QQ</w:t>
        </w:r>
      </w:hyperlink>
      <w:r w:rsidR="00F17166" w:rsidRPr="00255B14">
        <w:rPr>
          <w:rFonts w:ascii="Times New Roman" w:eastAsia="Times New Roman" w:hAnsi="Times New Roman" w:cs="Times New Roman"/>
          <w:sz w:val="24"/>
          <w:szCs w:val="24"/>
          <w:lang w:val="en-US" w:eastAsia="ru-RU"/>
        </w:rPr>
        <w:t xml:space="preserve">, </w:t>
      </w:r>
      <w:hyperlink r:id="rId104">
        <w:r w:rsidR="00F17166" w:rsidRPr="00255B14">
          <w:rPr>
            <w:rStyle w:val="-"/>
            <w:rFonts w:ascii="Times New Roman" w:eastAsia="Times New Roman" w:hAnsi="Times New Roman" w:cs="Times New Roman"/>
            <w:color w:val="auto"/>
            <w:sz w:val="24"/>
            <w:szCs w:val="24"/>
            <w:u w:val="none"/>
            <w:lang w:val="en-US" w:eastAsia="ru-RU"/>
          </w:rPr>
          <w:t>Guan JM</w:t>
        </w:r>
      </w:hyperlink>
      <w:r w:rsidR="00F17166" w:rsidRPr="00255B14">
        <w:rPr>
          <w:rFonts w:ascii="Times New Roman" w:eastAsia="Times New Roman" w:hAnsi="Times New Roman" w:cs="Times New Roman"/>
          <w:sz w:val="24"/>
          <w:szCs w:val="24"/>
          <w:lang w:val="en-US" w:eastAsia="ru-RU"/>
        </w:rPr>
        <w:t xml:space="preserve">, </w:t>
      </w:r>
      <w:hyperlink r:id="rId105">
        <w:r w:rsidR="00F17166" w:rsidRPr="00255B14">
          <w:rPr>
            <w:rStyle w:val="-"/>
            <w:rFonts w:ascii="Times New Roman" w:eastAsia="Times New Roman" w:hAnsi="Times New Roman" w:cs="Times New Roman"/>
            <w:color w:val="auto"/>
            <w:sz w:val="24"/>
            <w:szCs w:val="24"/>
            <w:u w:val="none"/>
            <w:lang w:val="en-US" w:eastAsia="ru-RU"/>
          </w:rPr>
          <w:t>Xu J</w:t>
        </w:r>
      </w:hyperlink>
      <w:r w:rsidR="00F17166" w:rsidRPr="00255B14">
        <w:rPr>
          <w:rFonts w:ascii="Times New Roman" w:eastAsia="Times New Roman" w:hAnsi="Times New Roman" w:cs="Times New Roman"/>
          <w:sz w:val="24"/>
          <w:szCs w:val="24"/>
          <w:lang w:val="en-US" w:eastAsia="ru-RU"/>
        </w:rPr>
        <w:t xml:space="preserve">. </w:t>
      </w:r>
      <w:r w:rsidR="00F17166" w:rsidRPr="00255B14">
        <w:rPr>
          <w:rFonts w:ascii="Times New Roman" w:eastAsia="Times New Roman" w:hAnsi="Times New Roman" w:cs="Times New Roman"/>
          <w:bCs/>
          <w:kern w:val="2"/>
          <w:sz w:val="24"/>
          <w:szCs w:val="24"/>
          <w:lang w:val="en-US" w:eastAsia="ru-RU"/>
        </w:rPr>
        <w:t xml:space="preserve">Risks of </w:t>
      </w:r>
      <w:proofErr w:type="spellStart"/>
      <w:r w:rsidR="00F17166" w:rsidRPr="00255B14">
        <w:rPr>
          <w:rFonts w:ascii="Times New Roman" w:eastAsia="Times New Roman" w:hAnsi="Times New Roman" w:cs="Times New Roman"/>
          <w:bCs/>
          <w:kern w:val="2"/>
          <w:sz w:val="24"/>
          <w:szCs w:val="24"/>
          <w:lang w:val="en-US" w:eastAsia="ru-RU"/>
        </w:rPr>
        <w:t>Postendoscopic</w:t>
      </w:r>
      <w:proofErr w:type="spellEnd"/>
      <w:r w:rsidR="00F17166" w:rsidRPr="00255B14">
        <w:rPr>
          <w:rFonts w:ascii="Times New Roman" w:eastAsia="Times New Roman" w:hAnsi="Times New Roman" w:cs="Times New Roman"/>
          <w:bCs/>
          <w:kern w:val="2"/>
          <w:sz w:val="24"/>
          <w:szCs w:val="24"/>
          <w:lang w:val="en-US" w:eastAsia="ru-RU"/>
        </w:rPr>
        <w:t xml:space="preserve"> Retrograde Cholangiopancreatography Pancreatitis and Hyperamylasemia After Endoscopic Papillary Balloon Dilation: A Retrospective Analysis.</w:t>
      </w:r>
      <w:r w:rsidR="00F17166" w:rsidRPr="00255B14">
        <w:rPr>
          <w:rFonts w:ascii="Times New Roman" w:eastAsia="Times New Roman" w:hAnsi="Times New Roman" w:cs="Times New Roman"/>
          <w:sz w:val="24"/>
          <w:szCs w:val="24"/>
          <w:lang w:val="en-US" w:eastAsia="ru-RU"/>
        </w:rPr>
        <w:t xml:space="preserve"> </w:t>
      </w:r>
      <w:hyperlink r:id="rId106" w:tgtFrame="Surgical laparoscopy, endoscopy &amp; percutaneous techniques.">
        <w:r w:rsidR="00F17166" w:rsidRPr="004B02D7">
          <w:rPr>
            <w:rStyle w:val="-"/>
            <w:rFonts w:ascii="Times New Roman" w:eastAsia="Times New Roman" w:hAnsi="Times New Roman" w:cs="Times New Roman"/>
            <w:i/>
            <w:color w:val="auto"/>
            <w:sz w:val="24"/>
            <w:szCs w:val="24"/>
            <w:u w:val="none"/>
            <w:lang w:val="en-US" w:eastAsia="ru-RU"/>
          </w:rPr>
          <w:t xml:space="preserve">Surg </w:t>
        </w:r>
        <w:proofErr w:type="spellStart"/>
        <w:r w:rsidR="00F17166" w:rsidRPr="004B02D7">
          <w:rPr>
            <w:rStyle w:val="-"/>
            <w:rFonts w:ascii="Times New Roman" w:eastAsia="Times New Roman" w:hAnsi="Times New Roman" w:cs="Times New Roman"/>
            <w:i/>
            <w:color w:val="auto"/>
            <w:sz w:val="24"/>
            <w:szCs w:val="24"/>
            <w:u w:val="none"/>
            <w:lang w:val="en-US" w:eastAsia="ru-RU"/>
          </w:rPr>
          <w:t>Laparosc</w:t>
        </w:r>
        <w:proofErr w:type="spellEnd"/>
        <w:r w:rsidR="00F17166" w:rsidRPr="004B02D7">
          <w:rPr>
            <w:rStyle w:val="-"/>
            <w:rFonts w:ascii="Times New Roman" w:eastAsia="Times New Roman" w:hAnsi="Times New Roman" w:cs="Times New Roman"/>
            <w:i/>
            <w:color w:val="auto"/>
            <w:sz w:val="24"/>
            <w:szCs w:val="24"/>
            <w:u w:val="none"/>
            <w:lang w:val="en-US" w:eastAsia="ru-RU"/>
          </w:rPr>
          <w:t xml:space="preserve"> </w:t>
        </w:r>
        <w:proofErr w:type="spellStart"/>
        <w:r w:rsidR="00F17166" w:rsidRPr="004B02D7">
          <w:rPr>
            <w:rStyle w:val="-"/>
            <w:rFonts w:ascii="Times New Roman" w:eastAsia="Times New Roman" w:hAnsi="Times New Roman" w:cs="Times New Roman"/>
            <w:i/>
            <w:color w:val="auto"/>
            <w:sz w:val="24"/>
            <w:szCs w:val="24"/>
            <w:u w:val="none"/>
            <w:lang w:val="en-US" w:eastAsia="ru-RU"/>
          </w:rPr>
          <w:t>Endosc</w:t>
        </w:r>
        <w:proofErr w:type="spellEnd"/>
        <w:r w:rsidR="00F17166" w:rsidRPr="004B02D7">
          <w:rPr>
            <w:rStyle w:val="-"/>
            <w:rFonts w:ascii="Times New Roman" w:eastAsia="Times New Roman" w:hAnsi="Times New Roman" w:cs="Times New Roman"/>
            <w:i/>
            <w:color w:val="auto"/>
            <w:sz w:val="24"/>
            <w:szCs w:val="24"/>
            <w:u w:val="none"/>
            <w:lang w:val="en-US" w:eastAsia="ru-RU"/>
          </w:rPr>
          <w:t xml:space="preserve"> </w:t>
        </w:r>
        <w:proofErr w:type="spellStart"/>
        <w:r w:rsidR="00F17166" w:rsidRPr="004B02D7">
          <w:rPr>
            <w:rStyle w:val="-"/>
            <w:rFonts w:ascii="Times New Roman" w:eastAsia="Times New Roman" w:hAnsi="Times New Roman" w:cs="Times New Roman"/>
            <w:i/>
            <w:color w:val="auto"/>
            <w:sz w:val="24"/>
            <w:szCs w:val="24"/>
            <w:u w:val="none"/>
            <w:lang w:val="en-US" w:eastAsia="ru-RU"/>
          </w:rPr>
          <w:t>Percutan</w:t>
        </w:r>
        <w:proofErr w:type="spellEnd"/>
        <w:r w:rsidR="00F17166" w:rsidRPr="004B02D7">
          <w:rPr>
            <w:rStyle w:val="-"/>
            <w:rFonts w:ascii="Times New Roman" w:eastAsia="Times New Roman" w:hAnsi="Times New Roman" w:cs="Times New Roman"/>
            <w:i/>
            <w:color w:val="auto"/>
            <w:sz w:val="24"/>
            <w:szCs w:val="24"/>
            <w:u w:val="none"/>
            <w:lang w:val="en-US" w:eastAsia="ru-RU"/>
          </w:rPr>
          <w:t xml:space="preserve"> Tech</w:t>
        </w:r>
        <w:r w:rsidR="00F17166" w:rsidRPr="004B02D7">
          <w:rPr>
            <w:rStyle w:val="-"/>
            <w:rFonts w:ascii="Times New Roman" w:eastAsia="Times New Roman" w:hAnsi="Times New Roman" w:cs="Times New Roman"/>
            <w:color w:val="auto"/>
            <w:sz w:val="24"/>
            <w:szCs w:val="24"/>
            <w:u w:val="none"/>
            <w:lang w:val="en-US" w:eastAsia="ru-RU"/>
          </w:rPr>
          <w:t>.</w:t>
        </w:r>
      </w:hyperlink>
      <w:r w:rsidR="00F17166" w:rsidRPr="004B02D7">
        <w:rPr>
          <w:rFonts w:ascii="Times New Roman" w:eastAsia="Times New Roman" w:hAnsi="Times New Roman" w:cs="Times New Roman"/>
          <w:sz w:val="24"/>
          <w:szCs w:val="24"/>
          <w:lang w:val="en-US" w:eastAsia="ru-RU"/>
        </w:rPr>
        <w:t xml:space="preserve"> 2019. </w:t>
      </w:r>
      <w:r w:rsidR="004B02D7">
        <w:rPr>
          <w:rFonts w:ascii="Times New Roman" w:eastAsia="Times New Roman" w:hAnsi="Times New Roman" w:cs="Times New Roman"/>
          <w:sz w:val="24"/>
          <w:szCs w:val="24"/>
          <w:lang w:val="en-US" w:eastAsia="ru-RU"/>
        </w:rPr>
        <w:t>Vol.</w:t>
      </w:r>
      <w:r w:rsidR="00F17166" w:rsidRPr="004B02D7">
        <w:rPr>
          <w:rFonts w:ascii="Times New Roman" w:eastAsia="Times New Roman" w:hAnsi="Times New Roman" w:cs="Times New Roman"/>
          <w:sz w:val="24"/>
          <w:szCs w:val="24"/>
          <w:lang w:val="en-US" w:eastAsia="ru-RU"/>
        </w:rPr>
        <w:t xml:space="preserve"> 29</w:t>
      </w:r>
      <w:r w:rsidR="004B02D7">
        <w:rPr>
          <w:rFonts w:ascii="Times New Roman" w:eastAsia="Times New Roman" w:hAnsi="Times New Roman" w:cs="Times New Roman"/>
          <w:sz w:val="24"/>
          <w:szCs w:val="24"/>
          <w:lang w:val="en-US" w:eastAsia="ru-RU"/>
        </w:rPr>
        <w:t>, No 4</w:t>
      </w:r>
      <w:r w:rsidR="00F17166" w:rsidRPr="004B02D7">
        <w:rPr>
          <w:rFonts w:ascii="Times New Roman" w:eastAsia="Times New Roman" w:hAnsi="Times New Roman" w:cs="Times New Roman"/>
          <w:sz w:val="24"/>
          <w:szCs w:val="24"/>
          <w:lang w:val="en-US" w:eastAsia="ru-RU"/>
        </w:rPr>
        <w:t>. P. 280</w:t>
      </w:r>
      <w:r w:rsidR="00E44BD8" w:rsidRPr="00255B14">
        <w:rPr>
          <w:rFonts w:ascii="Times New Roman" w:eastAsia="Times New Roman" w:hAnsi="Times New Roman" w:cs="Times New Roman"/>
          <w:sz w:val="24"/>
          <w:szCs w:val="24"/>
          <w:lang w:val="en-US" w:eastAsia="ru-RU"/>
        </w:rPr>
        <w:t>–</w:t>
      </w:r>
      <w:r w:rsidR="00F17166" w:rsidRPr="004B02D7">
        <w:rPr>
          <w:rFonts w:ascii="Times New Roman" w:eastAsia="Times New Roman" w:hAnsi="Times New Roman" w:cs="Times New Roman"/>
          <w:sz w:val="24"/>
          <w:szCs w:val="24"/>
          <w:lang w:val="en-US" w:eastAsia="ru-RU"/>
        </w:rPr>
        <w:t>284.</w:t>
      </w:r>
    </w:p>
    <w:p w:rsidR="00C85062" w:rsidRPr="004B02D7" w:rsidRDefault="00F17166">
      <w:pPr>
        <w:pStyle w:val="ab"/>
        <w:numPr>
          <w:ilvl w:val="0"/>
          <w:numId w:val="1"/>
        </w:numPr>
        <w:spacing w:after="0" w:line="240" w:lineRule="auto"/>
        <w:ind w:left="567" w:hanging="567"/>
        <w:jc w:val="both"/>
        <w:rPr>
          <w:lang w:val="en-US"/>
        </w:rPr>
      </w:pPr>
      <w:proofErr w:type="spellStart"/>
      <w:r w:rsidRPr="00255B14">
        <w:rPr>
          <w:rFonts w:ascii="Times New Roman" w:hAnsi="Times New Roman" w:cs="Times New Roman"/>
          <w:sz w:val="24"/>
          <w:szCs w:val="24"/>
          <w:lang w:val="en-US"/>
        </w:rPr>
        <w:t>Logie</w:t>
      </w:r>
      <w:proofErr w:type="spellEnd"/>
      <w:r w:rsidRPr="00255B14">
        <w:rPr>
          <w:rFonts w:ascii="Times New Roman" w:hAnsi="Times New Roman" w:cs="Times New Roman"/>
          <w:sz w:val="24"/>
          <w:szCs w:val="24"/>
          <w:lang w:val="en-US"/>
        </w:rPr>
        <w:t xml:space="preserve"> JJ, Cox M, Sharkey J, et al. A multidisciplinary approach to an unusual cause of </w:t>
      </w:r>
      <w:proofErr w:type="spellStart"/>
      <w:r w:rsidRPr="00255B14">
        <w:rPr>
          <w:rFonts w:ascii="Times New Roman" w:hAnsi="Times New Roman" w:cs="Times New Roman"/>
          <w:sz w:val="24"/>
          <w:szCs w:val="24"/>
          <w:lang w:val="en-US"/>
        </w:rPr>
        <w:t>hyperamylasaemia</w:t>
      </w:r>
      <w:proofErr w:type="spellEnd"/>
      <w:r w:rsidRPr="00255B14">
        <w:rPr>
          <w:rFonts w:ascii="Times New Roman" w:hAnsi="Times New Roman" w:cs="Times New Roman"/>
          <w:sz w:val="24"/>
          <w:szCs w:val="24"/>
          <w:lang w:val="en-US"/>
        </w:rPr>
        <w:t xml:space="preserve">. </w:t>
      </w:r>
      <w:r w:rsidRPr="004B02D7">
        <w:rPr>
          <w:rFonts w:ascii="Times New Roman" w:hAnsi="Times New Roman" w:cs="Times New Roman"/>
          <w:i/>
          <w:sz w:val="24"/>
          <w:szCs w:val="24"/>
          <w:lang w:val="en-US"/>
        </w:rPr>
        <w:t>BMJ Case Rep</w:t>
      </w:r>
      <w:r w:rsidRPr="004B02D7">
        <w:rPr>
          <w:rFonts w:ascii="Times New Roman" w:hAnsi="Times New Roman" w:cs="Times New Roman"/>
          <w:sz w:val="24"/>
          <w:szCs w:val="24"/>
          <w:lang w:val="en-US"/>
        </w:rPr>
        <w:t>. 2015.</w:t>
      </w:r>
    </w:p>
    <w:p w:rsidR="00C85062" w:rsidRPr="00255B14" w:rsidRDefault="00F17166">
      <w:pPr>
        <w:pStyle w:val="ab"/>
        <w:numPr>
          <w:ilvl w:val="0"/>
          <w:numId w:val="1"/>
        </w:numPr>
        <w:spacing w:after="0" w:line="240" w:lineRule="auto"/>
        <w:ind w:left="567" w:hanging="567"/>
        <w:jc w:val="both"/>
      </w:pPr>
      <w:r w:rsidRPr="00255B14">
        <w:rPr>
          <w:rFonts w:ascii="Times New Roman" w:hAnsi="Times New Roman" w:cs="Times New Roman"/>
          <w:sz w:val="24"/>
          <w:szCs w:val="24"/>
          <w:lang w:val="en-US"/>
        </w:rPr>
        <w:t xml:space="preserve">Matsuzawa K., </w:t>
      </w:r>
      <w:proofErr w:type="spellStart"/>
      <w:r w:rsidRPr="00255B14">
        <w:rPr>
          <w:rFonts w:ascii="Times New Roman" w:hAnsi="Times New Roman" w:cs="Times New Roman"/>
          <w:sz w:val="24"/>
          <w:szCs w:val="24"/>
          <w:lang w:val="en-US"/>
        </w:rPr>
        <w:t>Tsukaguchi</w:t>
      </w:r>
      <w:proofErr w:type="spellEnd"/>
      <w:r w:rsidRPr="00255B14">
        <w:rPr>
          <w:rFonts w:ascii="Times New Roman" w:hAnsi="Times New Roman" w:cs="Times New Roman"/>
          <w:sz w:val="24"/>
          <w:szCs w:val="24"/>
          <w:lang w:val="en-US"/>
        </w:rPr>
        <w:t xml:space="preserve"> K., Okamura H.et al. A case of lung infection due to Mycobacterium </w:t>
      </w:r>
      <w:proofErr w:type="spellStart"/>
      <w:r w:rsidRPr="00255B14">
        <w:rPr>
          <w:rFonts w:ascii="Times New Roman" w:hAnsi="Times New Roman" w:cs="Times New Roman"/>
          <w:sz w:val="24"/>
          <w:szCs w:val="24"/>
          <w:lang w:val="en-US"/>
        </w:rPr>
        <w:t>abscessus</w:t>
      </w:r>
      <w:proofErr w:type="spellEnd"/>
      <w:r w:rsidRPr="00255B14">
        <w:rPr>
          <w:rFonts w:ascii="Times New Roman" w:hAnsi="Times New Roman" w:cs="Times New Roman"/>
          <w:sz w:val="24"/>
          <w:szCs w:val="24"/>
          <w:lang w:val="en-US"/>
        </w:rPr>
        <w:t xml:space="preserve"> (M. </w:t>
      </w:r>
      <w:proofErr w:type="spellStart"/>
      <w:r w:rsidRPr="00255B14">
        <w:rPr>
          <w:rFonts w:ascii="Times New Roman" w:hAnsi="Times New Roman" w:cs="Times New Roman"/>
          <w:sz w:val="24"/>
          <w:szCs w:val="24"/>
          <w:lang w:val="en-US"/>
        </w:rPr>
        <w:t>abscessus</w:t>
      </w:r>
      <w:proofErr w:type="spellEnd"/>
      <w:r w:rsidRPr="00255B14">
        <w:rPr>
          <w:rFonts w:ascii="Times New Roman" w:hAnsi="Times New Roman" w:cs="Times New Roman"/>
          <w:sz w:val="24"/>
          <w:szCs w:val="24"/>
          <w:lang w:val="en-US"/>
        </w:rPr>
        <w:t xml:space="preserve">) complicated with primary </w:t>
      </w:r>
      <w:proofErr w:type="spellStart"/>
      <w:r w:rsidRPr="00255B14">
        <w:rPr>
          <w:rFonts w:ascii="Times New Roman" w:hAnsi="Times New Roman" w:cs="Times New Roman"/>
          <w:sz w:val="24"/>
          <w:szCs w:val="24"/>
          <w:lang w:val="en-US"/>
        </w:rPr>
        <w:t>macroamylasemia</w:t>
      </w:r>
      <w:proofErr w:type="spellEnd"/>
      <w:r w:rsidRPr="00255B14">
        <w:rPr>
          <w:rFonts w:ascii="Times New Roman" w:hAnsi="Times New Roman" w:cs="Times New Roman"/>
          <w:sz w:val="24"/>
          <w:szCs w:val="24"/>
          <w:lang w:val="en-US"/>
        </w:rPr>
        <w:t xml:space="preserve">. </w:t>
      </w:r>
      <w:proofErr w:type="spellStart"/>
      <w:r w:rsidRPr="00255B14">
        <w:rPr>
          <w:rFonts w:ascii="Times New Roman" w:hAnsi="Times New Roman" w:cs="Times New Roman"/>
          <w:i/>
          <w:sz w:val="24"/>
          <w:szCs w:val="24"/>
        </w:rPr>
        <w:t>Nihon</w:t>
      </w:r>
      <w:proofErr w:type="spellEnd"/>
      <w:r w:rsidRPr="00255B14">
        <w:rPr>
          <w:rFonts w:ascii="Times New Roman" w:hAnsi="Times New Roman" w:cs="Times New Roman"/>
          <w:i/>
          <w:sz w:val="24"/>
          <w:szCs w:val="24"/>
        </w:rPr>
        <w:t xml:space="preserve"> </w:t>
      </w:r>
      <w:proofErr w:type="spellStart"/>
      <w:r w:rsidRPr="00255B14">
        <w:rPr>
          <w:rFonts w:ascii="Times New Roman" w:hAnsi="Times New Roman" w:cs="Times New Roman"/>
          <w:i/>
          <w:sz w:val="24"/>
          <w:szCs w:val="24"/>
        </w:rPr>
        <w:t>Kokyuki</w:t>
      </w:r>
      <w:proofErr w:type="spellEnd"/>
      <w:r w:rsidRPr="00255B14">
        <w:rPr>
          <w:rFonts w:ascii="Times New Roman" w:hAnsi="Times New Roman" w:cs="Times New Roman"/>
          <w:i/>
          <w:sz w:val="24"/>
          <w:szCs w:val="24"/>
        </w:rPr>
        <w:t xml:space="preserve"> </w:t>
      </w:r>
      <w:proofErr w:type="spellStart"/>
      <w:r w:rsidRPr="00255B14">
        <w:rPr>
          <w:rFonts w:ascii="Times New Roman" w:hAnsi="Times New Roman" w:cs="Times New Roman"/>
          <w:i/>
          <w:sz w:val="24"/>
          <w:szCs w:val="24"/>
        </w:rPr>
        <w:t>Gakkai</w:t>
      </w:r>
      <w:proofErr w:type="spellEnd"/>
      <w:r w:rsidRPr="00255B14">
        <w:rPr>
          <w:rFonts w:ascii="Times New Roman" w:hAnsi="Times New Roman" w:cs="Times New Roman"/>
          <w:i/>
          <w:sz w:val="24"/>
          <w:szCs w:val="24"/>
        </w:rPr>
        <w:t xml:space="preserve"> </w:t>
      </w:r>
      <w:proofErr w:type="spellStart"/>
      <w:r w:rsidRPr="00255B14">
        <w:rPr>
          <w:rFonts w:ascii="Times New Roman" w:hAnsi="Times New Roman" w:cs="Times New Roman"/>
          <w:i/>
          <w:sz w:val="24"/>
          <w:szCs w:val="24"/>
        </w:rPr>
        <w:t>Zasshi</w:t>
      </w:r>
      <w:proofErr w:type="spellEnd"/>
      <w:r w:rsidRPr="00255B14">
        <w:rPr>
          <w:rFonts w:ascii="Times New Roman" w:hAnsi="Times New Roman" w:cs="Times New Roman"/>
          <w:sz w:val="24"/>
          <w:szCs w:val="24"/>
        </w:rPr>
        <w:t xml:space="preserve">. 2004. </w:t>
      </w:r>
      <w:proofErr w:type="spellStart"/>
      <w:r w:rsidRPr="00255B14">
        <w:rPr>
          <w:rFonts w:ascii="Times New Roman" w:hAnsi="Times New Roman" w:cs="Times New Roman"/>
          <w:sz w:val="24"/>
          <w:szCs w:val="24"/>
        </w:rPr>
        <w:t>Vol</w:t>
      </w:r>
      <w:proofErr w:type="spellEnd"/>
      <w:r w:rsidRPr="00255B14">
        <w:rPr>
          <w:rFonts w:ascii="Times New Roman" w:hAnsi="Times New Roman" w:cs="Times New Roman"/>
          <w:sz w:val="24"/>
          <w:szCs w:val="24"/>
        </w:rPr>
        <w:t xml:space="preserve">. 42, </w:t>
      </w:r>
      <w:proofErr w:type="spellStart"/>
      <w:r w:rsidRPr="00255B14">
        <w:rPr>
          <w:rFonts w:ascii="Times New Roman" w:hAnsi="Times New Roman" w:cs="Times New Roman"/>
          <w:sz w:val="24"/>
          <w:szCs w:val="24"/>
        </w:rPr>
        <w:t>No</w:t>
      </w:r>
      <w:proofErr w:type="spellEnd"/>
      <w:r w:rsidRPr="00255B14">
        <w:rPr>
          <w:rFonts w:ascii="Times New Roman" w:hAnsi="Times New Roman" w:cs="Times New Roman"/>
          <w:sz w:val="24"/>
          <w:szCs w:val="24"/>
        </w:rPr>
        <w:t xml:space="preserve"> 6. P. 519–522.</w:t>
      </w:r>
    </w:p>
    <w:p w:rsidR="00C85062" w:rsidRPr="00255B14" w:rsidRDefault="00F17166">
      <w:pPr>
        <w:pStyle w:val="ab"/>
        <w:numPr>
          <w:ilvl w:val="0"/>
          <w:numId w:val="1"/>
        </w:numPr>
        <w:spacing w:after="0" w:line="240" w:lineRule="auto"/>
        <w:ind w:left="567" w:hanging="567"/>
        <w:jc w:val="both"/>
      </w:pPr>
      <w:r w:rsidRPr="00255B14">
        <w:rPr>
          <w:rFonts w:ascii="Times New Roman" w:hAnsi="Times New Roman" w:cs="Times New Roman"/>
          <w:sz w:val="24"/>
          <w:szCs w:val="24"/>
          <w:lang w:val="en-US"/>
        </w:rPr>
        <w:t xml:space="preserve">Mishler J.M., Oxon D.P., </w:t>
      </w:r>
      <w:proofErr w:type="spellStart"/>
      <w:r w:rsidRPr="00255B14">
        <w:rPr>
          <w:rFonts w:ascii="Times New Roman" w:hAnsi="Times New Roman" w:cs="Times New Roman"/>
          <w:sz w:val="24"/>
          <w:szCs w:val="24"/>
          <w:lang w:val="en-US"/>
        </w:rPr>
        <w:t>Durr</w:t>
      </w:r>
      <w:proofErr w:type="spellEnd"/>
      <w:r w:rsidRPr="00255B14">
        <w:rPr>
          <w:rFonts w:ascii="Times New Roman" w:hAnsi="Times New Roman" w:cs="Times New Roman"/>
          <w:sz w:val="24"/>
          <w:szCs w:val="24"/>
          <w:lang w:val="en-US"/>
        </w:rPr>
        <w:t xml:space="preserve"> G.H.K. </w:t>
      </w:r>
      <w:proofErr w:type="spellStart"/>
      <w:r w:rsidRPr="00255B14">
        <w:rPr>
          <w:rFonts w:ascii="Times New Roman" w:hAnsi="Times New Roman" w:cs="Times New Roman"/>
          <w:sz w:val="24"/>
          <w:szCs w:val="24"/>
          <w:lang w:val="en-US"/>
        </w:rPr>
        <w:t>Macroamylasemia</w:t>
      </w:r>
      <w:proofErr w:type="spellEnd"/>
      <w:r w:rsidRPr="00255B14">
        <w:rPr>
          <w:rFonts w:ascii="Times New Roman" w:hAnsi="Times New Roman" w:cs="Times New Roman"/>
          <w:sz w:val="24"/>
          <w:szCs w:val="24"/>
          <w:lang w:val="en-US"/>
        </w:rPr>
        <w:t xml:space="preserve"> induced by hydroxyethyl starch: confirmation by gel filtration analysis of serum and urine. </w:t>
      </w:r>
      <w:r w:rsidRPr="00255B14">
        <w:rPr>
          <w:rFonts w:ascii="Times New Roman" w:hAnsi="Times New Roman" w:cs="Times New Roman"/>
          <w:i/>
          <w:sz w:val="24"/>
          <w:szCs w:val="24"/>
          <w:lang w:val="en-US"/>
        </w:rPr>
        <w:t xml:space="preserve">Am. J. Clin. </w:t>
      </w:r>
      <w:proofErr w:type="spellStart"/>
      <w:r w:rsidRPr="00255B14">
        <w:rPr>
          <w:rFonts w:ascii="Times New Roman" w:hAnsi="Times New Roman" w:cs="Times New Roman"/>
          <w:i/>
          <w:sz w:val="24"/>
          <w:szCs w:val="24"/>
          <w:lang w:val="en-US"/>
        </w:rPr>
        <w:t>Pathol</w:t>
      </w:r>
      <w:proofErr w:type="spellEnd"/>
      <w:r w:rsidRPr="00255B14">
        <w:rPr>
          <w:rFonts w:ascii="Times New Roman" w:hAnsi="Times New Roman" w:cs="Times New Roman"/>
          <w:sz w:val="24"/>
          <w:szCs w:val="24"/>
          <w:lang w:val="en-US"/>
        </w:rPr>
        <w:t>. 1980. Vol. 74. P. 387–391.</w:t>
      </w:r>
    </w:p>
    <w:p w:rsidR="00C85062" w:rsidRPr="00255B14" w:rsidRDefault="00F17166">
      <w:pPr>
        <w:pStyle w:val="ab"/>
        <w:numPr>
          <w:ilvl w:val="0"/>
          <w:numId w:val="1"/>
        </w:numPr>
        <w:spacing w:after="0" w:line="240" w:lineRule="auto"/>
        <w:ind w:left="567" w:hanging="567"/>
        <w:jc w:val="both"/>
      </w:pPr>
      <w:r w:rsidRPr="00255B14">
        <w:rPr>
          <w:rFonts w:ascii="Times New Roman" w:hAnsi="Times New Roman" w:cs="Times New Roman"/>
          <w:sz w:val="24"/>
          <w:szCs w:val="24"/>
          <w:lang w:val="en-US"/>
        </w:rPr>
        <w:t xml:space="preserve">Nakashima Y., </w:t>
      </w:r>
      <w:proofErr w:type="spellStart"/>
      <w:r w:rsidRPr="00255B14">
        <w:rPr>
          <w:rFonts w:ascii="Times New Roman" w:hAnsi="Times New Roman" w:cs="Times New Roman"/>
          <w:sz w:val="24"/>
          <w:szCs w:val="24"/>
          <w:lang w:val="en-US"/>
        </w:rPr>
        <w:t>Funokoshi</w:t>
      </w:r>
      <w:proofErr w:type="spellEnd"/>
      <w:r w:rsidRPr="00255B14">
        <w:rPr>
          <w:rFonts w:ascii="Times New Roman" w:hAnsi="Times New Roman" w:cs="Times New Roman"/>
          <w:sz w:val="24"/>
          <w:szCs w:val="24"/>
          <w:lang w:val="en-US"/>
        </w:rPr>
        <w:t xml:space="preserve"> A., Kimura T. et al. A case of hyperthyroidism displaying </w:t>
      </w:r>
      <w:proofErr w:type="spellStart"/>
      <w:r w:rsidRPr="00255B14">
        <w:rPr>
          <w:rFonts w:ascii="Times New Roman" w:hAnsi="Times New Roman" w:cs="Times New Roman"/>
          <w:sz w:val="24"/>
          <w:szCs w:val="24"/>
          <w:lang w:val="en-US"/>
        </w:rPr>
        <w:t>macroamylasemia</w:t>
      </w:r>
      <w:proofErr w:type="spellEnd"/>
      <w:r w:rsidRPr="00255B14">
        <w:rPr>
          <w:rFonts w:ascii="Times New Roman" w:hAnsi="Times New Roman" w:cs="Times New Roman"/>
          <w:sz w:val="24"/>
          <w:szCs w:val="24"/>
          <w:lang w:val="en-US"/>
        </w:rPr>
        <w:t xml:space="preserve"> during the course of </w:t>
      </w:r>
      <w:proofErr w:type="spellStart"/>
      <w:r w:rsidRPr="00255B14">
        <w:rPr>
          <w:rFonts w:ascii="Times New Roman" w:hAnsi="Times New Roman" w:cs="Times New Roman"/>
          <w:sz w:val="24"/>
          <w:szCs w:val="24"/>
          <w:lang w:val="en-US"/>
        </w:rPr>
        <w:t>mercazol</w:t>
      </w:r>
      <w:proofErr w:type="spellEnd"/>
      <w:r w:rsidRPr="00255B14">
        <w:rPr>
          <w:rFonts w:ascii="Times New Roman" w:hAnsi="Times New Roman" w:cs="Times New Roman"/>
          <w:sz w:val="24"/>
          <w:szCs w:val="24"/>
          <w:lang w:val="en-US"/>
        </w:rPr>
        <w:t xml:space="preserve"> treatment. </w:t>
      </w:r>
      <w:proofErr w:type="spellStart"/>
      <w:r w:rsidRPr="00255B14">
        <w:rPr>
          <w:rFonts w:ascii="Times New Roman" w:hAnsi="Times New Roman" w:cs="Times New Roman"/>
          <w:i/>
          <w:sz w:val="24"/>
          <w:szCs w:val="24"/>
        </w:rPr>
        <w:t>Nippon</w:t>
      </w:r>
      <w:proofErr w:type="spellEnd"/>
      <w:r w:rsidRPr="00255B14">
        <w:rPr>
          <w:rFonts w:ascii="Times New Roman" w:hAnsi="Times New Roman" w:cs="Times New Roman"/>
          <w:i/>
          <w:sz w:val="24"/>
          <w:szCs w:val="24"/>
        </w:rPr>
        <w:t xml:space="preserve"> </w:t>
      </w:r>
      <w:proofErr w:type="spellStart"/>
      <w:r w:rsidRPr="00255B14">
        <w:rPr>
          <w:rFonts w:ascii="Times New Roman" w:hAnsi="Times New Roman" w:cs="Times New Roman"/>
          <w:i/>
          <w:sz w:val="24"/>
          <w:szCs w:val="24"/>
        </w:rPr>
        <w:t>Shokakibyo</w:t>
      </w:r>
      <w:proofErr w:type="spellEnd"/>
      <w:r w:rsidRPr="00255B14">
        <w:rPr>
          <w:rFonts w:ascii="Times New Roman" w:hAnsi="Times New Roman" w:cs="Times New Roman"/>
          <w:i/>
          <w:sz w:val="24"/>
          <w:szCs w:val="24"/>
        </w:rPr>
        <w:t xml:space="preserve"> </w:t>
      </w:r>
      <w:proofErr w:type="spellStart"/>
      <w:r w:rsidRPr="00255B14">
        <w:rPr>
          <w:rFonts w:ascii="Times New Roman" w:hAnsi="Times New Roman" w:cs="Times New Roman"/>
          <w:i/>
          <w:sz w:val="24"/>
          <w:szCs w:val="24"/>
        </w:rPr>
        <w:t>Gakkai</w:t>
      </w:r>
      <w:proofErr w:type="spellEnd"/>
      <w:r w:rsidRPr="00255B14">
        <w:rPr>
          <w:rFonts w:ascii="Times New Roman" w:hAnsi="Times New Roman" w:cs="Times New Roman"/>
          <w:i/>
          <w:sz w:val="24"/>
          <w:szCs w:val="24"/>
        </w:rPr>
        <w:t xml:space="preserve"> </w:t>
      </w:r>
      <w:proofErr w:type="spellStart"/>
      <w:r w:rsidRPr="00255B14">
        <w:rPr>
          <w:rFonts w:ascii="Times New Roman" w:hAnsi="Times New Roman" w:cs="Times New Roman"/>
          <w:i/>
          <w:sz w:val="24"/>
          <w:szCs w:val="24"/>
        </w:rPr>
        <w:t>Zasshi</w:t>
      </w:r>
      <w:proofErr w:type="spellEnd"/>
      <w:r w:rsidRPr="00255B14">
        <w:rPr>
          <w:rFonts w:ascii="Times New Roman" w:hAnsi="Times New Roman" w:cs="Times New Roman"/>
          <w:i/>
          <w:sz w:val="24"/>
          <w:szCs w:val="24"/>
        </w:rPr>
        <w:t xml:space="preserve">. </w:t>
      </w:r>
      <w:r w:rsidRPr="00255B14">
        <w:rPr>
          <w:rFonts w:ascii="Times New Roman" w:hAnsi="Times New Roman" w:cs="Times New Roman"/>
          <w:sz w:val="24"/>
          <w:szCs w:val="24"/>
        </w:rPr>
        <w:t xml:space="preserve">1980. </w:t>
      </w:r>
      <w:proofErr w:type="spellStart"/>
      <w:r w:rsidRPr="00255B14">
        <w:rPr>
          <w:rFonts w:ascii="Times New Roman" w:hAnsi="Times New Roman" w:cs="Times New Roman"/>
          <w:sz w:val="24"/>
          <w:szCs w:val="24"/>
        </w:rPr>
        <w:t>Vol</w:t>
      </w:r>
      <w:proofErr w:type="spellEnd"/>
      <w:r w:rsidRPr="00255B14">
        <w:rPr>
          <w:rFonts w:ascii="Times New Roman" w:hAnsi="Times New Roman" w:cs="Times New Roman"/>
          <w:sz w:val="24"/>
          <w:szCs w:val="24"/>
        </w:rPr>
        <w:t>. 77. P. 798–802.</w:t>
      </w:r>
    </w:p>
    <w:p w:rsidR="00C85062" w:rsidRPr="00255B14" w:rsidRDefault="00F17166">
      <w:pPr>
        <w:pStyle w:val="ab"/>
        <w:numPr>
          <w:ilvl w:val="0"/>
          <w:numId w:val="1"/>
        </w:numPr>
        <w:spacing w:after="0" w:line="240" w:lineRule="auto"/>
        <w:ind w:left="567" w:hanging="567"/>
        <w:jc w:val="both"/>
      </w:pPr>
      <w:proofErr w:type="spellStart"/>
      <w:r w:rsidRPr="00255B14">
        <w:rPr>
          <w:rFonts w:ascii="Times New Roman" w:hAnsi="Times New Roman" w:cs="Times New Roman"/>
          <w:sz w:val="24"/>
          <w:szCs w:val="24"/>
          <w:lang w:val="en-US"/>
        </w:rPr>
        <w:lastRenderedPageBreak/>
        <w:t>Ohtani</w:t>
      </w:r>
      <w:proofErr w:type="spellEnd"/>
      <w:r w:rsidRPr="00255B14">
        <w:rPr>
          <w:rFonts w:ascii="Times New Roman" w:hAnsi="Times New Roman" w:cs="Times New Roman"/>
          <w:sz w:val="24"/>
          <w:szCs w:val="24"/>
          <w:lang w:val="en-US"/>
        </w:rPr>
        <w:t xml:space="preserve"> H., </w:t>
      </w:r>
      <w:proofErr w:type="spellStart"/>
      <w:r w:rsidRPr="00255B14">
        <w:rPr>
          <w:rFonts w:ascii="Times New Roman" w:hAnsi="Times New Roman" w:cs="Times New Roman"/>
          <w:sz w:val="24"/>
          <w:szCs w:val="24"/>
          <w:lang w:val="en-US"/>
        </w:rPr>
        <w:t>Sakaguchi</w:t>
      </w:r>
      <w:proofErr w:type="spellEnd"/>
      <w:r w:rsidRPr="00255B14">
        <w:rPr>
          <w:rFonts w:ascii="Times New Roman" w:hAnsi="Times New Roman" w:cs="Times New Roman"/>
          <w:sz w:val="24"/>
          <w:szCs w:val="24"/>
          <w:lang w:val="en-US"/>
        </w:rPr>
        <w:t xml:space="preserve"> K., Sato M. Protein contents and binding modes of immunoglobulin-amylase complexes. </w:t>
      </w:r>
      <w:r w:rsidRPr="00255B14">
        <w:rPr>
          <w:rFonts w:ascii="Times New Roman" w:hAnsi="Times New Roman" w:cs="Times New Roman"/>
          <w:i/>
          <w:sz w:val="24"/>
          <w:szCs w:val="24"/>
          <w:lang w:val="en-US"/>
        </w:rPr>
        <w:t xml:space="preserve">J. Clin. </w:t>
      </w:r>
      <w:proofErr w:type="spellStart"/>
      <w:r w:rsidRPr="00255B14">
        <w:rPr>
          <w:rFonts w:ascii="Times New Roman" w:hAnsi="Times New Roman" w:cs="Times New Roman"/>
          <w:i/>
          <w:sz w:val="24"/>
          <w:szCs w:val="24"/>
          <w:lang w:val="en-US"/>
        </w:rPr>
        <w:t>Pathol</w:t>
      </w:r>
      <w:proofErr w:type="spellEnd"/>
      <w:r w:rsidRPr="00255B14">
        <w:rPr>
          <w:rFonts w:ascii="Times New Roman" w:hAnsi="Times New Roman" w:cs="Times New Roman"/>
          <w:sz w:val="24"/>
          <w:szCs w:val="24"/>
          <w:lang w:val="en-US"/>
        </w:rPr>
        <w:t>. 1982. Vol. 45. P. 385–389.</w:t>
      </w:r>
    </w:p>
    <w:p w:rsidR="00C85062" w:rsidRPr="00255B14" w:rsidRDefault="00A418E3">
      <w:pPr>
        <w:pStyle w:val="ab"/>
        <w:numPr>
          <w:ilvl w:val="0"/>
          <w:numId w:val="1"/>
        </w:numPr>
        <w:spacing w:after="0" w:line="240" w:lineRule="auto"/>
        <w:ind w:left="567" w:hanging="567"/>
        <w:jc w:val="both"/>
      </w:pPr>
      <w:hyperlink r:id="rId107">
        <w:r w:rsidR="00F17166" w:rsidRPr="00255B14">
          <w:rPr>
            <w:rStyle w:val="-"/>
            <w:rFonts w:ascii="Times New Roman" w:eastAsia="Times New Roman" w:hAnsi="Times New Roman" w:cs="Times New Roman"/>
            <w:color w:val="auto"/>
            <w:sz w:val="24"/>
            <w:szCs w:val="24"/>
            <w:u w:val="none"/>
            <w:lang w:val="en-US" w:eastAsia="ru-RU"/>
          </w:rPr>
          <w:t>Oita T</w:t>
        </w:r>
      </w:hyperlink>
      <w:r w:rsidR="00F17166" w:rsidRPr="00255B14">
        <w:rPr>
          <w:rFonts w:ascii="Times New Roman" w:eastAsia="Times New Roman" w:hAnsi="Times New Roman" w:cs="Times New Roman"/>
          <w:sz w:val="24"/>
          <w:szCs w:val="24"/>
          <w:lang w:val="en-US" w:eastAsia="ru-RU"/>
        </w:rPr>
        <w:t xml:space="preserve">., </w:t>
      </w:r>
      <w:hyperlink r:id="rId108">
        <w:r w:rsidR="00F17166" w:rsidRPr="00255B14">
          <w:rPr>
            <w:rStyle w:val="-"/>
            <w:rFonts w:ascii="Times New Roman" w:eastAsia="Times New Roman" w:hAnsi="Times New Roman" w:cs="Times New Roman"/>
            <w:color w:val="auto"/>
            <w:sz w:val="24"/>
            <w:szCs w:val="24"/>
            <w:u w:val="none"/>
            <w:lang w:val="en-US" w:eastAsia="ru-RU"/>
          </w:rPr>
          <w:t>Yamashiro A</w:t>
        </w:r>
      </w:hyperlink>
      <w:r w:rsidR="00F17166" w:rsidRPr="00255B14">
        <w:rPr>
          <w:rFonts w:ascii="Times New Roman" w:eastAsia="Times New Roman" w:hAnsi="Times New Roman" w:cs="Times New Roman"/>
          <w:sz w:val="24"/>
          <w:szCs w:val="24"/>
          <w:lang w:val="en-US" w:eastAsia="ru-RU"/>
        </w:rPr>
        <w:t xml:space="preserve">, </w:t>
      </w:r>
      <w:hyperlink r:id="rId109">
        <w:proofErr w:type="spellStart"/>
        <w:r w:rsidR="00F17166" w:rsidRPr="00255B14">
          <w:rPr>
            <w:rStyle w:val="-"/>
            <w:rFonts w:ascii="Times New Roman" w:eastAsia="Times New Roman" w:hAnsi="Times New Roman" w:cs="Times New Roman"/>
            <w:color w:val="auto"/>
            <w:sz w:val="24"/>
            <w:szCs w:val="24"/>
            <w:u w:val="none"/>
            <w:lang w:val="en-US" w:eastAsia="ru-RU"/>
          </w:rPr>
          <w:t>Mizutani</w:t>
        </w:r>
        <w:proofErr w:type="spellEnd"/>
        <w:r w:rsidR="00F17166" w:rsidRPr="00255B14">
          <w:rPr>
            <w:rStyle w:val="-"/>
            <w:rFonts w:ascii="Times New Roman" w:eastAsia="Times New Roman" w:hAnsi="Times New Roman" w:cs="Times New Roman"/>
            <w:color w:val="auto"/>
            <w:sz w:val="24"/>
            <w:szCs w:val="24"/>
            <w:u w:val="none"/>
            <w:lang w:val="en-US" w:eastAsia="ru-RU"/>
          </w:rPr>
          <w:t xml:space="preserve"> F</w:t>
        </w:r>
      </w:hyperlink>
      <w:r w:rsidR="00F17166" w:rsidRPr="00255B14">
        <w:rPr>
          <w:rFonts w:ascii="Times New Roman" w:eastAsia="Times New Roman" w:hAnsi="Times New Roman" w:cs="Times New Roman"/>
          <w:sz w:val="24"/>
          <w:szCs w:val="24"/>
          <w:lang w:val="en-US" w:eastAsia="ru-RU"/>
        </w:rPr>
        <w:t xml:space="preserve">, </w:t>
      </w:r>
      <w:hyperlink r:id="rId110">
        <w:r w:rsidR="00F17166" w:rsidRPr="00255B14">
          <w:rPr>
            <w:rStyle w:val="-"/>
            <w:rFonts w:ascii="Times New Roman" w:eastAsia="Times New Roman" w:hAnsi="Times New Roman" w:cs="Times New Roman"/>
            <w:color w:val="auto"/>
            <w:sz w:val="24"/>
            <w:szCs w:val="24"/>
            <w:u w:val="none"/>
            <w:lang w:val="en-US" w:eastAsia="ru-RU"/>
          </w:rPr>
          <w:t>Tamura A</w:t>
        </w:r>
      </w:hyperlink>
      <w:r w:rsidR="00F17166" w:rsidRPr="00255B14">
        <w:rPr>
          <w:rFonts w:ascii="Times New Roman" w:eastAsia="Times New Roman" w:hAnsi="Times New Roman" w:cs="Times New Roman"/>
          <w:sz w:val="24"/>
          <w:szCs w:val="24"/>
          <w:lang w:val="en-US" w:eastAsia="ru-RU"/>
        </w:rPr>
        <w:t xml:space="preserve">, </w:t>
      </w:r>
      <w:hyperlink r:id="rId111">
        <w:proofErr w:type="spellStart"/>
        <w:r w:rsidR="00F17166" w:rsidRPr="00255B14">
          <w:rPr>
            <w:rStyle w:val="-"/>
            <w:rFonts w:ascii="Times New Roman" w:eastAsia="Times New Roman" w:hAnsi="Times New Roman" w:cs="Times New Roman"/>
            <w:color w:val="auto"/>
            <w:sz w:val="24"/>
            <w:szCs w:val="24"/>
            <w:u w:val="none"/>
            <w:lang w:val="en-US" w:eastAsia="ru-RU"/>
          </w:rPr>
          <w:t>Sakizono</w:t>
        </w:r>
        <w:proofErr w:type="spellEnd"/>
        <w:r w:rsidR="00F17166" w:rsidRPr="00255B14">
          <w:rPr>
            <w:rStyle w:val="-"/>
            <w:rFonts w:ascii="Times New Roman" w:eastAsia="Times New Roman" w:hAnsi="Times New Roman" w:cs="Times New Roman"/>
            <w:color w:val="auto"/>
            <w:sz w:val="24"/>
            <w:szCs w:val="24"/>
            <w:u w:val="none"/>
            <w:lang w:val="en-US" w:eastAsia="ru-RU"/>
          </w:rPr>
          <w:t xml:space="preserve"> K</w:t>
        </w:r>
      </w:hyperlink>
      <w:r w:rsidR="00F17166" w:rsidRPr="00255B14">
        <w:rPr>
          <w:rFonts w:ascii="Times New Roman" w:eastAsia="Times New Roman" w:hAnsi="Times New Roman" w:cs="Times New Roman"/>
          <w:sz w:val="24"/>
          <w:szCs w:val="24"/>
          <w:lang w:val="en-US" w:eastAsia="ru-RU"/>
        </w:rPr>
        <w:t xml:space="preserve">, </w:t>
      </w:r>
      <w:hyperlink r:id="rId112">
        <w:r w:rsidR="00F17166" w:rsidRPr="00255B14">
          <w:rPr>
            <w:rStyle w:val="-"/>
            <w:rFonts w:ascii="Times New Roman" w:eastAsia="Times New Roman" w:hAnsi="Times New Roman" w:cs="Times New Roman"/>
            <w:color w:val="auto"/>
            <w:sz w:val="24"/>
            <w:szCs w:val="24"/>
            <w:u w:val="none"/>
            <w:lang w:val="en-US" w:eastAsia="ru-RU"/>
          </w:rPr>
          <w:t>Okada A</w:t>
        </w:r>
      </w:hyperlink>
      <w:r w:rsidR="00F17166" w:rsidRPr="00255B14">
        <w:rPr>
          <w:rFonts w:ascii="Times New Roman" w:eastAsia="Times New Roman" w:hAnsi="Times New Roman" w:cs="Times New Roman"/>
          <w:sz w:val="24"/>
          <w:szCs w:val="24"/>
          <w:lang w:val="en-US" w:eastAsia="ru-RU"/>
        </w:rPr>
        <w:t xml:space="preserve">. </w:t>
      </w:r>
      <w:r w:rsidR="00F17166" w:rsidRPr="00255B14">
        <w:rPr>
          <w:rFonts w:ascii="Times New Roman" w:eastAsia="Times New Roman" w:hAnsi="Times New Roman" w:cs="Times New Roman"/>
          <w:bCs/>
          <w:kern w:val="2"/>
          <w:sz w:val="24"/>
          <w:szCs w:val="24"/>
          <w:lang w:val="en-US" w:eastAsia="ru-RU"/>
        </w:rPr>
        <w:t xml:space="preserve">Simultaneous presence of </w:t>
      </w:r>
      <w:proofErr w:type="spellStart"/>
      <w:r w:rsidR="00F17166" w:rsidRPr="00255B14">
        <w:rPr>
          <w:rFonts w:ascii="Times New Roman" w:eastAsia="Times New Roman" w:hAnsi="Times New Roman" w:cs="Times New Roman"/>
          <w:bCs/>
          <w:kern w:val="2"/>
          <w:sz w:val="24"/>
          <w:szCs w:val="24"/>
          <w:lang w:val="en-US" w:eastAsia="ru-RU"/>
        </w:rPr>
        <w:t>macroamylase</w:t>
      </w:r>
      <w:proofErr w:type="spellEnd"/>
      <w:r w:rsidR="00F17166" w:rsidRPr="00255B14">
        <w:rPr>
          <w:rFonts w:ascii="Times New Roman" w:eastAsia="Times New Roman" w:hAnsi="Times New Roman" w:cs="Times New Roman"/>
          <w:bCs/>
          <w:kern w:val="2"/>
          <w:sz w:val="24"/>
          <w:szCs w:val="24"/>
          <w:lang w:val="en-US" w:eastAsia="ru-RU"/>
        </w:rPr>
        <w:t xml:space="preserve"> and </w:t>
      </w:r>
      <w:proofErr w:type="spellStart"/>
      <w:r w:rsidR="00F17166" w:rsidRPr="00255B14">
        <w:rPr>
          <w:rFonts w:ascii="Times New Roman" w:eastAsia="Times New Roman" w:hAnsi="Times New Roman" w:cs="Times New Roman"/>
          <w:bCs/>
          <w:kern w:val="2"/>
          <w:sz w:val="24"/>
          <w:szCs w:val="24"/>
          <w:lang w:val="en-US" w:eastAsia="ru-RU"/>
        </w:rPr>
        <w:t>macrolipase</w:t>
      </w:r>
      <w:proofErr w:type="spellEnd"/>
      <w:r w:rsidR="00F17166" w:rsidRPr="00255B14">
        <w:rPr>
          <w:rFonts w:ascii="Times New Roman" w:eastAsia="Times New Roman" w:hAnsi="Times New Roman" w:cs="Times New Roman"/>
          <w:bCs/>
          <w:kern w:val="2"/>
          <w:sz w:val="24"/>
          <w:szCs w:val="24"/>
          <w:lang w:val="en-US" w:eastAsia="ru-RU"/>
        </w:rPr>
        <w:t xml:space="preserve"> in a patient with celiac disease.</w:t>
      </w:r>
      <w:r w:rsidR="00F17166" w:rsidRPr="00255B14">
        <w:rPr>
          <w:rFonts w:ascii="Times New Roman" w:eastAsia="Times New Roman" w:hAnsi="Times New Roman" w:cs="Times New Roman"/>
          <w:sz w:val="24"/>
          <w:szCs w:val="24"/>
          <w:lang w:val="en-US" w:eastAsia="ru-RU"/>
        </w:rPr>
        <w:t xml:space="preserve"> </w:t>
      </w:r>
      <w:hyperlink r:id="rId113" w:tgtFrame="Rinsho byori. The Japanese journal of clinical pathology.">
        <w:proofErr w:type="spellStart"/>
        <w:r w:rsidR="00F17166" w:rsidRPr="00255B14">
          <w:rPr>
            <w:rStyle w:val="-"/>
            <w:rFonts w:ascii="Times New Roman" w:eastAsia="Times New Roman" w:hAnsi="Times New Roman" w:cs="Times New Roman"/>
            <w:i/>
            <w:color w:val="auto"/>
            <w:sz w:val="24"/>
            <w:szCs w:val="24"/>
            <w:u w:val="none"/>
            <w:lang w:val="en-US" w:eastAsia="ru-RU"/>
          </w:rPr>
          <w:t>Rinsho</w:t>
        </w:r>
        <w:proofErr w:type="spellEnd"/>
        <w:r w:rsidR="00F17166" w:rsidRPr="00255B14">
          <w:rPr>
            <w:rStyle w:val="-"/>
            <w:rFonts w:ascii="Times New Roman" w:eastAsia="Times New Roman" w:hAnsi="Times New Roman" w:cs="Times New Roman"/>
            <w:i/>
            <w:color w:val="auto"/>
            <w:sz w:val="24"/>
            <w:szCs w:val="24"/>
            <w:u w:val="none"/>
            <w:lang w:val="en-US" w:eastAsia="ru-RU"/>
          </w:rPr>
          <w:t xml:space="preserve"> </w:t>
        </w:r>
        <w:proofErr w:type="spellStart"/>
        <w:r w:rsidR="00F17166" w:rsidRPr="00255B14">
          <w:rPr>
            <w:rStyle w:val="-"/>
            <w:rFonts w:ascii="Times New Roman" w:eastAsia="Times New Roman" w:hAnsi="Times New Roman" w:cs="Times New Roman"/>
            <w:i/>
            <w:color w:val="auto"/>
            <w:sz w:val="24"/>
            <w:szCs w:val="24"/>
            <w:u w:val="none"/>
            <w:lang w:val="en-US" w:eastAsia="ru-RU"/>
          </w:rPr>
          <w:t>Byori</w:t>
        </w:r>
        <w:proofErr w:type="spellEnd"/>
        <w:r w:rsidR="00F17166" w:rsidRPr="00255B14">
          <w:rPr>
            <w:rStyle w:val="-"/>
            <w:rFonts w:ascii="Times New Roman" w:eastAsia="Times New Roman" w:hAnsi="Times New Roman" w:cs="Times New Roman"/>
            <w:color w:val="auto"/>
            <w:sz w:val="24"/>
            <w:szCs w:val="24"/>
            <w:u w:val="none"/>
            <w:lang w:val="en-US" w:eastAsia="ru-RU"/>
          </w:rPr>
          <w:t>.</w:t>
        </w:r>
      </w:hyperlink>
      <w:r w:rsidR="00F17166" w:rsidRPr="00255B14">
        <w:rPr>
          <w:rFonts w:ascii="Times New Roman" w:eastAsia="Times New Roman" w:hAnsi="Times New Roman" w:cs="Times New Roman"/>
          <w:sz w:val="24"/>
          <w:szCs w:val="24"/>
          <w:lang w:val="en-US" w:eastAsia="ru-RU"/>
        </w:rPr>
        <w:t xml:space="preserve"> 2003</w:t>
      </w:r>
      <w:r w:rsidR="00F17166" w:rsidRPr="00255B14">
        <w:rPr>
          <w:rFonts w:ascii="Times New Roman" w:eastAsia="Times New Roman" w:hAnsi="Times New Roman" w:cs="Times New Roman"/>
          <w:sz w:val="24"/>
          <w:szCs w:val="24"/>
          <w:lang w:eastAsia="ru-RU"/>
        </w:rPr>
        <w:t>.</w:t>
      </w:r>
      <w:r w:rsidR="00F17166" w:rsidRPr="00255B14">
        <w:rPr>
          <w:rFonts w:ascii="Times New Roman" w:eastAsia="Times New Roman" w:hAnsi="Times New Roman" w:cs="Times New Roman"/>
          <w:sz w:val="24"/>
          <w:szCs w:val="24"/>
          <w:lang w:val="en-US" w:eastAsia="ru-RU"/>
        </w:rPr>
        <w:t xml:space="preserve"> </w:t>
      </w:r>
      <w:r w:rsidR="004B02D7">
        <w:rPr>
          <w:rFonts w:ascii="Times New Roman" w:eastAsia="Times New Roman" w:hAnsi="Times New Roman" w:cs="Times New Roman"/>
          <w:sz w:val="24"/>
          <w:szCs w:val="24"/>
          <w:lang w:val="en-US" w:eastAsia="ru-RU"/>
        </w:rPr>
        <w:t>Vol.</w:t>
      </w:r>
      <w:r w:rsidR="00F17166" w:rsidRPr="00255B14">
        <w:rPr>
          <w:rFonts w:ascii="Times New Roman" w:eastAsia="Times New Roman" w:hAnsi="Times New Roman" w:cs="Times New Roman"/>
          <w:sz w:val="24"/>
          <w:szCs w:val="24"/>
          <w:lang w:eastAsia="ru-RU"/>
        </w:rPr>
        <w:t xml:space="preserve"> </w:t>
      </w:r>
      <w:r w:rsidR="004B02D7">
        <w:rPr>
          <w:rFonts w:ascii="Times New Roman" w:eastAsia="Times New Roman" w:hAnsi="Times New Roman" w:cs="Times New Roman"/>
          <w:sz w:val="24"/>
          <w:szCs w:val="24"/>
          <w:lang w:val="en-US" w:eastAsia="ru-RU"/>
        </w:rPr>
        <w:t>51, No 10</w:t>
      </w:r>
      <w:r w:rsidR="00F17166" w:rsidRPr="00255B14">
        <w:rPr>
          <w:rFonts w:ascii="Times New Roman" w:eastAsia="Times New Roman" w:hAnsi="Times New Roman" w:cs="Times New Roman"/>
          <w:sz w:val="24"/>
          <w:szCs w:val="24"/>
          <w:lang w:eastAsia="ru-RU"/>
        </w:rPr>
        <w:t xml:space="preserve">. Р. </w:t>
      </w:r>
      <w:r w:rsidR="00F17166" w:rsidRPr="00255B14">
        <w:rPr>
          <w:rFonts w:ascii="Times New Roman" w:eastAsia="Times New Roman" w:hAnsi="Times New Roman" w:cs="Times New Roman"/>
          <w:sz w:val="24"/>
          <w:szCs w:val="24"/>
          <w:lang w:val="en-US" w:eastAsia="ru-RU"/>
        </w:rPr>
        <w:t>974</w:t>
      </w:r>
      <w:r w:rsidR="00E44BD8" w:rsidRPr="00255B14">
        <w:rPr>
          <w:rFonts w:ascii="Times New Roman" w:eastAsia="Times New Roman" w:hAnsi="Times New Roman" w:cs="Times New Roman"/>
          <w:sz w:val="24"/>
          <w:szCs w:val="24"/>
          <w:lang w:val="en-US" w:eastAsia="ru-RU"/>
        </w:rPr>
        <w:t>–97</w:t>
      </w:r>
      <w:r w:rsidR="00F17166" w:rsidRPr="00255B14">
        <w:rPr>
          <w:rFonts w:ascii="Times New Roman" w:eastAsia="Times New Roman" w:hAnsi="Times New Roman" w:cs="Times New Roman"/>
          <w:sz w:val="24"/>
          <w:szCs w:val="24"/>
          <w:lang w:val="en-US" w:eastAsia="ru-RU"/>
        </w:rPr>
        <w:t>7.</w:t>
      </w:r>
    </w:p>
    <w:p w:rsidR="00C85062" w:rsidRPr="00255B14" w:rsidRDefault="00A418E3">
      <w:pPr>
        <w:pStyle w:val="ab"/>
        <w:numPr>
          <w:ilvl w:val="0"/>
          <w:numId w:val="1"/>
        </w:numPr>
        <w:spacing w:after="0" w:line="240" w:lineRule="auto"/>
        <w:ind w:left="567" w:hanging="567"/>
        <w:jc w:val="both"/>
      </w:pPr>
      <w:hyperlink r:id="rId114">
        <w:r w:rsidR="00F17166" w:rsidRPr="00255B14">
          <w:rPr>
            <w:rStyle w:val="-"/>
            <w:rFonts w:ascii="Times New Roman" w:eastAsia="Times New Roman" w:hAnsi="Times New Roman" w:cs="Times New Roman"/>
            <w:color w:val="auto"/>
            <w:sz w:val="24"/>
            <w:szCs w:val="24"/>
            <w:u w:val="none"/>
            <w:lang w:val="en-US" w:eastAsia="ru-RU"/>
          </w:rPr>
          <w:t>Okumura</w:t>
        </w:r>
        <w:r w:rsidR="00F17166" w:rsidRPr="00255B14">
          <w:rPr>
            <w:rStyle w:val="-"/>
            <w:rFonts w:ascii="Times New Roman" w:eastAsia="Times New Roman" w:hAnsi="Times New Roman" w:cs="Times New Roman"/>
            <w:color w:val="auto"/>
            <w:sz w:val="24"/>
            <w:szCs w:val="24"/>
            <w:u w:val="none"/>
            <w:lang w:eastAsia="ru-RU"/>
          </w:rPr>
          <w:t xml:space="preserve"> </w:t>
        </w:r>
        <w:r w:rsidR="00F17166" w:rsidRPr="00255B14">
          <w:rPr>
            <w:rStyle w:val="-"/>
            <w:rFonts w:ascii="Times New Roman" w:eastAsia="Times New Roman" w:hAnsi="Times New Roman" w:cs="Times New Roman"/>
            <w:color w:val="auto"/>
            <w:sz w:val="24"/>
            <w:szCs w:val="24"/>
            <w:u w:val="none"/>
            <w:lang w:val="en-US" w:eastAsia="ru-RU"/>
          </w:rPr>
          <w:t>Y</w:t>
        </w:r>
      </w:hyperlink>
      <w:r w:rsidR="00F17166" w:rsidRPr="00255B14">
        <w:rPr>
          <w:rFonts w:ascii="Times New Roman" w:eastAsia="Times New Roman" w:hAnsi="Times New Roman" w:cs="Times New Roman"/>
          <w:sz w:val="24"/>
          <w:szCs w:val="24"/>
          <w:lang w:eastAsia="ru-RU"/>
        </w:rPr>
        <w:t xml:space="preserve">., </w:t>
      </w:r>
      <w:hyperlink r:id="rId115">
        <w:proofErr w:type="spellStart"/>
        <w:r w:rsidR="00F17166" w:rsidRPr="00255B14">
          <w:rPr>
            <w:rStyle w:val="-"/>
            <w:rFonts w:ascii="Times New Roman" w:eastAsia="Times New Roman" w:hAnsi="Times New Roman" w:cs="Times New Roman"/>
            <w:color w:val="auto"/>
            <w:sz w:val="24"/>
            <w:szCs w:val="24"/>
            <w:u w:val="none"/>
            <w:lang w:val="en-US" w:eastAsia="ru-RU"/>
          </w:rPr>
          <w:t>Tamba</w:t>
        </w:r>
        <w:proofErr w:type="spellEnd"/>
        <w:r w:rsidR="00F17166" w:rsidRPr="00255B14">
          <w:rPr>
            <w:rStyle w:val="-"/>
            <w:rFonts w:ascii="Times New Roman" w:eastAsia="Times New Roman" w:hAnsi="Times New Roman" w:cs="Times New Roman"/>
            <w:color w:val="auto"/>
            <w:sz w:val="24"/>
            <w:szCs w:val="24"/>
            <w:u w:val="none"/>
            <w:lang w:eastAsia="ru-RU"/>
          </w:rPr>
          <w:t xml:space="preserve"> </w:t>
        </w:r>
        <w:r w:rsidR="00F17166" w:rsidRPr="00255B14">
          <w:rPr>
            <w:rStyle w:val="-"/>
            <w:rFonts w:ascii="Times New Roman" w:eastAsia="Times New Roman" w:hAnsi="Times New Roman" w:cs="Times New Roman"/>
            <w:color w:val="auto"/>
            <w:sz w:val="24"/>
            <w:szCs w:val="24"/>
            <w:u w:val="none"/>
            <w:lang w:val="en-US" w:eastAsia="ru-RU"/>
          </w:rPr>
          <w:t>J</w:t>
        </w:r>
      </w:hyperlink>
      <w:r w:rsidR="00F17166" w:rsidRPr="00255B14">
        <w:rPr>
          <w:rFonts w:ascii="Times New Roman" w:eastAsia="Times New Roman" w:hAnsi="Times New Roman" w:cs="Times New Roman"/>
          <w:sz w:val="24"/>
          <w:szCs w:val="24"/>
          <w:lang w:eastAsia="ru-RU"/>
        </w:rPr>
        <w:t xml:space="preserve">, </w:t>
      </w:r>
      <w:hyperlink r:id="rId116">
        <w:proofErr w:type="spellStart"/>
        <w:r w:rsidR="00F17166" w:rsidRPr="00255B14">
          <w:rPr>
            <w:rStyle w:val="-"/>
            <w:rFonts w:ascii="Times New Roman" w:eastAsia="Times New Roman" w:hAnsi="Times New Roman" w:cs="Times New Roman"/>
            <w:color w:val="auto"/>
            <w:sz w:val="24"/>
            <w:szCs w:val="24"/>
            <w:u w:val="none"/>
            <w:lang w:val="en-US" w:eastAsia="ru-RU"/>
          </w:rPr>
          <w:t>Shintani</w:t>
        </w:r>
        <w:proofErr w:type="spellEnd"/>
        <w:r w:rsidR="00F17166" w:rsidRPr="00255B14">
          <w:rPr>
            <w:rStyle w:val="-"/>
            <w:rFonts w:ascii="Times New Roman" w:eastAsia="Times New Roman" w:hAnsi="Times New Roman" w:cs="Times New Roman"/>
            <w:color w:val="auto"/>
            <w:sz w:val="24"/>
            <w:szCs w:val="24"/>
            <w:u w:val="none"/>
            <w:lang w:eastAsia="ru-RU"/>
          </w:rPr>
          <w:t xml:space="preserve"> </w:t>
        </w:r>
        <w:r w:rsidR="00F17166" w:rsidRPr="00255B14">
          <w:rPr>
            <w:rStyle w:val="-"/>
            <w:rFonts w:ascii="Times New Roman" w:eastAsia="Times New Roman" w:hAnsi="Times New Roman" w:cs="Times New Roman"/>
            <w:color w:val="auto"/>
            <w:sz w:val="24"/>
            <w:szCs w:val="24"/>
            <w:u w:val="none"/>
            <w:lang w:val="en-US" w:eastAsia="ru-RU"/>
          </w:rPr>
          <w:t>Y</w:t>
        </w:r>
      </w:hyperlink>
      <w:r w:rsidR="00F17166" w:rsidRPr="00255B14">
        <w:rPr>
          <w:rFonts w:ascii="Times New Roman" w:eastAsia="Times New Roman" w:hAnsi="Times New Roman" w:cs="Times New Roman"/>
          <w:sz w:val="24"/>
          <w:szCs w:val="24"/>
          <w:lang w:eastAsia="ru-RU"/>
        </w:rPr>
        <w:t xml:space="preserve">, </w:t>
      </w:r>
      <w:hyperlink r:id="rId117">
        <w:r w:rsidR="00F17166" w:rsidRPr="00255B14">
          <w:rPr>
            <w:rStyle w:val="-"/>
            <w:rFonts w:ascii="Times New Roman" w:eastAsia="Times New Roman" w:hAnsi="Times New Roman" w:cs="Times New Roman"/>
            <w:color w:val="auto"/>
            <w:sz w:val="24"/>
            <w:szCs w:val="24"/>
            <w:u w:val="none"/>
            <w:lang w:val="en-US" w:eastAsia="ru-RU"/>
          </w:rPr>
          <w:t>Yoshioka</w:t>
        </w:r>
        <w:r w:rsidR="00F17166" w:rsidRPr="00255B14">
          <w:rPr>
            <w:rStyle w:val="-"/>
            <w:rFonts w:ascii="Times New Roman" w:eastAsia="Times New Roman" w:hAnsi="Times New Roman" w:cs="Times New Roman"/>
            <w:color w:val="auto"/>
            <w:sz w:val="24"/>
            <w:szCs w:val="24"/>
            <w:u w:val="none"/>
            <w:lang w:eastAsia="ru-RU"/>
          </w:rPr>
          <w:t xml:space="preserve"> </w:t>
        </w:r>
        <w:r w:rsidR="00F17166" w:rsidRPr="00255B14">
          <w:rPr>
            <w:rStyle w:val="-"/>
            <w:rFonts w:ascii="Times New Roman" w:eastAsia="Times New Roman" w:hAnsi="Times New Roman" w:cs="Times New Roman"/>
            <w:color w:val="auto"/>
            <w:sz w:val="24"/>
            <w:szCs w:val="24"/>
            <w:u w:val="none"/>
            <w:lang w:val="en-US" w:eastAsia="ru-RU"/>
          </w:rPr>
          <w:t>U</w:t>
        </w:r>
      </w:hyperlink>
      <w:r w:rsidR="00F17166" w:rsidRPr="00255B14">
        <w:rPr>
          <w:rFonts w:ascii="Times New Roman" w:eastAsia="Times New Roman" w:hAnsi="Times New Roman" w:cs="Times New Roman"/>
          <w:sz w:val="24"/>
          <w:szCs w:val="24"/>
          <w:lang w:eastAsia="ru-RU"/>
        </w:rPr>
        <w:t xml:space="preserve">, </w:t>
      </w:r>
      <w:hyperlink r:id="rId118">
        <w:r w:rsidR="00F17166" w:rsidRPr="00255B14">
          <w:rPr>
            <w:rStyle w:val="-"/>
            <w:rFonts w:ascii="Times New Roman" w:eastAsia="Times New Roman" w:hAnsi="Times New Roman" w:cs="Times New Roman"/>
            <w:color w:val="auto"/>
            <w:sz w:val="24"/>
            <w:szCs w:val="24"/>
            <w:u w:val="none"/>
            <w:lang w:val="en-US" w:eastAsia="ru-RU"/>
          </w:rPr>
          <w:t>Inoue</w:t>
        </w:r>
        <w:r w:rsidR="00F17166" w:rsidRPr="00255B14">
          <w:rPr>
            <w:rStyle w:val="-"/>
            <w:rFonts w:ascii="Times New Roman" w:eastAsia="Times New Roman" w:hAnsi="Times New Roman" w:cs="Times New Roman"/>
            <w:color w:val="auto"/>
            <w:sz w:val="24"/>
            <w:szCs w:val="24"/>
            <w:u w:val="none"/>
            <w:lang w:eastAsia="ru-RU"/>
          </w:rPr>
          <w:t xml:space="preserve"> </w:t>
        </w:r>
        <w:r w:rsidR="00F17166" w:rsidRPr="00255B14">
          <w:rPr>
            <w:rStyle w:val="-"/>
            <w:rFonts w:ascii="Times New Roman" w:eastAsia="Times New Roman" w:hAnsi="Times New Roman" w:cs="Times New Roman"/>
            <w:color w:val="auto"/>
            <w:sz w:val="24"/>
            <w:szCs w:val="24"/>
            <w:u w:val="none"/>
            <w:lang w:val="en-US" w:eastAsia="ru-RU"/>
          </w:rPr>
          <w:t>H</w:t>
        </w:r>
      </w:hyperlink>
      <w:r w:rsidR="00F17166" w:rsidRPr="00255B14">
        <w:rPr>
          <w:rFonts w:ascii="Times New Roman" w:eastAsia="Times New Roman" w:hAnsi="Times New Roman" w:cs="Times New Roman"/>
          <w:sz w:val="24"/>
          <w:szCs w:val="24"/>
          <w:lang w:eastAsia="ru-RU"/>
        </w:rPr>
        <w:t xml:space="preserve">, </w:t>
      </w:r>
      <w:hyperlink r:id="rId119">
        <w:r w:rsidR="00F17166" w:rsidRPr="00255B14">
          <w:rPr>
            <w:rStyle w:val="-"/>
            <w:rFonts w:ascii="Times New Roman" w:eastAsia="Times New Roman" w:hAnsi="Times New Roman" w:cs="Times New Roman"/>
            <w:color w:val="auto"/>
            <w:sz w:val="24"/>
            <w:szCs w:val="24"/>
            <w:u w:val="none"/>
            <w:lang w:val="en-US" w:eastAsia="ru-RU"/>
          </w:rPr>
          <w:t>Fujiyama</w:t>
        </w:r>
        <w:r w:rsidR="00F17166" w:rsidRPr="00255B14">
          <w:rPr>
            <w:rStyle w:val="-"/>
            <w:rFonts w:ascii="Times New Roman" w:eastAsia="Times New Roman" w:hAnsi="Times New Roman" w:cs="Times New Roman"/>
            <w:color w:val="auto"/>
            <w:sz w:val="24"/>
            <w:szCs w:val="24"/>
            <w:u w:val="none"/>
            <w:lang w:eastAsia="ru-RU"/>
          </w:rPr>
          <w:t xml:space="preserve"> </w:t>
        </w:r>
        <w:r w:rsidR="00F17166" w:rsidRPr="00255B14">
          <w:rPr>
            <w:rStyle w:val="-"/>
            <w:rFonts w:ascii="Times New Roman" w:eastAsia="Times New Roman" w:hAnsi="Times New Roman" w:cs="Times New Roman"/>
            <w:color w:val="auto"/>
            <w:sz w:val="24"/>
            <w:szCs w:val="24"/>
            <w:u w:val="none"/>
            <w:lang w:val="en-US" w:eastAsia="ru-RU"/>
          </w:rPr>
          <w:t>Y</w:t>
        </w:r>
      </w:hyperlink>
      <w:r w:rsidR="00F17166" w:rsidRPr="00255B14">
        <w:rPr>
          <w:rFonts w:ascii="Times New Roman" w:eastAsia="Times New Roman" w:hAnsi="Times New Roman" w:cs="Times New Roman"/>
          <w:sz w:val="24"/>
          <w:szCs w:val="24"/>
          <w:lang w:eastAsia="ru-RU"/>
        </w:rPr>
        <w:t xml:space="preserve">, </w:t>
      </w:r>
      <w:hyperlink r:id="rId120">
        <w:proofErr w:type="spellStart"/>
        <w:r w:rsidR="00F17166" w:rsidRPr="00255B14">
          <w:rPr>
            <w:rStyle w:val="-"/>
            <w:rFonts w:ascii="Times New Roman" w:eastAsia="Times New Roman" w:hAnsi="Times New Roman" w:cs="Times New Roman"/>
            <w:color w:val="auto"/>
            <w:sz w:val="24"/>
            <w:szCs w:val="24"/>
            <w:u w:val="none"/>
            <w:lang w:val="en-US" w:eastAsia="ru-RU"/>
          </w:rPr>
          <w:t>Bamba</w:t>
        </w:r>
        <w:proofErr w:type="spellEnd"/>
        <w:r w:rsidR="00F17166" w:rsidRPr="00255B14">
          <w:rPr>
            <w:rStyle w:val="-"/>
            <w:rFonts w:ascii="Times New Roman" w:eastAsia="Times New Roman" w:hAnsi="Times New Roman" w:cs="Times New Roman"/>
            <w:color w:val="auto"/>
            <w:sz w:val="24"/>
            <w:szCs w:val="24"/>
            <w:u w:val="none"/>
            <w:lang w:eastAsia="ru-RU"/>
          </w:rPr>
          <w:t xml:space="preserve"> </w:t>
        </w:r>
        <w:r w:rsidR="00F17166" w:rsidRPr="00255B14">
          <w:rPr>
            <w:rStyle w:val="-"/>
            <w:rFonts w:ascii="Times New Roman" w:eastAsia="Times New Roman" w:hAnsi="Times New Roman" w:cs="Times New Roman"/>
            <w:color w:val="auto"/>
            <w:sz w:val="24"/>
            <w:szCs w:val="24"/>
            <w:u w:val="none"/>
            <w:lang w:val="en-US" w:eastAsia="ru-RU"/>
          </w:rPr>
          <w:t>T</w:t>
        </w:r>
      </w:hyperlink>
      <w:r w:rsidR="00F17166" w:rsidRPr="00255B14">
        <w:rPr>
          <w:rFonts w:ascii="Times New Roman" w:eastAsia="Times New Roman" w:hAnsi="Times New Roman" w:cs="Times New Roman"/>
          <w:sz w:val="24"/>
          <w:szCs w:val="24"/>
          <w:lang w:eastAsia="ru-RU"/>
        </w:rPr>
        <w:t xml:space="preserve">. </w:t>
      </w:r>
      <w:proofErr w:type="spellStart"/>
      <w:r w:rsidR="00F17166" w:rsidRPr="00255B14">
        <w:rPr>
          <w:rFonts w:ascii="Times New Roman" w:eastAsia="Times New Roman" w:hAnsi="Times New Roman" w:cs="Times New Roman"/>
          <w:bCs/>
          <w:kern w:val="2"/>
          <w:sz w:val="24"/>
          <w:szCs w:val="24"/>
          <w:lang w:val="en-US" w:eastAsia="ru-RU"/>
        </w:rPr>
        <w:t>Macrolipasemia</w:t>
      </w:r>
      <w:proofErr w:type="spellEnd"/>
      <w:r w:rsidR="00F17166" w:rsidRPr="00255B14">
        <w:rPr>
          <w:rFonts w:ascii="Times New Roman" w:eastAsia="Times New Roman" w:hAnsi="Times New Roman" w:cs="Times New Roman"/>
          <w:bCs/>
          <w:kern w:val="2"/>
          <w:sz w:val="24"/>
          <w:szCs w:val="24"/>
          <w:lang w:val="en-US" w:eastAsia="ru-RU"/>
        </w:rPr>
        <w:t xml:space="preserve"> in Crohn's disease.</w:t>
      </w:r>
      <w:r w:rsidR="00F17166" w:rsidRPr="00255B14">
        <w:rPr>
          <w:rFonts w:ascii="Times New Roman" w:eastAsia="Times New Roman" w:hAnsi="Times New Roman" w:cs="Times New Roman"/>
          <w:sz w:val="24"/>
          <w:szCs w:val="24"/>
          <w:lang w:val="en-US" w:eastAsia="ru-RU"/>
        </w:rPr>
        <w:t xml:space="preserve"> </w:t>
      </w:r>
      <w:hyperlink r:id="rId121" w:tgtFrame="Pancreas.">
        <w:r w:rsidR="00F17166" w:rsidRPr="00255B14">
          <w:rPr>
            <w:rStyle w:val="-"/>
            <w:rFonts w:ascii="Times New Roman" w:eastAsia="Times New Roman" w:hAnsi="Times New Roman" w:cs="Times New Roman"/>
            <w:i/>
            <w:color w:val="auto"/>
            <w:sz w:val="24"/>
            <w:szCs w:val="24"/>
            <w:u w:val="none"/>
            <w:lang w:val="en-US" w:eastAsia="ru-RU"/>
          </w:rPr>
          <w:t>Pancreas.</w:t>
        </w:r>
      </w:hyperlink>
      <w:r w:rsidR="00F17166" w:rsidRPr="00255B14">
        <w:rPr>
          <w:rFonts w:ascii="Times New Roman" w:eastAsia="Times New Roman" w:hAnsi="Times New Roman" w:cs="Times New Roman"/>
          <w:sz w:val="24"/>
          <w:szCs w:val="24"/>
          <w:lang w:val="en-US" w:eastAsia="ru-RU"/>
        </w:rPr>
        <w:t xml:space="preserve"> 1998</w:t>
      </w:r>
      <w:r w:rsidR="00F17166" w:rsidRPr="00255B14">
        <w:rPr>
          <w:rFonts w:ascii="Times New Roman" w:eastAsia="Times New Roman" w:hAnsi="Times New Roman" w:cs="Times New Roman"/>
          <w:sz w:val="24"/>
          <w:szCs w:val="24"/>
          <w:lang w:eastAsia="ru-RU"/>
        </w:rPr>
        <w:t xml:space="preserve">. </w:t>
      </w:r>
      <w:r w:rsidR="004B02D7">
        <w:rPr>
          <w:rFonts w:ascii="Times New Roman" w:eastAsia="Times New Roman" w:hAnsi="Times New Roman" w:cs="Times New Roman"/>
          <w:sz w:val="24"/>
          <w:szCs w:val="24"/>
          <w:lang w:val="en-US" w:eastAsia="ru-RU"/>
        </w:rPr>
        <w:t>Vol. 16, No 2</w:t>
      </w:r>
      <w:r w:rsidR="00F17166" w:rsidRPr="00255B14">
        <w:rPr>
          <w:rFonts w:ascii="Times New Roman" w:eastAsia="Times New Roman" w:hAnsi="Times New Roman" w:cs="Times New Roman"/>
          <w:sz w:val="24"/>
          <w:szCs w:val="24"/>
          <w:lang w:eastAsia="ru-RU"/>
        </w:rPr>
        <w:t xml:space="preserve">. Р. </w:t>
      </w:r>
      <w:r w:rsidR="00F17166" w:rsidRPr="00255B14">
        <w:rPr>
          <w:rFonts w:ascii="Times New Roman" w:eastAsia="Times New Roman" w:hAnsi="Times New Roman" w:cs="Times New Roman"/>
          <w:sz w:val="24"/>
          <w:szCs w:val="24"/>
          <w:lang w:val="en-US" w:eastAsia="ru-RU"/>
        </w:rPr>
        <w:t>205</w:t>
      </w:r>
      <w:r w:rsidR="00E44BD8" w:rsidRPr="00255B14">
        <w:rPr>
          <w:rFonts w:ascii="Times New Roman" w:eastAsia="Times New Roman" w:hAnsi="Times New Roman" w:cs="Times New Roman"/>
          <w:sz w:val="24"/>
          <w:szCs w:val="24"/>
          <w:lang w:val="en-US" w:eastAsia="ru-RU"/>
        </w:rPr>
        <w:t>–</w:t>
      </w:r>
      <w:r w:rsidR="004B02D7">
        <w:rPr>
          <w:rFonts w:ascii="Times New Roman" w:eastAsia="Times New Roman" w:hAnsi="Times New Roman" w:cs="Times New Roman"/>
          <w:sz w:val="24"/>
          <w:szCs w:val="24"/>
          <w:lang w:val="en-US" w:eastAsia="ru-RU"/>
        </w:rPr>
        <w:t>2</w:t>
      </w:r>
      <w:r w:rsidR="00E44BD8" w:rsidRPr="00255B14">
        <w:rPr>
          <w:rFonts w:ascii="Times New Roman" w:eastAsia="Times New Roman" w:hAnsi="Times New Roman" w:cs="Times New Roman"/>
          <w:sz w:val="24"/>
          <w:szCs w:val="24"/>
          <w:lang w:val="en-US" w:eastAsia="ru-RU"/>
        </w:rPr>
        <w:t>2</w:t>
      </w:r>
      <w:r w:rsidR="00F17166" w:rsidRPr="00255B14">
        <w:rPr>
          <w:rFonts w:ascii="Times New Roman" w:eastAsia="Times New Roman" w:hAnsi="Times New Roman" w:cs="Times New Roman"/>
          <w:sz w:val="24"/>
          <w:szCs w:val="24"/>
          <w:lang w:val="en-US" w:eastAsia="ru-RU"/>
        </w:rPr>
        <w:t>0.</w:t>
      </w:r>
    </w:p>
    <w:p w:rsidR="00C85062" w:rsidRPr="004B02D7" w:rsidRDefault="00A418E3">
      <w:pPr>
        <w:pStyle w:val="ab"/>
        <w:numPr>
          <w:ilvl w:val="0"/>
          <w:numId w:val="1"/>
        </w:numPr>
        <w:spacing w:after="0" w:line="240" w:lineRule="auto"/>
        <w:ind w:left="567" w:hanging="567"/>
        <w:jc w:val="both"/>
        <w:rPr>
          <w:lang w:val="en-US"/>
        </w:rPr>
      </w:pPr>
      <w:hyperlink r:id="rId122">
        <w:proofErr w:type="spellStart"/>
        <w:r w:rsidR="00F17166" w:rsidRPr="00255B14">
          <w:rPr>
            <w:rStyle w:val="-"/>
            <w:rFonts w:ascii="Times New Roman" w:hAnsi="Times New Roman" w:cs="Times New Roman"/>
            <w:color w:val="auto"/>
            <w:sz w:val="24"/>
            <w:szCs w:val="24"/>
            <w:u w:val="none"/>
            <w:lang w:val="en-US"/>
          </w:rPr>
          <w:t>Oudart</w:t>
        </w:r>
        <w:proofErr w:type="spellEnd"/>
        <w:r w:rsidR="00F17166" w:rsidRPr="00255B14">
          <w:rPr>
            <w:rStyle w:val="-"/>
            <w:rFonts w:ascii="Times New Roman" w:hAnsi="Times New Roman" w:cs="Times New Roman"/>
            <w:color w:val="auto"/>
            <w:sz w:val="24"/>
            <w:szCs w:val="24"/>
            <w:u w:val="none"/>
            <w:lang w:val="en-US"/>
          </w:rPr>
          <w:t xml:space="preserve"> JB</w:t>
        </w:r>
      </w:hyperlink>
      <w:r w:rsidR="00F17166" w:rsidRPr="00255B14">
        <w:rPr>
          <w:rFonts w:ascii="Times New Roman" w:hAnsi="Times New Roman" w:cs="Times New Roman"/>
          <w:sz w:val="24"/>
          <w:szCs w:val="24"/>
          <w:lang w:val="en-US"/>
        </w:rPr>
        <w:t xml:space="preserve">, </w:t>
      </w:r>
      <w:hyperlink r:id="rId123">
        <w:proofErr w:type="spellStart"/>
        <w:r w:rsidR="00F17166" w:rsidRPr="00255B14">
          <w:rPr>
            <w:rStyle w:val="-"/>
            <w:rFonts w:ascii="Times New Roman" w:hAnsi="Times New Roman" w:cs="Times New Roman"/>
            <w:color w:val="auto"/>
            <w:sz w:val="24"/>
            <w:szCs w:val="24"/>
            <w:u w:val="none"/>
            <w:lang w:val="en-US"/>
          </w:rPr>
          <w:t>Ledon</w:t>
        </w:r>
        <w:proofErr w:type="spellEnd"/>
        <w:r w:rsidR="00F17166" w:rsidRPr="00255B14">
          <w:rPr>
            <w:rStyle w:val="-"/>
            <w:rFonts w:ascii="Times New Roman" w:hAnsi="Times New Roman" w:cs="Times New Roman"/>
            <w:color w:val="auto"/>
            <w:sz w:val="24"/>
            <w:szCs w:val="24"/>
            <w:u w:val="none"/>
            <w:lang w:val="en-US"/>
          </w:rPr>
          <w:t xml:space="preserve"> S</w:t>
        </w:r>
      </w:hyperlink>
      <w:r w:rsidR="00F17166" w:rsidRPr="00255B14">
        <w:rPr>
          <w:rFonts w:ascii="Times New Roman" w:hAnsi="Times New Roman" w:cs="Times New Roman"/>
          <w:sz w:val="24"/>
          <w:szCs w:val="24"/>
          <w:lang w:val="en-US"/>
        </w:rPr>
        <w:t xml:space="preserve">, </w:t>
      </w:r>
      <w:hyperlink r:id="rId124">
        <w:proofErr w:type="spellStart"/>
        <w:r w:rsidR="00F17166" w:rsidRPr="00255B14">
          <w:rPr>
            <w:rStyle w:val="-"/>
            <w:rFonts w:ascii="Times New Roman" w:hAnsi="Times New Roman" w:cs="Times New Roman"/>
            <w:color w:val="auto"/>
            <w:sz w:val="24"/>
            <w:szCs w:val="24"/>
            <w:u w:val="none"/>
            <w:lang w:val="en-US"/>
          </w:rPr>
          <w:t>Poncet</w:t>
        </w:r>
        <w:proofErr w:type="spellEnd"/>
        <w:r w:rsidR="00F17166" w:rsidRPr="00255B14">
          <w:rPr>
            <w:rStyle w:val="-"/>
            <w:rFonts w:ascii="Times New Roman" w:hAnsi="Times New Roman" w:cs="Times New Roman"/>
            <w:color w:val="auto"/>
            <w:sz w:val="24"/>
            <w:szCs w:val="24"/>
            <w:u w:val="none"/>
            <w:lang w:val="en-US"/>
          </w:rPr>
          <w:t xml:space="preserve"> A</w:t>
        </w:r>
      </w:hyperlink>
      <w:r w:rsidR="00F17166" w:rsidRPr="00255B14">
        <w:rPr>
          <w:rFonts w:ascii="Times New Roman" w:hAnsi="Times New Roman" w:cs="Times New Roman"/>
          <w:sz w:val="24"/>
          <w:szCs w:val="24"/>
          <w:lang w:val="en-US"/>
        </w:rPr>
        <w:t xml:space="preserve">, </w:t>
      </w:r>
      <w:hyperlink r:id="rId125">
        <w:proofErr w:type="spellStart"/>
        <w:r w:rsidR="00F17166" w:rsidRPr="00255B14">
          <w:rPr>
            <w:rStyle w:val="-"/>
            <w:rFonts w:ascii="Times New Roman" w:hAnsi="Times New Roman" w:cs="Times New Roman"/>
            <w:color w:val="auto"/>
            <w:sz w:val="24"/>
            <w:szCs w:val="24"/>
            <w:u w:val="none"/>
            <w:lang w:val="en-US"/>
          </w:rPr>
          <w:t>Maquart</w:t>
        </w:r>
        <w:proofErr w:type="spellEnd"/>
        <w:r w:rsidR="00F17166" w:rsidRPr="00255B14">
          <w:rPr>
            <w:rStyle w:val="-"/>
            <w:rFonts w:ascii="Times New Roman" w:hAnsi="Times New Roman" w:cs="Times New Roman"/>
            <w:color w:val="auto"/>
            <w:sz w:val="24"/>
            <w:szCs w:val="24"/>
            <w:u w:val="none"/>
            <w:lang w:val="en-US"/>
          </w:rPr>
          <w:t xml:space="preserve"> FX</w:t>
        </w:r>
      </w:hyperlink>
      <w:r w:rsidR="00F17166" w:rsidRPr="00255B14">
        <w:rPr>
          <w:rFonts w:ascii="Times New Roman" w:hAnsi="Times New Roman" w:cs="Times New Roman"/>
          <w:sz w:val="24"/>
          <w:szCs w:val="24"/>
          <w:lang w:val="en-US"/>
        </w:rPr>
        <w:t xml:space="preserve">, </w:t>
      </w:r>
      <w:hyperlink r:id="rId126">
        <w:proofErr w:type="spellStart"/>
        <w:r w:rsidR="00F17166" w:rsidRPr="00255B14">
          <w:rPr>
            <w:rStyle w:val="-"/>
            <w:rFonts w:ascii="Times New Roman" w:hAnsi="Times New Roman" w:cs="Times New Roman"/>
            <w:color w:val="auto"/>
            <w:sz w:val="24"/>
            <w:szCs w:val="24"/>
            <w:u w:val="none"/>
            <w:lang w:val="en-US"/>
          </w:rPr>
          <w:t>Ramont</w:t>
        </w:r>
        <w:proofErr w:type="spellEnd"/>
        <w:r w:rsidR="00F17166" w:rsidRPr="00255B14">
          <w:rPr>
            <w:rStyle w:val="-"/>
            <w:rFonts w:ascii="Times New Roman" w:hAnsi="Times New Roman" w:cs="Times New Roman"/>
            <w:color w:val="auto"/>
            <w:sz w:val="24"/>
            <w:szCs w:val="24"/>
            <w:u w:val="none"/>
            <w:lang w:val="en-US"/>
          </w:rPr>
          <w:t xml:space="preserve"> L</w:t>
        </w:r>
      </w:hyperlink>
      <w:r w:rsidR="00F17166" w:rsidRPr="00255B14">
        <w:rPr>
          <w:rFonts w:ascii="Times New Roman" w:hAnsi="Times New Roman" w:cs="Times New Roman"/>
          <w:sz w:val="24"/>
          <w:szCs w:val="24"/>
          <w:lang w:val="en-US"/>
        </w:rPr>
        <w:t xml:space="preserve">. </w:t>
      </w:r>
      <w:r w:rsidR="00F17166" w:rsidRPr="00255B14">
        <w:rPr>
          <w:rStyle w:val="highlight"/>
          <w:rFonts w:ascii="Times New Roman" w:hAnsi="Times New Roman" w:cs="Times New Roman"/>
          <w:sz w:val="24"/>
          <w:szCs w:val="24"/>
          <w:lang w:val="en-US"/>
        </w:rPr>
        <w:t>Hyperamylasemia</w:t>
      </w:r>
      <w:r w:rsidR="00F17166" w:rsidRPr="00255B14">
        <w:rPr>
          <w:rFonts w:ascii="Times New Roman" w:hAnsi="Times New Roman" w:cs="Times New Roman"/>
          <w:sz w:val="24"/>
          <w:szCs w:val="24"/>
          <w:lang w:val="en-US"/>
        </w:rPr>
        <w:t xml:space="preserve"> after cardiac surgery: which significance? </w:t>
      </w:r>
      <w:hyperlink r:id="rId127" w:tgtFrame="Annales de biologie clinique.">
        <w:r w:rsidR="00F17166" w:rsidRPr="00255B14">
          <w:rPr>
            <w:rStyle w:val="-"/>
            <w:rFonts w:ascii="Times New Roman" w:hAnsi="Times New Roman" w:cs="Times New Roman"/>
            <w:i/>
            <w:color w:val="auto"/>
            <w:sz w:val="24"/>
            <w:szCs w:val="24"/>
            <w:u w:val="none"/>
            <w:lang w:val="en-US"/>
          </w:rPr>
          <w:t>Ann Biol Clin (Paris)</w:t>
        </w:r>
        <w:r w:rsidR="00F17166" w:rsidRPr="00255B14">
          <w:rPr>
            <w:rStyle w:val="-"/>
            <w:rFonts w:ascii="Times New Roman" w:hAnsi="Times New Roman" w:cs="Times New Roman"/>
            <w:color w:val="auto"/>
            <w:sz w:val="24"/>
            <w:szCs w:val="24"/>
            <w:u w:val="none"/>
            <w:lang w:val="en-US"/>
          </w:rPr>
          <w:t>.</w:t>
        </w:r>
      </w:hyperlink>
      <w:r w:rsidR="00F17166" w:rsidRPr="00255B14">
        <w:rPr>
          <w:rFonts w:ascii="Times New Roman" w:hAnsi="Times New Roman" w:cs="Times New Roman"/>
          <w:sz w:val="24"/>
          <w:szCs w:val="24"/>
          <w:lang w:val="en-US"/>
        </w:rPr>
        <w:t xml:space="preserve"> </w:t>
      </w:r>
      <w:r w:rsidR="00F17166" w:rsidRPr="004B02D7">
        <w:rPr>
          <w:rFonts w:ascii="Times New Roman" w:hAnsi="Times New Roman" w:cs="Times New Roman"/>
          <w:sz w:val="24"/>
          <w:szCs w:val="24"/>
          <w:lang w:val="en-US"/>
        </w:rPr>
        <w:t xml:space="preserve">2011. </w:t>
      </w:r>
      <w:r w:rsidR="004B02D7">
        <w:rPr>
          <w:rFonts w:ascii="Times New Roman" w:hAnsi="Times New Roman" w:cs="Times New Roman"/>
          <w:sz w:val="24"/>
          <w:szCs w:val="24"/>
          <w:lang w:val="en-US"/>
        </w:rPr>
        <w:t>Vol. 69, No 2</w:t>
      </w:r>
      <w:r w:rsidR="00F17166" w:rsidRPr="004B02D7">
        <w:rPr>
          <w:rFonts w:ascii="Times New Roman" w:hAnsi="Times New Roman" w:cs="Times New Roman"/>
          <w:sz w:val="24"/>
          <w:szCs w:val="24"/>
          <w:lang w:val="en-US"/>
        </w:rPr>
        <w:t>. P. 223</w:t>
      </w:r>
      <w:r w:rsidR="00E44BD8" w:rsidRPr="00255B14">
        <w:rPr>
          <w:rFonts w:ascii="Times New Roman" w:hAnsi="Times New Roman" w:cs="Times New Roman"/>
          <w:sz w:val="24"/>
          <w:szCs w:val="24"/>
          <w:lang w:val="en-US"/>
        </w:rPr>
        <w:t>–22</w:t>
      </w:r>
      <w:r w:rsidR="00F17166" w:rsidRPr="004B02D7">
        <w:rPr>
          <w:rFonts w:ascii="Times New Roman" w:hAnsi="Times New Roman" w:cs="Times New Roman"/>
          <w:sz w:val="24"/>
          <w:szCs w:val="24"/>
          <w:lang w:val="en-US"/>
        </w:rPr>
        <w:t>7.</w:t>
      </w:r>
    </w:p>
    <w:p w:rsidR="00C85062" w:rsidRPr="00255B14" w:rsidRDefault="00F17166">
      <w:pPr>
        <w:pStyle w:val="ab"/>
        <w:numPr>
          <w:ilvl w:val="0"/>
          <w:numId w:val="1"/>
        </w:numPr>
        <w:spacing w:after="0" w:line="240" w:lineRule="auto"/>
        <w:ind w:left="567" w:hanging="567"/>
        <w:jc w:val="both"/>
      </w:pPr>
      <w:r w:rsidRPr="00255B14">
        <w:rPr>
          <w:rFonts w:ascii="Times New Roman" w:hAnsi="Times New Roman" w:cs="Times New Roman"/>
          <w:sz w:val="24"/>
          <w:szCs w:val="24"/>
          <w:lang w:val="en-US"/>
        </w:rPr>
        <w:t xml:space="preserve">Sakai H., Funakoshi A., Kimura T. et al. A case of glycoprotein containing </w:t>
      </w:r>
      <w:proofErr w:type="spellStart"/>
      <w:r w:rsidRPr="00255B14">
        <w:rPr>
          <w:rFonts w:ascii="Times New Roman" w:hAnsi="Times New Roman" w:cs="Times New Roman"/>
          <w:sz w:val="24"/>
          <w:szCs w:val="24"/>
          <w:lang w:val="en-US"/>
        </w:rPr>
        <w:t>macroamylasemia</w:t>
      </w:r>
      <w:proofErr w:type="spellEnd"/>
      <w:r w:rsidRPr="00255B14">
        <w:rPr>
          <w:rFonts w:ascii="Times New Roman" w:hAnsi="Times New Roman" w:cs="Times New Roman"/>
          <w:sz w:val="24"/>
          <w:szCs w:val="24"/>
          <w:lang w:val="en-US"/>
        </w:rPr>
        <w:t xml:space="preserve"> associated with acute pancreatitis at early gestation. </w:t>
      </w:r>
      <w:proofErr w:type="spellStart"/>
      <w:r w:rsidRPr="00255B14">
        <w:rPr>
          <w:rFonts w:ascii="Times New Roman" w:hAnsi="Times New Roman" w:cs="Times New Roman"/>
          <w:i/>
          <w:sz w:val="24"/>
          <w:szCs w:val="24"/>
        </w:rPr>
        <w:t>Nippon</w:t>
      </w:r>
      <w:proofErr w:type="spellEnd"/>
      <w:r w:rsidRPr="00255B14">
        <w:rPr>
          <w:rFonts w:ascii="Times New Roman" w:hAnsi="Times New Roman" w:cs="Times New Roman"/>
          <w:i/>
          <w:sz w:val="24"/>
          <w:szCs w:val="24"/>
        </w:rPr>
        <w:t xml:space="preserve"> </w:t>
      </w:r>
      <w:proofErr w:type="spellStart"/>
      <w:r w:rsidRPr="00255B14">
        <w:rPr>
          <w:rFonts w:ascii="Times New Roman" w:hAnsi="Times New Roman" w:cs="Times New Roman"/>
          <w:i/>
          <w:sz w:val="24"/>
          <w:szCs w:val="24"/>
        </w:rPr>
        <w:t>Shokakibyo</w:t>
      </w:r>
      <w:proofErr w:type="spellEnd"/>
      <w:r w:rsidRPr="00255B14">
        <w:rPr>
          <w:rFonts w:ascii="Times New Roman" w:hAnsi="Times New Roman" w:cs="Times New Roman"/>
          <w:i/>
          <w:sz w:val="24"/>
          <w:szCs w:val="24"/>
        </w:rPr>
        <w:t xml:space="preserve"> </w:t>
      </w:r>
      <w:proofErr w:type="spellStart"/>
      <w:r w:rsidRPr="00255B14">
        <w:rPr>
          <w:rFonts w:ascii="Times New Roman" w:hAnsi="Times New Roman" w:cs="Times New Roman"/>
          <w:i/>
          <w:sz w:val="24"/>
          <w:szCs w:val="24"/>
        </w:rPr>
        <w:t>Gakkai</w:t>
      </w:r>
      <w:proofErr w:type="spellEnd"/>
      <w:r w:rsidRPr="00255B14">
        <w:rPr>
          <w:rFonts w:ascii="Times New Roman" w:hAnsi="Times New Roman" w:cs="Times New Roman"/>
          <w:i/>
          <w:sz w:val="24"/>
          <w:szCs w:val="24"/>
        </w:rPr>
        <w:t xml:space="preserve"> </w:t>
      </w:r>
      <w:proofErr w:type="spellStart"/>
      <w:r w:rsidRPr="00255B14">
        <w:rPr>
          <w:rFonts w:ascii="Times New Roman" w:hAnsi="Times New Roman" w:cs="Times New Roman"/>
          <w:i/>
          <w:sz w:val="24"/>
          <w:szCs w:val="24"/>
        </w:rPr>
        <w:t>Zasshi</w:t>
      </w:r>
      <w:proofErr w:type="spellEnd"/>
      <w:r w:rsidRPr="00255B14">
        <w:rPr>
          <w:rFonts w:ascii="Times New Roman" w:hAnsi="Times New Roman" w:cs="Times New Roman"/>
          <w:i/>
          <w:sz w:val="24"/>
          <w:szCs w:val="24"/>
        </w:rPr>
        <w:t xml:space="preserve">. </w:t>
      </w:r>
      <w:r w:rsidRPr="00255B14">
        <w:rPr>
          <w:rFonts w:ascii="Times New Roman" w:hAnsi="Times New Roman" w:cs="Times New Roman"/>
          <w:sz w:val="24"/>
          <w:szCs w:val="24"/>
        </w:rPr>
        <w:t xml:space="preserve">1979. </w:t>
      </w:r>
      <w:proofErr w:type="spellStart"/>
      <w:r w:rsidRPr="00255B14">
        <w:rPr>
          <w:rFonts w:ascii="Times New Roman" w:hAnsi="Times New Roman" w:cs="Times New Roman"/>
          <w:sz w:val="24"/>
          <w:szCs w:val="24"/>
        </w:rPr>
        <w:t>Vol</w:t>
      </w:r>
      <w:proofErr w:type="spellEnd"/>
      <w:r w:rsidRPr="00255B14">
        <w:rPr>
          <w:rFonts w:ascii="Times New Roman" w:hAnsi="Times New Roman" w:cs="Times New Roman"/>
          <w:sz w:val="24"/>
          <w:szCs w:val="24"/>
        </w:rPr>
        <w:t>. 76. P. 2279–2285.</w:t>
      </w:r>
    </w:p>
    <w:p w:rsidR="00C85062" w:rsidRPr="00255B14" w:rsidRDefault="00F17166">
      <w:pPr>
        <w:pStyle w:val="ab"/>
        <w:numPr>
          <w:ilvl w:val="0"/>
          <w:numId w:val="1"/>
        </w:numPr>
        <w:spacing w:after="0" w:line="240" w:lineRule="auto"/>
        <w:ind w:left="567" w:hanging="567"/>
        <w:jc w:val="both"/>
      </w:pPr>
      <w:r w:rsidRPr="00255B14">
        <w:rPr>
          <w:rFonts w:ascii="Times New Roman" w:hAnsi="Times New Roman" w:cs="Times New Roman"/>
          <w:sz w:val="24"/>
          <w:szCs w:val="24"/>
          <w:lang w:val="en-US"/>
        </w:rPr>
        <w:t xml:space="preserve">Sanders D.S. </w:t>
      </w:r>
      <w:proofErr w:type="spellStart"/>
      <w:r w:rsidRPr="00255B14">
        <w:rPr>
          <w:rFonts w:ascii="Times New Roman" w:hAnsi="Times New Roman" w:cs="Times New Roman"/>
          <w:sz w:val="24"/>
          <w:szCs w:val="24"/>
          <w:lang w:val="en-US"/>
        </w:rPr>
        <w:t>Macroamylasemia</w:t>
      </w:r>
      <w:proofErr w:type="spellEnd"/>
      <w:r w:rsidRPr="00255B14">
        <w:rPr>
          <w:rFonts w:ascii="Times New Roman" w:hAnsi="Times New Roman" w:cs="Times New Roman"/>
          <w:sz w:val="24"/>
          <w:szCs w:val="24"/>
          <w:lang w:val="en-US"/>
        </w:rPr>
        <w:t xml:space="preserve"> in celiac disease: a novel observation, but what does it mean? </w:t>
      </w:r>
      <w:r w:rsidRPr="00255B14">
        <w:rPr>
          <w:rFonts w:ascii="Times New Roman" w:hAnsi="Times New Roman" w:cs="Times New Roman"/>
          <w:i/>
          <w:sz w:val="24"/>
          <w:szCs w:val="24"/>
          <w:lang w:val="en-US"/>
        </w:rPr>
        <w:t>Am. J. Gastroenterol</w:t>
      </w:r>
      <w:r w:rsidRPr="00255B14">
        <w:rPr>
          <w:rFonts w:ascii="Times New Roman" w:hAnsi="Times New Roman" w:cs="Times New Roman"/>
          <w:sz w:val="24"/>
          <w:szCs w:val="24"/>
          <w:lang w:val="en-US"/>
        </w:rPr>
        <w:t>. 2002. Vol. 97, No 4. P. 1068.</w:t>
      </w:r>
    </w:p>
    <w:p w:rsidR="00C85062" w:rsidRPr="00255B14" w:rsidRDefault="00A418E3">
      <w:pPr>
        <w:pStyle w:val="ab"/>
        <w:numPr>
          <w:ilvl w:val="0"/>
          <w:numId w:val="1"/>
        </w:numPr>
        <w:spacing w:after="0" w:line="240" w:lineRule="auto"/>
        <w:ind w:left="567" w:hanging="567"/>
        <w:jc w:val="both"/>
      </w:pPr>
      <w:hyperlink r:id="rId128">
        <w:proofErr w:type="spellStart"/>
        <w:r w:rsidR="00F17166" w:rsidRPr="00255B14">
          <w:rPr>
            <w:rStyle w:val="-"/>
            <w:rFonts w:ascii="Times New Roman" w:hAnsi="Times New Roman" w:cs="Times New Roman"/>
            <w:color w:val="auto"/>
            <w:sz w:val="24"/>
            <w:szCs w:val="24"/>
            <w:u w:val="none"/>
            <w:lang w:val="en-US"/>
          </w:rPr>
          <w:t>Schnedl</w:t>
        </w:r>
        <w:proofErr w:type="spellEnd"/>
      </w:hyperlink>
      <w:r w:rsidR="00F17166" w:rsidRPr="00255B14">
        <w:rPr>
          <w:rFonts w:ascii="Times New Roman" w:hAnsi="Times New Roman" w:cs="Times New Roman"/>
          <w:sz w:val="24"/>
          <w:szCs w:val="24"/>
          <w:lang w:val="en-US"/>
        </w:rPr>
        <w:t xml:space="preserve"> W. J., </w:t>
      </w:r>
      <w:hyperlink r:id="rId129">
        <w:proofErr w:type="spellStart"/>
        <w:r w:rsidR="00F17166" w:rsidRPr="00255B14">
          <w:rPr>
            <w:rStyle w:val="-"/>
            <w:rFonts w:ascii="Times New Roman" w:hAnsi="Times New Roman" w:cs="Times New Roman"/>
            <w:color w:val="auto"/>
            <w:sz w:val="24"/>
            <w:szCs w:val="24"/>
            <w:u w:val="none"/>
            <w:lang w:val="en-US"/>
          </w:rPr>
          <w:t>Enko</w:t>
        </w:r>
        <w:proofErr w:type="spellEnd"/>
      </w:hyperlink>
      <w:r w:rsidR="00F17166" w:rsidRPr="00255B14">
        <w:rPr>
          <w:rFonts w:ascii="Times New Roman" w:hAnsi="Times New Roman" w:cs="Times New Roman"/>
          <w:sz w:val="24"/>
          <w:szCs w:val="24"/>
          <w:lang w:val="en-US"/>
        </w:rPr>
        <w:t xml:space="preserve"> D., </w:t>
      </w:r>
      <w:hyperlink r:id="rId130">
        <w:proofErr w:type="spellStart"/>
        <w:r w:rsidR="00F17166" w:rsidRPr="00255B14">
          <w:rPr>
            <w:rStyle w:val="-"/>
            <w:rFonts w:ascii="Times New Roman" w:hAnsi="Times New Roman" w:cs="Times New Roman"/>
            <w:color w:val="auto"/>
            <w:sz w:val="24"/>
            <w:szCs w:val="24"/>
            <w:u w:val="none"/>
            <w:lang w:val="en-US"/>
          </w:rPr>
          <w:t>Mangge</w:t>
        </w:r>
        <w:proofErr w:type="spellEnd"/>
      </w:hyperlink>
      <w:r w:rsidR="00F17166" w:rsidRPr="00255B14">
        <w:rPr>
          <w:rFonts w:ascii="Times New Roman" w:hAnsi="Times New Roman" w:cs="Times New Roman"/>
          <w:sz w:val="24"/>
          <w:szCs w:val="24"/>
          <w:lang w:val="en-US"/>
        </w:rPr>
        <w:t xml:space="preserve"> </w:t>
      </w:r>
      <w:r w:rsidR="00F17166" w:rsidRPr="00255B14">
        <w:rPr>
          <w:rFonts w:ascii="Times New Roman" w:hAnsi="Times New Roman" w:cs="Times New Roman"/>
          <w:sz w:val="24"/>
          <w:szCs w:val="24"/>
        </w:rPr>
        <w:t>Н</w:t>
      </w:r>
      <w:r w:rsidR="00F17166" w:rsidRPr="00255B14">
        <w:rPr>
          <w:rFonts w:ascii="Times New Roman" w:hAnsi="Times New Roman" w:cs="Times New Roman"/>
          <w:sz w:val="24"/>
          <w:szCs w:val="24"/>
          <w:lang w:val="en-US"/>
        </w:rPr>
        <w:t xml:space="preserve">., </w:t>
      </w:r>
      <w:hyperlink r:id="rId131">
        <w:r w:rsidR="00F17166" w:rsidRPr="00255B14">
          <w:rPr>
            <w:rStyle w:val="-"/>
            <w:rFonts w:ascii="Times New Roman" w:hAnsi="Times New Roman" w:cs="Times New Roman"/>
            <w:color w:val="auto"/>
            <w:sz w:val="24"/>
            <w:szCs w:val="24"/>
            <w:u w:val="none"/>
            <w:lang w:val="en-US"/>
          </w:rPr>
          <w:t>Schenk</w:t>
        </w:r>
      </w:hyperlink>
      <w:r w:rsidR="00F17166" w:rsidRPr="00255B14">
        <w:rPr>
          <w:rFonts w:ascii="Times New Roman" w:hAnsi="Times New Roman" w:cs="Times New Roman"/>
          <w:sz w:val="24"/>
          <w:szCs w:val="24"/>
          <w:lang w:val="en-US"/>
        </w:rPr>
        <w:t xml:space="preserve"> </w:t>
      </w:r>
      <w:r w:rsidR="00F17166" w:rsidRPr="00255B14">
        <w:rPr>
          <w:rFonts w:ascii="Times New Roman" w:hAnsi="Times New Roman" w:cs="Times New Roman"/>
          <w:sz w:val="24"/>
          <w:szCs w:val="24"/>
        </w:rPr>
        <w:t>М</w:t>
      </w:r>
      <w:r w:rsidR="00F17166" w:rsidRPr="00255B14">
        <w:rPr>
          <w:rFonts w:ascii="Times New Roman" w:hAnsi="Times New Roman" w:cs="Times New Roman"/>
          <w:sz w:val="24"/>
          <w:szCs w:val="24"/>
          <w:lang w:val="en-US"/>
        </w:rPr>
        <w:t xml:space="preserve">., </w:t>
      </w:r>
      <w:hyperlink r:id="rId132">
        <w:r w:rsidR="00F17166" w:rsidRPr="00255B14">
          <w:rPr>
            <w:rStyle w:val="-"/>
            <w:rFonts w:ascii="Times New Roman" w:hAnsi="Times New Roman" w:cs="Times New Roman"/>
            <w:color w:val="auto"/>
            <w:sz w:val="24"/>
            <w:szCs w:val="24"/>
            <w:u w:val="none"/>
            <w:lang w:val="en-US"/>
          </w:rPr>
          <w:t>Lackner</w:t>
        </w:r>
      </w:hyperlink>
      <w:r w:rsidR="00F17166" w:rsidRPr="00255B14">
        <w:rPr>
          <w:rFonts w:ascii="Times New Roman" w:hAnsi="Times New Roman" w:cs="Times New Roman"/>
          <w:sz w:val="24"/>
          <w:szCs w:val="24"/>
          <w:lang w:val="en-US"/>
        </w:rPr>
        <w:t xml:space="preserve"> S., </w:t>
      </w:r>
      <w:hyperlink r:id="rId133">
        <w:r w:rsidR="00F17166" w:rsidRPr="00255B14">
          <w:rPr>
            <w:rStyle w:val="-"/>
            <w:rFonts w:ascii="Times New Roman" w:hAnsi="Times New Roman" w:cs="Times New Roman"/>
            <w:color w:val="auto"/>
            <w:sz w:val="24"/>
            <w:szCs w:val="24"/>
            <w:u w:val="none"/>
            <w:lang w:val="en-US"/>
          </w:rPr>
          <w:t xml:space="preserve"> </w:t>
        </w:r>
        <w:proofErr w:type="spellStart"/>
        <w:r w:rsidR="00F17166" w:rsidRPr="00255B14">
          <w:rPr>
            <w:rStyle w:val="-"/>
            <w:rFonts w:ascii="Times New Roman" w:hAnsi="Times New Roman" w:cs="Times New Roman"/>
            <w:color w:val="auto"/>
            <w:sz w:val="24"/>
            <w:szCs w:val="24"/>
            <w:u w:val="none"/>
            <w:lang w:val="en-US"/>
          </w:rPr>
          <w:t>Holasek</w:t>
        </w:r>
        <w:proofErr w:type="spellEnd"/>
      </w:hyperlink>
      <w:r w:rsidR="00F17166" w:rsidRPr="00255B14">
        <w:rPr>
          <w:rFonts w:ascii="Times New Roman" w:hAnsi="Times New Roman" w:cs="Times New Roman"/>
          <w:sz w:val="24"/>
          <w:szCs w:val="24"/>
          <w:lang w:val="en-US"/>
        </w:rPr>
        <w:t xml:space="preserve"> S. Benign pancreatic </w:t>
      </w:r>
      <w:proofErr w:type="spellStart"/>
      <w:r w:rsidR="00F17166" w:rsidRPr="00255B14">
        <w:rPr>
          <w:rFonts w:ascii="Times New Roman" w:hAnsi="Times New Roman" w:cs="Times New Roman"/>
          <w:sz w:val="24"/>
          <w:szCs w:val="24"/>
          <w:lang w:val="en-US"/>
        </w:rPr>
        <w:t>hyperenzymemia</w:t>
      </w:r>
      <w:proofErr w:type="spellEnd"/>
      <w:r w:rsidR="00F17166" w:rsidRPr="00255B14">
        <w:rPr>
          <w:rFonts w:ascii="Times New Roman" w:hAnsi="Times New Roman" w:cs="Times New Roman"/>
          <w:sz w:val="24"/>
          <w:szCs w:val="24"/>
          <w:lang w:val="en-US"/>
        </w:rPr>
        <w:t xml:space="preserve"> (</w:t>
      </w:r>
      <w:proofErr w:type="spellStart"/>
      <w:r w:rsidR="00F17166" w:rsidRPr="00255B14">
        <w:rPr>
          <w:rFonts w:ascii="Times New Roman" w:hAnsi="Times New Roman" w:cs="Times New Roman"/>
          <w:sz w:val="24"/>
          <w:szCs w:val="24"/>
          <w:lang w:val="en-US"/>
        </w:rPr>
        <w:t>Gullo</w:t>
      </w:r>
      <w:proofErr w:type="spellEnd"/>
      <w:r w:rsidR="00F17166" w:rsidRPr="00255B14">
        <w:rPr>
          <w:rFonts w:ascii="Times New Roman" w:hAnsi="Times New Roman" w:cs="Times New Roman"/>
          <w:sz w:val="24"/>
          <w:szCs w:val="24"/>
          <w:lang w:val="en-US"/>
        </w:rPr>
        <w:t xml:space="preserve"> syndrome), histamine intolerance, and carbohydrate malabsorption. </w:t>
      </w:r>
      <w:hyperlink r:id="rId134">
        <w:r w:rsidR="00F17166" w:rsidRPr="00255B14">
          <w:rPr>
            <w:rStyle w:val="-"/>
            <w:rFonts w:ascii="Times New Roman" w:hAnsi="Times New Roman" w:cs="Times New Roman"/>
            <w:i/>
            <w:color w:val="auto"/>
            <w:sz w:val="24"/>
            <w:szCs w:val="24"/>
            <w:u w:val="none"/>
            <w:lang w:val="en-US"/>
          </w:rPr>
          <w:t>Proc (</w:t>
        </w:r>
        <w:proofErr w:type="spellStart"/>
        <w:r w:rsidR="00F17166" w:rsidRPr="00255B14">
          <w:rPr>
            <w:rStyle w:val="-"/>
            <w:rFonts w:ascii="Times New Roman" w:hAnsi="Times New Roman" w:cs="Times New Roman"/>
            <w:i/>
            <w:color w:val="auto"/>
            <w:sz w:val="24"/>
            <w:szCs w:val="24"/>
            <w:u w:val="none"/>
            <w:lang w:val="en-US"/>
          </w:rPr>
          <w:t>Bayl</w:t>
        </w:r>
        <w:proofErr w:type="spellEnd"/>
        <w:r w:rsidR="00F17166" w:rsidRPr="00255B14">
          <w:rPr>
            <w:rStyle w:val="-"/>
            <w:rFonts w:ascii="Times New Roman" w:hAnsi="Times New Roman" w:cs="Times New Roman"/>
            <w:i/>
            <w:color w:val="auto"/>
            <w:sz w:val="24"/>
            <w:szCs w:val="24"/>
            <w:u w:val="none"/>
            <w:lang w:val="en-US"/>
          </w:rPr>
          <w:t xml:space="preserve"> Univ Med Cent)</w:t>
        </w:r>
      </w:hyperlink>
      <w:r w:rsidR="00F17166" w:rsidRPr="00255B14">
        <w:rPr>
          <w:rStyle w:val="cit"/>
          <w:rFonts w:ascii="Times New Roman" w:hAnsi="Times New Roman" w:cs="Times New Roman"/>
          <w:i/>
          <w:sz w:val="24"/>
          <w:szCs w:val="24"/>
          <w:lang w:val="en-US"/>
        </w:rPr>
        <w:t>.</w:t>
      </w:r>
      <w:r w:rsidR="00F17166" w:rsidRPr="00255B14">
        <w:rPr>
          <w:rStyle w:val="cit"/>
          <w:rFonts w:ascii="Times New Roman" w:hAnsi="Times New Roman" w:cs="Times New Roman"/>
          <w:sz w:val="24"/>
          <w:szCs w:val="24"/>
          <w:lang w:val="en-US"/>
        </w:rPr>
        <w:t xml:space="preserve"> 2017. </w:t>
      </w:r>
      <w:r w:rsidR="004B02D7">
        <w:rPr>
          <w:rStyle w:val="cit"/>
          <w:rFonts w:ascii="Times New Roman" w:hAnsi="Times New Roman" w:cs="Times New Roman"/>
          <w:sz w:val="24"/>
          <w:szCs w:val="24"/>
          <w:lang w:val="en-US"/>
        </w:rPr>
        <w:t>Vol. 30, No 2</w:t>
      </w:r>
      <w:r w:rsidR="00F17166" w:rsidRPr="00255B14">
        <w:rPr>
          <w:rStyle w:val="cit"/>
          <w:rFonts w:ascii="Times New Roman" w:hAnsi="Times New Roman" w:cs="Times New Roman"/>
          <w:sz w:val="24"/>
          <w:szCs w:val="24"/>
          <w:lang w:val="en-US"/>
        </w:rPr>
        <w:t xml:space="preserve">. </w:t>
      </w:r>
      <w:r w:rsidR="00F17166" w:rsidRPr="00255B14">
        <w:rPr>
          <w:rStyle w:val="cit"/>
          <w:rFonts w:ascii="Times New Roman" w:hAnsi="Times New Roman" w:cs="Times New Roman"/>
          <w:sz w:val="24"/>
          <w:szCs w:val="24"/>
        </w:rPr>
        <w:t>Р</w:t>
      </w:r>
      <w:r w:rsidR="00E44BD8" w:rsidRPr="00255B14">
        <w:rPr>
          <w:rStyle w:val="cit"/>
          <w:rFonts w:ascii="Times New Roman" w:hAnsi="Times New Roman" w:cs="Times New Roman"/>
          <w:sz w:val="24"/>
          <w:szCs w:val="24"/>
          <w:lang w:val="en-US"/>
        </w:rPr>
        <w:t>. 177–178.</w:t>
      </w:r>
    </w:p>
    <w:p w:rsidR="00C85062" w:rsidRPr="00255B14" w:rsidRDefault="00A418E3">
      <w:pPr>
        <w:pStyle w:val="ab"/>
        <w:numPr>
          <w:ilvl w:val="0"/>
          <w:numId w:val="1"/>
        </w:numPr>
        <w:spacing w:after="0" w:line="240" w:lineRule="auto"/>
        <w:ind w:left="567" w:hanging="567"/>
        <w:jc w:val="both"/>
      </w:pPr>
      <w:hyperlink r:id="rId135">
        <w:r w:rsidR="00F17166" w:rsidRPr="00255B14">
          <w:rPr>
            <w:rStyle w:val="-"/>
            <w:rFonts w:ascii="Times New Roman" w:hAnsi="Times New Roman" w:cs="Times New Roman"/>
            <w:color w:val="auto"/>
            <w:sz w:val="24"/>
            <w:szCs w:val="24"/>
            <w:u w:val="none"/>
            <w:lang w:val="en-US"/>
          </w:rPr>
          <w:t>Spector D</w:t>
        </w:r>
      </w:hyperlink>
      <w:r w:rsidR="00F17166" w:rsidRPr="00255B14">
        <w:rPr>
          <w:rFonts w:ascii="Times New Roman" w:hAnsi="Times New Roman" w:cs="Times New Roman"/>
          <w:sz w:val="24"/>
          <w:szCs w:val="24"/>
          <w:lang w:val="en-US"/>
        </w:rPr>
        <w:t xml:space="preserve">, </w:t>
      </w:r>
      <w:hyperlink r:id="rId136">
        <w:r w:rsidR="00F17166" w:rsidRPr="00255B14">
          <w:rPr>
            <w:rStyle w:val="-"/>
            <w:rFonts w:ascii="Times New Roman" w:hAnsi="Times New Roman" w:cs="Times New Roman"/>
            <w:color w:val="auto"/>
            <w:sz w:val="24"/>
            <w:szCs w:val="24"/>
            <w:u w:val="none"/>
            <w:lang w:val="en-US"/>
          </w:rPr>
          <w:t>Perry Z</w:t>
        </w:r>
      </w:hyperlink>
      <w:r w:rsidR="00F17166" w:rsidRPr="00255B14">
        <w:rPr>
          <w:rFonts w:ascii="Times New Roman" w:hAnsi="Times New Roman" w:cs="Times New Roman"/>
          <w:sz w:val="24"/>
          <w:szCs w:val="24"/>
          <w:lang w:val="en-US"/>
        </w:rPr>
        <w:t xml:space="preserve">, </w:t>
      </w:r>
      <w:hyperlink r:id="rId137">
        <w:r w:rsidR="00F17166" w:rsidRPr="00255B14">
          <w:rPr>
            <w:rStyle w:val="-"/>
            <w:rFonts w:ascii="Times New Roman" w:hAnsi="Times New Roman" w:cs="Times New Roman"/>
            <w:color w:val="auto"/>
            <w:sz w:val="24"/>
            <w:szCs w:val="24"/>
            <w:u w:val="none"/>
            <w:lang w:val="en-US"/>
          </w:rPr>
          <w:t>Shah S</w:t>
        </w:r>
      </w:hyperlink>
      <w:r w:rsidR="00F17166" w:rsidRPr="00255B14">
        <w:rPr>
          <w:rFonts w:ascii="Times New Roman" w:hAnsi="Times New Roman" w:cs="Times New Roman"/>
          <w:sz w:val="24"/>
          <w:szCs w:val="24"/>
          <w:lang w:val="en-US"/>
        </w:rPr>
        <w:t xml:space="preserve">, </w:t>
      </w:r>
      <w:hyperlink r:id="rId138">
        <w:r w:rsidR="00F17166" w:rsidRPr="00255B14">
          <w:rPr>
            <w:rStyle w:val="-"/>
            <w:rFonts w:ascii="Times New Roman" w:hAnsi="Times New Roman" w:cs="Times New Roman"/>
            <w:color w:val="auto"/>
            <w:sz w:val="24"/>
            <w:szCs w:val="24"/>
            <w:u w:val="none"/>
            <w:lang w:val="en-US"/>
          </w:rPr>
          <w:t>Kim JJ</w:t>
        </w:r>
      </w:hyperlink>
      <w:r w:rsidR="00F17166" w:rsidRPr="00255B14">
        <w:rPr>
          <w:rFonts w:ascii="Times New Roman" w:hAnsi="Times New Roman" w:cs="Times New Roman"/>
          <w:sz w:val="24"/>
          <w:szCs w:val="24"/>
          <w:lang w:val="en-US"/>
        </w:rPr>
        <w:t xml:space="preserve">, </w:t>
      </w:r>
      <w:hyperlink r:id="rId139">
        <w:proofErr w:type="spellStart"/>
        <w:r w:rsidR="00F17166" w:rsidRPr="00255B14">
          <w:rPr>
            <w:rStyle w:val="-"/>
            <w:rFonts w:ascii="Times New Roman" w:hAnsi="Times New Roman" w:cs="Times New Roman"/>
            <w:color w:val="auto"/>
            <w:sz w:val="24"/>
            <w:szCs w:val="24"/>
            <w:u w:val="none"/>
            <w:lang w:val="en-US"/>
          </w:rPr>
          <w:t>Tarnoff</w:t>
        </w:r>
        <w:proofErr w:type="spellEnd"/>
        <w:r w:rsidR="00F17166" w:rsidRPr="00255B14">
          <w:rPr>
            <w:rStyle w:val="-"/>
            <w:rFonts w:ascii="Times New Roman" w:hAnsi="Times New Roman" w:cs="Times New Roman"/>
            <w:color w:val="auto"/>
            <w:sz w:val="24"/>
            <w:szCs w:val="24"/>
            <w:u w:val="none"/>
            <w:lang w:val="en-US"/>
          </w:rPr>
          <w:t xml:space="preserve"> ME</w:t>
        </w:r>
      </w:hyperlink>
      <w:r w:rsidR="00F17166" w:rsidRPr="00255B14">
        <w:rPr>
          <w:rFonts w:ascii="Times New Roman" w:hAnsi="Times New Roman" w:cs="Times New Roman"/>
          <w:sz w:val="24"/>
          <w:szCs w:val="24"/>
          <w:lang w:val="en-US"/>
        </w:rPr>
        <w:t xml:space="preserve">, </w:t>
      </w:r>
      <w:hyperlink r:id="rId140">
        <w:r w:rsidR="00F17166" w:rsidRPr="00255B14">
          <w:rPr>
            <w:rStyle w:val="-"/>
            <w:rFonts w:ascii="Times New Roman" w:hAnsi="Times New Roman" w:cs="Times New Roman"/>
            <w:color w:val="auto"/>
            <w:sz w:val="24"/>
            <w:szCs w:val="24"/>
            <w:u w:val="none"/>
            <w:lang w:val="en-US"/>
          </w:rPr>
          <w:t>Shikora SA</w:t>
        </w:r>
      </w:hyperlink>
      <w:r w:rsidR="00F17166" w:rsidRPr="00255B14">
        <w:rPr>
          <w:rFonts w:ascii="Times New Roman" w:hAnsi="Times New Roman" w:cs="Times New Roman"/>
          <w:sz w:val="24"/>
          <w:szCs w:val="24"/>
          <w:lang w:val="en-US"/>
        </w:rPr>
        <w:t xml:space="preserve">. Roux-en-Y gastric bypass: </w:t>
      </w:r>
      <w:r w:rsidR="00F17166" w:rsidRPr="00255B14">
        <w:rPr>
          <w:rStyle w:val="highlight"/>
          <w:rFonts w:ascii="Times New Roman" w:hAnsi="Times New Roman" w:cs="Times New Roman"/>
          <w:sz w:val="24"/>
          <w:szCs w:val="24"/>
          <w:lang w:val="en-US"/>
        </w:rPr>
        <w:t>hyperamylasemia</w:t>
      </w:r>
      <w:r w:rsidR="00F17166" w:rsidRPr="00255B14">
        <w:rPr>
          <w:rFonts w:ascii="Times New Roman" w:hAnsi="Times New Roman" w:cs="Times New Roman"/>
          <w:sz w:val="24"/>
          <w:szCs w:val="24"/>
          <w:lang w:val="en-US"/>
        </w:rPr>
        <w:t xml:space="preserve"> is associated with small bowel obstruction. </w:t>
      </w:r>
      <w:hyperlink r:id="rId141" w:tgtFrame="Surgery for obesity and related diseases : official journal of the American Society for Bariatric Surgery.">
        <w:proofErr w:type="spellStart"/>
        <w:r w:rsidR="00F17166" w:rsidRPr="00255B14">
          <w:rPr>
            <w:rStyle w:val="-"/>
            <w:rFonts w:ascii="Times New Roman" w:hAnsi="Times New Roman" w:cs="Times New Roman"/>
            <w:i/>
            <w:color w:val="auto"/>
            <w:sz w:val="24"/>
            <w:szCs w:val="24"/>
            <w:u w:val="none"/>
          </w:rPr>
          <w:t>Surg</w:t>
        </w:r>
        <w:proofErr w:type="spellEnd"/>
        <w:r w:rsidR="00F17166" w:rsidRPr="00255B14">
          <w:rPr>
            <w:rStyle w:val="-"/>
            <w:rFonts w:ascii="Times New Roman" w:hAnsi="Times New Roman" w:cs="Times New Roman"/>
            <w:i/>
            <w:color w:val="auto"/>
            <w:sz w:val="24"/>
            <w:szCs w:val="24"/>
            <w:u w:val="none"/>
          </w:rPr>
          <w:t xml:space="preserve"> </w:t>
        </w:r>
        <w:proofErr w:type="spellStart"/>
        <w:r w:rsidR="00F17166" w:rsidRPr="00255B14">
          <w:rPr>
            <w:rStyle w:val="-"/>
            <w:rFonts w:ascii="Times New Roman" w:hAnsi="Times New Roman" w:cs="Times New Roman"/>
            <w:i/>
            <w:color w:val="auto"/>
            <w:sz w:val="24"/>
            <w:szCs w:val="24"/>
            <w:u w:val="none"/>
          </w:rPr>
          <w:t>Obes</w:t>
        </w:r>
        <w:proofErr w:type="spellEnd"/>
        <w:r w:rsidR="00F17166" w:rsidRPr="00255B14">
          <w:rPr>
            <w:rStyle w:val="-"/>
            <w:rFonts w:ascii="Times New Roman" w:hAnsi="Times New Roman" w:cs="Times New Roman"/>
            <w:i/>
            <w:color w:val="auto"/>
            <w:sz w:val="24"/>
            <w:szCs w:val="24"/>
            <w:u w:val="none"/>
          </w:rPr>
          <w:t xml:space="preserve"> </w:t>
        </w:r>
        <w:proofErr w:type="spellStart"/>
        <w:r w:rsidR="00F17166" w:rsidRPr="00255B14">
          <w:rPr>
            <w:rStyle w:val="-"/>
            <w:rFonts w:ascii="Times New Roman" w:hAnsi="Times New Roman" w:cs="Times New Roman"/>
            <w:i/>
            <w:color w:val="auto"/>
            <w:sz w:val="24"/>
            <w:szCs w:val="24"/>
            <w:u w:val="none"/>
          </w:rPr>
          <w:t>Relat</w:t>
        </w:r>
        <w:proofErr w:type="spellEnd"/>
        <w:r w:rsidR="00F17166" w:rsidRPr="00255B14">
          <w:rPr>
            <w:rStyle w:val="-"/>
            <w:rFonts w:ascii="Times New Roman" w:hAnsi="Times New Roman" w:cs="Times New Roman"/>
            <w:i/>
            <w:color w:val="auto"/>
            <w:sz w:val="24"/>
            <w:szCs w:val="24"/>
            <w:u w:val="none"/>
          </w:rPr>
          <w:t xml:space="preserve"> </w:t>
        </w:r>
        <w:proofErr w:type="spellStart"/>
        <w:r w:rsidR="00F17166" w:rsidRPr="00255B14">
          <w:rPr>
            <w:rStyle w:val="-"/>
            <w:rFonts w:ascii="Times New Roman" w:hAnsi="Times New Roman" w:cs="Times New Roman"/>
            <w:i/>
            <w:color w:val="auto"/>
            <w:sz w:val="24"/>
            <w:szCs w:val="24"/>
            <w:u w:val="none"/>
          </w:rPr>
          <w:t>Dis</w:t>
        </w:r>
        <w:proofErr w:type="spellEnd"/>
        <w:r w:rsidR="00F17166" w:rsidRPr="00255B14">
          <w:rPr>
            <w:rStyle w:val="-"/>
            <w:rFonts w:ascii="Times New Roman" w:hAnsi="Times New Roman" w:cs="Times New Roman"/>
            <w:color w:val="auto"/>
            <w:sz w:val="24"/>
            <w:szCs w:val="24"/>
            <w:u w:val="none"/>
          </w:rPr>
          <w:t>.</w:t>
        </w:r>
      </w:hyperlink>
      <w:r w:rsidR="00F17166" w:rsidRPr="00255B14">
        <w:rPr>
          <w:rFonts w:ascii="Times New Roman" w:hAnsi="Times New Roman" w:cs="Times New Roman"/>
          <w:sz w:val="24"/>
          <w:szCs w:val="24"/>
        </w:rPr>
        <w:t xml:space="preserve"> 2015. </w:t>
      </w:r>
      <w:r w:rsidR="004B02D7">
        <w:rPr>
          <w:rFonts w:ascii="Times New Roman" w:hAnsi="Times New Roman" w:cs="Times New Roman"/>
          <w:sz w:val="24"/>
          <w:szCs w:val="24"/>
          <w:lang w:val="en-US"/>
        </w:rPr>
        <w:t>Vol.</w:t>
      </w:r>
      <w:r w:rsidR="004B02D7">
        <w:rPr>
          <w:rFonts w:ascii="Times New Roman" w:hAnsi="Times New Roman" w:cs="Times New Roman"/>
          <w:sz w:val="24"/>
          <w:szCs w:val="24"/>
        </w:rPr>
        <w:t xml:space="preserve"> 11</w:t>
      </w:r>
      <w:r w:rsidR="004B02D7">
        <w:rPr>
          <w:rFonts w:ascii="Times New Roman" w:hAnsi="Times New Roman" w:cs="Times New Roman"/>
          <w:sz w:val="24"/>
          <w:szCs w:val="24"/>
          <w:lang w:val="en-US"/>
        </w:rPr>
        <w:t xml:space="preserve">, No </w:t>
      </w:r>
      <w:r w:rsidR="004B02D7">
        <w:rPr>
          <w:rFonts w:ascii="Times New Roman" w:hAnsi="Times New Roman" w:cs="Times New Roman"/>
          <w:sz w:val="24"/>
          <w:szCs w:val="24"/>
        </w:rPr>
        <w:t>1</w:t>
      </w:r>
      <w:r w:rsidR="00F17166" w:rsidRPr="00255B14">
        <w:rPr>
          <w:rFonts w:ascii="Times New Roman" w:hAnsi="Times New Roman" w:cs="Times New Roman"/>
          <w:sz w:val="24"/>
          <w:szCs w:val="24"/>
        </w:rPr>
        <w:t>. P. 38</w:t>
      </w:r>
      <w:r w:rsidR="00E44BD8" w:rsidRPr="00255B14">
        <w:rPr>
          <w:rFonts w:ascii="Times New Roman" w:hAnsi="Times New Roman" w:cs="Times New Roman"/>
          <w:sz w:val="24"/>
          <w:szCs w:val="24"/>
          <w:lang w:val="en-US"/>
        </w:rPr>
        <w:t>–</w:t>
      </w:r>
      <w:r w:rsidR="00E44BD8" w:rsidRPr="00255B14">
        <w:rPr>
          <w:rFonts w:ascii="Times New Roman" w:hAnsi="Times New Roman" w:cs="Times New Roman"/>
          <w:sz w:val="24"/>
          <w:szCs w:val="24"/>
        </w:rPr>
        <w:t>43.</w:t>
      </w:r>
    </w:p>
    <w:p w:rsidR="00C85062" w:rsidRPr="004B02D7" w:rsidRDefault="00A418E3">
      <w:pPr>
        <w:pStyle w:val="ab"/>
        <w:numPr>
          <w:ilvl w:val="0"/>
          <w:numId w:val="1"/>
        </w:numPr>
        <w:spacing w:after="0" w:line="240" w:lineRule="auto"/>
        <w:ind w:left="567" w:hanging="567"/>
        <w:jc w:val="both"/>
        <w:rPr>
          <w:lang w:val="en-US"/>
        </w:rPr>
      </w:pPr>
      <w:hyperlink r:id="rId142">
        <w:proofErr w:type="spellStart"/>
        <w:r w:rsidR="00F17166" w:rsidRPr="00255B14">
          <w:rPr>
            <w:rStyle w:val="-"/>
            <w:rFonts w:ascii="Times New Roman" w:hAnsi="Times New Roman" w:cs="Times New Roman"/>
            <w:color w:val="auto"/>
            <w:sz w:val="24"/>
            <w:szCs w:val="24"/>
            <w:u w:val="none"/>
            <w:lang w:val="en-US"/>
          </w:rPr>
          <w:t>Tsujikawa</w:t>
        </w:r>
        <w:proofErr w:type="spellEnd"/>
        <w:r w:rsidR="00F17166" w:rsidRPr="00255B14">
          <w:rPr>
            <w:rStyle w:val="-"/>
            <w:rFonts w:ascii="Times New Roman" w:hAnsi="Times New Roman" w:cs="Times New Roman"/>
            <w:color w:val="auto"/>
            <w:sz w:val="24"/>
            <w:szCs w:val="24"/>
            <w:u w:val="none"/>
            <w:lang w:val="en-US"/>
          </w:rPr>
          <w:t xml:space="preserve"> T</w:t>
        </w:r>
      </w:hyperlink>
      <w:r w:rsidR="00F17166" w:rsidRPr="00255B14">
        <w:rPr>
          <w:rFonts w:ascii="Times New Roman" w:hAnsi="Times New Roman" w:cs="Times New Roman"/>
          <w:sz w:val="24"/>
          <w:szCs w:val="24"/>
          <w:lang w:val="en-US"/>
        </w:rPr>
        <w:t xml:space="preserve">, </w:t>
      </w:r>
      <w:hyperlink r:id="rId143">
        <w:proofErr w:type="spellStart"/>
        <w:r w:rsidR="00F17166" w:rsidRPr="00255B14">
          <w:rPr>
            <w:rStyle w:val="-"/>
            <w:rFonts w:ascii="Times New Roman" w:hAnsi="Times New Roman" w:cs="Times New Roman"/>
            <w:color w:val="auto"/>
            <w:sz w:val="24"/>
            <w:szCs w:val="24"/>
            <w:u w:val="none"/>
            <w:lang w:val="en-US"/>
          </w:rPr>
          <w:t>Bamba</w:t>
        </w:r>
        <w:proofErr w:type="spellEnd"/>
        <w:r w:rsidR="00F17166" w:rsidRPr="00255B14">
          <w:rPr>
            <w:rStyle w:val="-"/>
            <w:rFonts w:ascii="Times New Roman" w:hAnsi="Times New Roman" w:cs="Times New Roman"/>
            <w:color w:val="auto"/>
            <w:sz w:val="24"/>
            <w:szCs w:val="24"/>
            <w:u w:val="none"/>
            <w:lang w:val="en-US"/>
          </w:rPr>
          <w:t xml:space="preserve"> S</w:t>
        </w:r>
      </w:hyperlink>
      <w:r w:rsidR="00F17166" w:rsidRPr="00255B14">
        <w:rPr>
          <w:rFonts w:ascii="Times New Roman" w:hAnsi="Times New Roman" w:cs="Times New Roman"/>
          <w:sz w:val="24"/>
          <w:szCs w:val="24"/>
          <w:lang w:val="en-US"/>
        </w:rPr>
        <w:t xml:space="preserve">, </w:t>
      </w:r>
      <w:hyperlink r:id="rId144">
        <w:proofErr w:type="spellStart"/>
        <w:r w:rsidR="00F17166" w:rsidRPr="00255B14">
          <w:rPr>
            <w:rStyle w:val="-"/>
            <w:rFonts w:ascii="Times New Roman" w:hAnsi="Times New Roman" w:cs="Times New Roman"/>
            <w:color w:val="auto"/>
            <w:sz w:val="24"/>
            <w:szCs w:val="24"/>
            <w:u w:val="none"/>
            <w:lang w:val="en-US"/>
          </w:rPr>
          <w:t>Inatomi</w:t>
        </w:r>
        <w:proofErr w:type="spellEnd"/>
        <w:r w:rsidR="00F17166" w:rsidRPr="00255B14">
          <w:rPr>
            <w:rStyle w:val="-"/>
            <w:rFonts w:ascii="Times New Roman" w:hAnsi="Times New Roman" w:cs="Times New Roman"/>
            <w:color w:val="auto"/>
            <w:sz w:val="24"/>
            <w:szCs w:val="24"/>
            <w:u w:val="none"/>
            <w:lang w:val="en-US"/>
          </w:rPr>
          <w:t xml:space="preserve"> O</w:t>
        </w:r>
      </w:hyperlink>
      <w:r w:rsidR="00F17166" w:rsidRPr="00255B14">
        <w:rPr>
          <w:rFonts w:ascii="Times New Roman" w:hAnsi="Times New Roman" w:cs="Times New Roman"/>
          <w:sz w:val="24"/>
          <w:szCs w:val="24"/>
          <w:lang w:val="en-US"/>
        </w:rPr>
        <w:t xml:space="preserve">, </w:t>
      </w:r>
      <w:hyperlink r:id="rId145">
        <w:r w:rsidR="00F17166" w:rsidRPr="00255B14">
          <w:rPr>
            <w:rStyle w:val="-"/>
            <w:rFonts w:ascii="Times New Roman" w:hAnsi="Times New Roman" w:cs="Times New Roman"/>
            <w:color w:val="auto"/>
            <w:sz w:val="24"/>
            <w:szCs w:val="24"/>
            <w:u w:val="none"/>
            <w:lang w:val="en-US"/>
          </w:rPr>
          <w:t>Hasegawa H</w:t>
        </w:r>
      </w:hyperlink>
      <w:r w:rsidR="00F17166" w:rsidRPr="00255B14">
        <w:rPr>
          <w:rFonts w:ascii="Times New Roman" w:hAnsi="Times New Roman" w:cs="Times New Roman"/>
          <w:sz w:val="24"/>
          <w:szCs w:val="24"/>
          <w:lang w:val="en-US"/>
        </w:rPr>
        <w:t xml:space="preserve">, </w:t>
      </w:r>
      <w:hyperlink r:id="rId146">
        <w:r w:rsidR="00F17166" w:rsidRPr="00255B14">
          <w:rPr>
            <w:rStyle w:val="-"/>
            <w:rFonts w:ascii="Times New Roman" w:hAnsi="Times New Roman" w:cs="Times New Roman"/>
            <w:color w:val="auto"/>
            <w:sz w:val="24"/>
            <w:szCs w:val="24"/>
            <w:u w:val="none"/>
            <w:lang w:val="en-US"/>
          </w:rPr>
          <w:t>Ban H</w:t>
        </w:r>
      </w:hyperlink>
      <w:r w:rsidR="00F17166" w:rsidRPr="00255B14">
        <w:rPr>
          <w:rFonts w:ascii="Times New Roman" w:hAnsi="Times New Roman" w:cs="Times New Roman"/>
          <w:sz w:val="24"/>
          <w:szCs w:val="24"/>
          <w:lang w:val="en-US"/>
        </w:rPr>
        <w:t xml:space="preserve">, </w:t>
      </w:r>
      <w:hyperlink r:id="rId147">
        <w:r w:rsidR="00F17166" w:rsidRPr="00255B14">
          <w:rPr>
            <w:rStyle w:val="-"/>
            <w:rFonts w:ascii="Times New Roman" w:hAnsi="Times New Roman" w:cs="Times New Roman"/>
            <w:color w:val="auto"/>
            <w:sz w:val="24"/>
            <w:szCs w:val="24"/>
            <w:u w:val="none"/>
            <w:lang w:val="en-US"/>
          </w:rPr>
          <w:t>Nishida A</w:t>
        </w:r>
      </w:hyperlink>
      <w:r w:rsidR="00F17166" w:rsidRPr="00255B14">
        <w:rPr>
          <w:rFonts w:ascii="Times New Roman" w:hAnsi="Times New Roman" w:cs="Times New Roman"/>
          <w:sz w:val="24"/>
          <w:szCs w:val="24"/>
          <w:lang w:val="en-US"/>
        </w:rPr>
        <w:t xml:space="preserve">, </w:t>
      </w:r>
      <w:hyperlink r:id="rId148">
        <w:proofErr w:type="spellStart"/>
        <w:r w:rsidR="00F17166" w:rsidRPr="00255B14">
          <w:rPr>
            <w:rStyle w:val="-"/>
            <w:rFonts w:ascii="Times New Roman" w:hAnsi="Times New Roman" w:cs="Times New Roman"/>
            <w:color w:val="auto"/>
            <w:sz w:val="24"/>
            <w:szCs w:val="24"/>
            <w:u w:val="none"/>
            <w:lang w:val="en-US"/>
          </w:rPr>
          <w:t>Imaeda</w:t>
        </w:r>
        <w:proofErr w:type="spellEnd"/>
        <w:r w:rsidR="00F17166" w:rsidRPr="00255B14">
          <w:rPr>
            <w:rStyle w:val="-"/>
            <w:rFonts w:ascii="Times New Roman" w:hAnsi="Times New Roman" w:cs="Times New Roman"/>
            <w:color w:val="auto"/>
            <w:sz w:val="24"/>
            <w:szCs w:val="24"/>
            <w:u w:val="none"/>
            <w:lang w:val="en-US"/>
          </w:rPr>
          <w:t xml:space="preserve"> H</w:t>
        </w:r>
      </w:hyperlink>
      <w:r w:rsidR="00F17166" w:rsidRPr="00255B14">
        <w:rPr>
          <w:rFonts w:ascii="Times New Roman" w:hAnsi="Times New Roman" w:cs="Times New Roman"/>
          <w:sz w:val="24"/>
          <w:szCs w:val="24"/>
          <w:lang w:val="en-US"/>
        </w:rPr>
        <w:t xml:space="preserve">, </w:t>
      </w:r>
      <w:hyperlink r:id="rId149">
        <w:r w:rsidR="00F17166" w:rsidRPr="00255B14">
          <w:rPr>
            <w:rStyle w:val="-"/>
            <w:rFonts w:ascii="Times New Roman" w:hAnsi="Times New Roman" w:cs="Times New Roman"/>
            <w:color w:val="auto"/>
            <w:sz w:val="24"/>
            <w:szCs w:val="24"/>
            <w:u w:val="none"/>
            <w:lang w:val="en-US"/>
          </w:rPr>
          <w:t>Itoh A</w:t>
        </w:r>
      </w:hyperlink>
      <w:r w:rsidR="00F17166" w:rsidRPr="00255B14">
        <w:rPr>
          <w:rFonts w:ascii="Times New Roman" w:hAnsi="Times New Roman" w:cs="Times New Roman"/>
          <w:sz w:val="24"/>
          <w:szCs w:val="24"/>
          <w:lang w:val="en-US"/>
        </w:rPr>
        <w:t xml:space="preserve">, </w:t>
      </w:r>
      <w:hyperlink r:id="rId150">
        <w:proofErr w:type="spellStart"/>
        <w:r w:rsidR="00F17166" w:rsidRPr="00255B14">
          <w:rPr>
            <w:rStyle w:val="-"/>
            <w:rFonts w:ascii="Times New Roman" w:hAnsi="Times New Roman" w:cs="Times New Roman"/>
            <w:color w:val="auto"/>
            <w:sz w:val="24"/>
            <w:szCs w:val="24"/>
            <w:u w:val="none"/>
            <w:lang w:val="en-US"/>
          </w:rPr>
          <w:t>Saotome</w:t>
        </w:r>
        <w:proofErr w:type="spellEnd"/>
        <w:r w:rsidR="00F17166" w:rsidRPr="00255B14">
          <w:rPr>
            <w:rStyle w:val="-"/>
            <w:rFonts w:ascii="Times New Roman" w:hAnsi="Times New Roman" w:cs="Times New Roman"/>
            <w:color w:val="auto"/>
            <w:sz w:val="24"/>
            <w:szCs w:val="24"/>
            <w:u w:val="none"/>
            <w:lang w:val="en-US"/>
          </w:rPr>
          <w:t xml:space="preserve"> T</w:t>
        </w:r>
      </w:hyperlink>
      <w:r w:rsidR="00F17166" w:rsidRPr="00255B14">
        <w:rPr>
          <w:rFonts w:ascii="Times New Roman" w:hAnsi="Times New Roman" w:cs="Times New Roman"/>
          <w:sz w:val="24"/>
          <w:szCs w:val="24"/>
          <w:lang w:val="en-US"/>
        </w:rPr>
        <w:t xml:space="preserve">, </w:t>
      </w:r>
      <w:hyperlink r:id="rId151">
        <w:r w:rsidR="00F17166" w:rsidRPr="00255B14">
          <w:rPr>
            <w:rStyle w:val="-"/>
            <w:rFonts w:ascii="Times New Roman" w:hAnsi="Times New Roman" w:cs="Times New Roman"/>
            <w:color w:val="auto"/>
            <w:sz w:val="24"/>
            <w:szCs w:val="24"/>
            <w:u w:val="none"/>
            <w:lang w:val="en-US"/>
          </w:rPr>
          <w:t>Sasaki M</w:t>
        </w:r>
      </w:hyperlink>
      <w:r w:rsidR="00F17166" w:rsidRPr="00255B14">
        <w:rPr>
          <w:rFonts w:ascii="Times New Roman" w:hAnsi="Times New Roman" w:cs="Times New Roman"/>
          <w:sz w:val="24"/>
          <w:szCs w:val="24"/>
          <w:lang w:val="en-US"/>
        </w:rPr>
        <w:t xml:space="preserve">, </w:t>
      </w:r>
      <w:hyperlink r:id="rId152">
        <w:proofErr w:type="spellStart"/>
        <w:r w:rsidR="00F17166" w:rsidRPr="00255B14">
          <w:rPr>
            <w:rStyle w:val="-"/>
            <w:rFonts w:ascii="Times New Roman" w:hAnsi="Times New Roman" w:cs="Times New Roman"/>
            <w:color w:val="auto"/>
            <w:sz w:val="24"/>
            <w:szCs w:val="24"/>
            <w:u w:val="none"/>
            <w:lang w:val="en-US"/>
          </w:rPr>
          <w:t>Andoh</w:t>
        </w:r>
        <w:proofErr w:type="spellEnd"/>
        <w:r w:rsidR="00F17166" w:rsidRPr="00255B14">
          <w:rPr>
            <w:rStyle w:val="-"/>
            <w:rFonts w:ascii="Times New Roman" w:hAnsi="Times New Roman" w:cs="Times New Roman"/>
            <w:color w:val="auto"/>
            <w:sz w:val="24"/>
            <w:szCs w:val="24"/>
            <w:u w:val="none"/>
            <w:lang w:val="en-US"/>
          </w:rPr>
          <w:t xml:space="preserve"> A</w:t>
        </w:r>
      </w:hyperlink>
      <w:r w:rsidR="00F17166" w:rsidRPr="00255B14">
        <w:rPr>
          <w:rFonts w:ascii="Times New Roman" w:hAnsi="Times New Roman" w:cs="Times New Roman"/>
          <w:sz w:val="24"/>
          <w:szCs w:val="24"/>
          <w:lang w:val="en-US"/>
        </w:rPr>
        <w:t xml:space="preserve">. Factors affecting pancreatic </w:t>
      </w:r>
      <w:r w:rsidR="00F17166" w:rsidRPr="00255B14">
        <w:rPr>
          <w:rStyle w:val="highlight"/>
          <w:rFonts w:ascii="Times New Roman" w:hAnsi="Times New Roman" w:cs="Times New Roman"/>
          <w:sz w:val="24"/>
          <w:szCs w:val="24"/>
          <w:lang w:val="en-US"/>
        </w:rPr>
        <w:t>hyperamylasemia</w:t>
      </w:r>
      <w:r w:rsidR="00F17166" w:rsidRPr="00255B14">
        <w:rPr>
          <w:rFonts w:ascii="Times New Roman" w:hAnsi="Times New Roman" w:cs="Times New Roman"/>
          <w:sz w:val="24"/>
          <w:szCs w:val="24"/>
          <w:lang w:val="en-US"/>
        </w:rPr>
        <w:t xml:space="preserve"> in patients undergoing peroral single-balloon </w:t>
      </w:r>
      <w:proofErr w:type="spellStart"/>
      <w:r w:rsidR="00F17166" w:rsidRPr="00255B14">
        <w:rPr>
          <w:rFonts w:ascii="Times New Roman" w:hAnsi="Times New Roman" w:cs="Times New Roman"/>
          <w:sz w:val="24"/>
          <w:szCs w:val="24"/>
          <w:lang w:val="en-US"/>
        </w:rPr>
        <w:t>enteroscopy</w:t>
      </w:r>
      <w:proofErr w:type="spellEnd"/>
      <w:r w:rsidR="00F17166" w:rsidRPr="00255B14">
        <w:rPr>
          <w:rFonts w:ascii="Times New Roman" w:hAnsi="Times New Roman" w:cs="Times New Roman"/>
          <w:sz w:val="24"/>
          <w:szCs w:val="24"/>
          <w:lang w:val="en-US"/>
        </w:rPr>
        <w:t xml:space="preserve">. </w:t>
      </w:r>
      <w:hyperlink r:id="rId153" w:tgtFrame="Digestive endoscopy : official journal of the Japan Gastroenterological Endoscopy Society.">
        <w:r w:rsidR="00F17166" w:rsidRPr="004B02D7">
          <w:rPr>
            <w:rStyle w:val="-"/>
            <w:rFonts w:ascii="Times New Roman" w:hAnsi="Times New Roman" w:cs="Times New Roman"/>
            <w:i/>
            <w:color w:val="auto"/>
            <w:sz w:val="24"/>
            <w:szCs w:val="24"/>
            <w:u w:val="none"/>
            <w:lang w:val="en-US"/>
          </w:rPr>
          <w:t xml:space="preserve">Dig </w:t>
        </w:r>
        <w:proofErr w:type="spellStart"/>
        <w:r w:rsidR="00F17166" w:rsidRPr="004B02D7">
          <w:rPr>
            <w:rStyle w:val="-"/>
            <w:rFonts w:ascii="Times New Roman" w:hAnsi="Times New Roman" w:cs="Times New Roman"/>
            <w:i/>
            <w:color w:val="auto"/>
            <w:sz w:val="24"/>
            <w:szCs w:val="24"/>
            <w:u w:val="none"/>
            <w:lang w:val="en-US"/>
          </w:rPr>
          <w:t>Endosc</w:t>
        </w:r>
        <w:proofErr w:type="spellEnd"/>
        <w:r w:rsidR="00F17166" w:rsidRPr="004B02D7">
          <w:rPr>
            <w:rStyle w:val="-"/>
            <w:rFonts w:ascii="Times New Roman" w:hAnsi="Times New Roman" w:cs="Times New Roman"/>
            <w:color w:val="auto"/>
            <w:sz w:val="24"/>
            <w:szCs w:val="24"/>
            <w:u w:val="none"/>
            <w:lang w:val="en-US"/>
          </w:rPr>
          <w:t>.</w:t>
        </w:r>
      </w:hyperlink>
      <w:r w:rsidR="00F17166" w:rsidRPr="004B02D7">
        <w:rPr>
          <w:rFonts w:ascii="Times New Roman" w:hAnsi="Times New Roman" w:cs="Times New Roman"/>
          <w:sz w:val="24"/>
          <w:szCs w:val="24"/>
          <w:lang w:val="en-US"/>
        </w:rPr>
        <w:t xml:space="preserve"> 2015. </w:t>
      </w:r>
      <w:r w:rsidR="004B02D7">
        <w:rPr>
          <w:rFonts w:ascii="Times New Roman" w:hAnsi="Times New Roman" w:cs="Times New Roman"/>
          <w:sz w:val="24"/>
          <w:szCs w:val="24"/>
          <w:lang w:val="en-US"/>
        </w:rPr>
        <w:t>Vol. 27, No 6</w:t>
      </w:r>
      <w:r w:rsidR="00F17166" w:rsidRPr="004B02D7">
        <w:rPr>
          <w:rFonts w:ascii="Times New Roman" w:hAnsi="Times New Roman" w:cs="Times New Roman"/>
          <w:sz w:val="24"/>
          <w:szCs w:val="24"/>
          <w:lang w:val="en-US"/>
        </w:rPr>
        <w:t>. P. 674</w:t>
      </w:r>
      <w:r w:rsidR="00E44BD8" w:rsidRPr="00255B14">
        <w:rPr>
          <w:rFonts w:ascii="Times New Roman" w:hAnsi="Times New Roman" w:cs="Times New Roman"/>
          <w:sz w:val="24"/>
          <w:szCs w:val="24"/>
          <w:lang w:val="en-US"/>
        </w:rPr>
        <w:t>–67</w:t>
      </w:r>
      <w:r w:rsidR="00F17166" w:rsidRPr="004B02D7">
        <w:rPr>
          <w:rFonts w:ascii="Times New Roman" w:hAnsi="Times New Roman" w:cs="Times New Roman"/>
          <w:sz w:val="24"/>
          <w:szCs w:val="24"/>
          <w:lang w:val="en-US"/>
        </w:rPr>
        <w:t>8.</w:t>
      </w:r>
    </w:p>
    <w:p w:rsidR="00C85062" w:rsidRPr="00255B14" w:rsidRDefault="00F17166">
      <w:pPr>
        <w:pStyle w:val="ab"/>
        <w:numPr>
          <w:ilvl w:val="0"/>
          <w:numId w:val="1"/>
        </w:numPr>
        <w:spacing w:after="0" w:line="240" w:lineRule="auto"/>
        <w:ind w:left="567" w:hanging="567"/>
        <w:jc w:val="both"/>
        <w:rPr>
          <w:lang w:val="en-US"/>
        </w:rPr>
      </w:pPr>
      <w:r w:rsidRPr="00255B14">
        <w:rPr>
          <w:rFonts w:ascii="Times New Roman" w:hAnsi="Times New Roman" w:cs="Times New Roman"/>
          <w:sz w:val="24"/>
          <w:szCs w:val="24"/>
          <w:lang w:val="en-US"/>
        </w:rPr>
        <w:t xml:space="preserve">Van </w:t>
      </w:r>
      <w:proofErr w:type="spellStart"/>
      <w:r w:rsidRPr="00255B14">
        <w:rPr>
          <w:rFonts w:ascii="Times New Roman" w:hAnsi="Times New Roman" w:cs="Times New Roman"/>
          <w:sz w:val="24"/>
          <w:szCs w:val="24"/>
          <w:lang w:val="en-US"/>
        </w:rPr>
        <w:t>Gossum</w:t>
      </w:r>
      <w:proofErr w:type="spellEnd"/>
      <w:r w:rsidRPr="00255B14">
        <w:rPr>
          <w:rFonts w:ascii="Times New Roman" w:hAnsi="Times New Roman" w:cs="Times New Roman"/>
          <w:sz w:val="24"/>
          <w:szCs w:val="24"/>
          <w:lang w:val="en-US"/>
        </w:rPr>
        <w:t xml:space="preserve"> A., Cremer M. </w:t>
      </w:r>
      <w:proofErr w:type="spellStart"/>
      <w:r w:rsidRPr="00255B14">
        <w:rPr>
          <w:rFonts w:ascii="Times New Roman" w:hAnsi="Times New Roman" w:cs="Times New Roman"/>
          <w:sz w:val="24"/>
          <w:szCs w:val="24"/>
          <w:lang w:val="en-US"/>
        </w:rPr>
        <w:t>Macroamylasemia</w:t>
      </w:r>
      <w:proofErr w:type="spellEnd"/>
      <w:r w:rsidRPr="00255B14">
        <w:rPr>
          <w:rFonts w:ascii="Times New Roman" w:hAnsi="Times New Roman" w:cs="Times New Roman"/>
          <w:sz w:val="24"/>
          <w:szCs w:val="24"/>
          <w:lang w:val="en-US"/>
        </w:rPr>
        <w:t xml:space="preserve"> disappearance after gluten withdrawal. </w:t>
      </w:r>
      <w:r w:rsidRPr="00255B14">
        <w:rPr>
          <w:rFonts w:ascii="Times New Roman" w:hAnsi="Times New Roman" w:cs="Times New Roman"/>
          <w:i/>
          <w:sz w:val="24"/>
          <w:szCs w:val="24"/>
          <w:lang w:val="en-US"/>
        </w:rPr>
        <w:t>Dig. Dis. Sci</w:t>
      </w:r>
      <w:r w:rsidRPr="00255B14">
        <w:rPr>
          <w:rFonts w:ascii="Times New Roman" w:hAnsi="Times New Roman" w:cs="Times New Roman"/>
          <w:sz w:val="24"/>
          <w:szCs w:val="24"/>
          <w:lang w:val="en-US"/>
        </w:rPr>
        <w:t>. 1989. Vol. 34. P. 964–965.</w:t>
      </w:r>
    </w:p>
    <w:p w:rsidR="00C85062" w:rsidRPr="00255B14" w:rsidRDefault="00A418E3">
      <w:pPr>
        <w:pStyle w:val="ab"/>
        <w:numPr>
          <w:ilvl w:val="0"/>
          <w:numId w:val="1"/>
        </w:numPr>
        <w:spacing w:after="0" w:line="240" w:lineRule="auto"/>
        <w:ind w:left="567" w:hanging="567"/>
        <w:jc w:val="both"/>
      </w:pPr>
      <w:hyperlink r:id="rId154">
        <w:proofErr w:type="spellStart"/>
        <w:r w:rsidR="00F17166" w:rsidRPr="00255B14">
          <w:rPr>
            <w:rStyle w:val="-"/>
            <w:rFonts w:ascii="Times New Roman" w:eastAsia="Times New Roman" w:hAnsi="Times New Roman" w:cs="Times New Roman"/>
            <w:color w:val="auto"/>
            <w:sz w:val="24"/>
            <w:szCs w:val="24"/>
            <w:u w:val="none"/>
            <w:lang w:val="en-US" w:eastAsia="ru-RU"/>
          </w:rPr>
          <w:t>Vanella</w:t>
        </w:r>
        <w:proofErr w:type="spellEnd"/>
        <w:r w:rsidR="00F17166" w:rsidRPr="00255B14">
          <w:rPr>
            <w:rStyle w:val="-"/>
            <w:rFonts w:ascii="Times New Roman" w:eastAsia="Times New Roman" w:hAnsi="Times New Roman" w:cs="Times New Roman"/>
            <w:color w:val="auto"/>
            <w:sz w:val="24"/>
            <w:szCs w:val="24"/>
            <w:u w:val="none"/>
            <w:lang w:val="en-US" w:eastAsia="ru-RU"/>
          </w:rPr>
          <w:t xml:space="preserve"> G</w:t>
        </w:r>
      </w:hyperlink>
      <w:r w:rsidR="00F17166" w:rsidRPr="00255B14">
        <w:rPr>
          <w:rFonts w:ascii="Times New Roman" w:eastAsia="Times New Roman" w:hAnsi="Times New Roman" w:cs="Times New Roman"/>
          <w:sz w:val="24"/>
          <w:szCs w:val="24"/>
          <w:lang w:val="en-US" w:eastAsia="ru-RU"/>
        </w:rPr>
        <w:t xml:space="preserve">, </w:t>
      </w:r>
      <w:hyperlink r:id="rId155">
        <w:r w:rsidR="00F17166" w:rsidRPr="00255B14">
          <w:rPr>
            <w:rStyle w:val="-"/>
            <w:rFonts w:ascii="Times New Roman" w:eastAsia="Times New Roman" w:hAnsi="Times New Roman" w:cs="Times New Roman"/>
            <w:color w:val="auto"/>
            <w:sz w:val="24"/>
            <w:szCs w:val="24"/>
            <w:u w:val="none"/>
            <w:lang w:val="en-US" w:eastAsia="ru-RU"/>
          </w:rPr>
          <w:t>Arcidiacono PG</w:t>
        </w:r>
      </w:hyperlink>
      <w:r w:rsidR="00F17166" w:rsidRPr="00255B14">
        <w:rPr>
          <w:rFonts w:ascii="Times New Roman" w:eastAsia="Times New Roman" w:hAnsi="Times New Roman" w:cs="Times New Roman"/>
          <w:sz w:val="24"/>
          <w:szCs w:val="24"/>
          <w:lang w:val="en-US" w:eastAsia="ru-RU"/>
        </w:rPr>
        <w:t xml:space="preserve">, </w:t>
      </w:r>
      <w:hyperlink r:id="rId156">
        <w:proofErr w:type="spellStart"/>
        <w:r w:rsidR="00F17166" w:rsidRPr="00255B14">
          <w:rPr>
            <w:rStyle w:val="-"/>
            <w:rFonts w:ascii="Times New Roman" w:eastAsia="Times New Roman" w:hAnsi="Times New Roman" w:cs="Times New Roman"/>
            <w:color w:val="auto"/>
            <w:sz w:val="24"/>
            <w:szCs w:val="24"/>
            <w:u w:val="none"/>
            <w:lang w:val="en-US" w:eastAsia="ru-RU"/>
          </w:rPr>
          <w:t>Capurso</w:t>
        </w:r>
        <w:proofErr w:type="spellEnd"/>
        <w:r w:rsidR="00F17166" w:rsidRPr="00255B14">
          <w:rPr>
            <w:rStyle w:val="-"/>
            <w:rFonts w:ascii="Times New Roman" w:eastAsia="Times New Roman" w:hAnsi="Times New Roman" w:cs="Times New Roman"/>
            <w:color w:val="auto"/>
            <w:sz w:val="24"/>
            <w:szCs w:val="24"/>
            <w:u w:val="none"/>
            <w:lang w:val="en-US" w:eastAsia="ru-RU"/>
          </w:rPr>
          <w:t xml:space="preserve"> G</w:t>
        </w:r>
      </w:hyperlink>
      <w:r w:rsidR="00F17166" w:rsidRPr="00255B14">
        <w:rPr>
          <w:rFonts w:ascii="Times New Roman" w:eastAsia="Times New Roman" w:hAnsi="Times New Roman" w:cs="Times New Roman"/>
          <w:sz w:val="24"/>
          <w:szCs w:val="24"/>
          <w:lang w:val="en-US" w:eastAsia="ru-RU"/>
        </w:rPr>
        <w:t xml:space="preserve">. </w:t>
      </w:r>
      <w:r w:rsidR="00F17166" w:rsidRPr="00255B14">
        <w:rPr>
          <w:rFonts w:ascii="Times New Roman" w:eastAsia="Times New Roman" w:hAnsi="Times New Roman" w:cs="Times New Roman"/>
          <w:bCs/>
          <w:kern w:val="2"/>
          <w:sz w:val="24"/>
          <w:szCs w:val="24"/>
          <w:lang w:val="en-US" w:eastAsia="ru-RU"/>
        </w:rPr>
        <w:t xml:space="preserve">Chronic Asymptomatic Pancreatic </w:t>
      </w:r>
      <w:proofErr w:type="spellStart"/>
      <w:r w:rsidR="00F17166" w:rsidRPr="00255B14">
        <w:rPr>
          <w:rFonts w:ascii="Times New Roman" w:eastAsia="Times New Roman" w:hAnsi="Times New Roman" w:cs="Times New Roman"/>
          <w:bCs/>
          <w:kern w:val="2"/>
          <w:sz w:val="24"/>
          <w:szCs w:val="24"/>
          <w:lang w:val="en-US" w:eastAsia="ru-RU"/>
        </w:rPr>
        <w:t>Hyperenzymemia</w:t>
      </w:r>
      <w:proofErr w:type="spellEnd"/>
      <w:r w:rsidR="00F17166" w:rsidRPr="00255B14">
        <w:rPr>
          <w:rFonts w:ascii="Times New Roman" w:eastAsia="Times New Roman" w:hAnsi="Times New Roman" w:cs="Times New Roman"/>
          <w:bCs/>
          <w:kern w:val="2"/>
          <w:sz w:val="24"/>
          <w:szCs w:val="24"/>
          <w:lang w:val="en-US" w:eastAsia="ru-RU"/>
        </w:rPr>
        <w:t xml:space="preserve"> (CAPH): Meta-analysis of pancreatic findings at second-level imaging.</w:t>
      </w:r>
      <w:r w:rsidR="00F17166" w:rsidRPr="00255B14">
        <w:rPr>
          <w:rFonts w:ascii="Times New Roman" w:eastAsia="Times New Roman" w:hAnsi="Times New Roman" w:cs="Times New Roman"/>
          <w:sz w:val="24"/>
          <w:szCs w:val="24"/>
          <w:lang w:val="en-US" w:eastAsia="ru-RU"/>
        </w:rPr>
        <w:t xml:space="preserve"> </w:t>
      </w:r>
      <w:hyperlink r:id="rId157" w:tgtFrame="Pancreatology : official journal of the International Association of Pancreatology (IAP) ... [et al.].">
        <w:proofErr w:type="spellStart"/>
        <w:r w:rsidR="00F17166" w:rsidRPr="00255B14">
          <w:rPr>
            <w:rStyle w:val="-"/>
            <w:rFonts w:ascii="Times New Roman" w:eastAsia="Times New Roman" w:hAnsi="Times New Roman" w:cs="Times New Roman"/>
            <w:i/>
            <w:color w:val="auto"/>
            <w:sz w:val="24"/>
            <w:szCs w:val="24"/>
            <w:u w:val="none"/>
            <w:lang w:eastAsia="ru-RU"/>
          </w:rPr>
          <w:t>Pancreatology</w:t>
        </w:r>
        <w:proofErr w:type="spellEnd"/>
        <w:r w:rsidR="00F17166" w:rsidRPr="00255B14">
          <w:rPr>
            <w:rStyle w:val="-"/>
            <w:rFonts w:ascii="Times New Roman" w:eastAsia="Times New Roman" w:hAnsi="Times New Roman" w:cs="Times New Roman"/>
            <w:color w:val="auto"/>
            <w:sz w:val="24"/>
            <w:szCs w:val="24"/>
            <w:u w:val="none"/>
            <w:lang w:eastAsia="ru-RU"/>
          </w:rPr>
          <w:t>.</w:t>
        </w:r>
      </w:hyperlink>
      <w:r w:rsidR="00F17166" w:rsidRPr="00255B14">
        <w:rPr>
          <w:rFonts w:ascii="Times New Roman" w:eastAsia="Times New Roman" w:hAnsi="Times New Roman" w:cs="Times New Roman"/>
          <w:sz w:val="24"/>
          <w:szCs w:val="24"/>
          <w:lang w:eastAsia="ru-RU"/>
        </w:rPr>
        <w:t xml:space="preserve"> 2019. </w:t>
      </w:r>
      <w:r w:rsidR="004B02D7">
        <w:rPr>
          <w:rFonts w:ascii="Times New Roman" w:eastAsia="Times New Roman" w:hAnsi="Times New Roman" w:cs="Times New Roman"/>
          <w:sz w:val="24"/>
          <w:szCs w:val="24"/>
          <w:lang w:val="en-US" w:eastAsia="ru-RU"/>
        </w:rPr>
        <w:t>Vol.</w:t>
      </w:r>
      <w:r w:rsidR="004B02D7">
        <w:rPr>
          <w:rFonts w:ascii="Times New Roman" w:eastAsia="Times New Roman" w:hAnsi="Times New Roman" w:cs="Times New Roman"/>
          <w:sz w:val="24"/>
          <w:szCs w:val="24"/>
          <w:lang w:eastAsia="ru-RU"/>
        </w:rPr>
        <w:t xml:space="preserve"> 19</w:t>
      </w:r>
      <w:r w:rsidR="004B02D7">
        <w:rPr>
          <w:rFonts w:ascii="Times New Roman" w:eastAsia="Times New Roman" w:hAnsi="Times New Roman" w:cs="Times New Roman"/>
          <w:sz w:val="24"/>
          <w:szCs w:val="24"/>
          <w:lang w:val="en-US" w:eastAsia="ru-RU"/>
        </w:rPr>
        <w:t xml:space="preserve">, No </w:t>
      </w:r>
      <w:r w:rsidR="004B02D7">
        <w:rPr>
          <w:rFonts w:ascii="Times New Roman" w:eastAsia="Times New Roman" w:hAnsi="Times New Roman" w:cs="Times New Roman"/>
          <w:sz w:val="24"/>
          <w:szCs w:val="24"/>
          <w:lang w:eastAsia="ru-RU"/>
        </w:rPr>
        <w:t>2</w:t>
      </w:r>
      <w:r w:rsidR="00F17166" w:rsidRPr="00255B14">
        <w:rPr>
          <w:rFonts w:ascii="Times New Roman" w:eastAsia="Times New Roman" w:hAnsi="Times New Roman" w:cs="Times New Roman"/>
          <w:sz w:val="24"/>
          <w:szCs w:val="24"/>
          <w:lang w:eastAsia="ru-RU"/>
        </w:rPr>
        <w:t>. P. 237</w:t>
      </w:r>
      <w:r w:rsidR="00E44BD8" w:rsidRPr="00255B14">
        <w:rPr>
          <w:rFonts w:ascii="Times New Roman" w:eastAsia="Times New Roman" w:hAnsi="Times New Roman" w:cs="Times New Roman"/>
          <w:sz w:val="24"/>
          <w:szCs w:val="24"/>
          <w:lang w:val="en-US" w:eastAsia="ru-RU"/>
        </w:rPr>
        <w:t>–</w:t>
      </w:r>
      <w:r w:rsidR="00F17166" w:rsidRPr="00255B14">
        <w:rPr>
          <w:rFonts w:ascii="Times New Roman" w:eastAsia="Times New Roman" w:hAnsi="Times New Roman" w:cs="Times New Roman"/>
          <w:sz w:val="24"/>
          <w:szCs w:val="24"/>
          <w:lang w:eastAsia="ru-RU"/>
        </w:rPr>
        <w:t>244.</w:t>
      </w:r>
    </w:p>
    <w:p w:rsidR="00C85062" w:rsidRPr="004B02D7" w:rsidRDefault="00A418E3">
      <w:pPr>
        <w:pStyle w:val="ab"/>
        <w:numPr>
          <w:ilvl w:val="0"/>
          <w:numId w:val="1"/>
        </w:numPr>
        <w:spacing w:after="0" w:line="240" w:lineRule="auto"/>
        <w:ind w:left="567" w:hanging="567"/>
        <w:jc w:val="both"/>
        <w:rPr>
          <w:lang w:val="en-US"/>
        </w:rPr>
      </w:pPr>
      <w:hyperlink r:id="rId158">
        <w:proofErr w:type="spellStart"/>
        <w:r w:rsidR="00F17166" w:rsidRPr="00255B14">
          <w:rPr>
            <w:rStyle w:val="-"/>
            <w:rFonts w:ascii="Times New Roman" w:hAnsi="Times New Roman" w:cs="Times New Roman"/>
            <w:color w:val="auto"/>
            <w:sz w:val="24"/>
            <w:szCs w:val="24"/>
            <w:u w:val="none"/>
          </w:rPr>
          <w:t>Wang</w:t>
        </w:r>
        <w:proofErr w:type="spellEnd"/>
        <w:r w:rsidR="00F17166" w:rsidRPr="00255B14">
          <w:rPr>
            <w:rStyle w:val="-"/>
            <w:rFonts w:ascii="Times New Roman" w:hAnsi="Times New Roman" w:cs="Times New Roman"/>
            <w:color w:val="auto"/>
            <w:sz w:val="24"/>
            <w:szCs w:val="24"/>
            <w:u w:val="none"/>
          </w:rPr>
          <w:t xml:space="preserve"> H</w:t>
        </w:r>
      </w:hyperlink>
      <w:r w:rsidR="00F17166" w:rsidRPr="00255B14">
        <w:rPr>
          <w:rFonts w:ascii="Times New Roman" w:hAnsi="Times New Roman" w:cs="Times New Roman"/>
          <w:sz w:val="24"/>
          <w:szCs w:val="24"/>
        </w:rPr>
        <w:t xml:space="preserve">, </w:t>
      </w:r>
      <w:hyperlink r:id="rId159">
        <w:proofErr w:type="spellStart"/>
        <w:r w:rsidR="00F17166" w:rsidRPr="00255B14">
          <w:rPr>
            <w:rStyle w:val="-"/>
            <w:rFonts w:ascii="Times New Roman" w:hAnsi="Times New Roman" w:cs="Times New Roman"/>
            <w:color w:val="auto"/>
            <w:sz w:val="24"/>
            <w:szCs w:val="24"/>
            <w:u w:val="none"/>
          </w:rPr>
          <w:t>Shao</w:t>
        </w:r>
        <w:proofErr w:type="spellEnd"/>
        <w:r w:rsidR="00F17166" w:rsidRPr="00255B14">
          <w:rPr>
            <w:rStyle w:val="-"/>
            <w:rFonts w:ascii="Times New Roman" w:hAnsi="Times New Roman" w:cs="Times New Roman"/>
            <w:color w:val="auto"/>
            <w:sz w:val="24"/>
            <w:szCs w:val="24"/>
            <w:u w:val="none"/>
          </w:rPr>
          <w:t xml:space="preserve"> Z</w:t>
        </w:r>
      </w:hyperlink>
      <w:r w:rsidR="00F17166" w:rsidRPr="00255B14">
        <w:rPr>
          <w:rFonts w:ascii="Times New Roman" w:hAnsi="Times New Roman" w:cs="Times New Roman"/>
          <w:sz w:val="24"/>
          <w:szCs w:val="24"/>
        </w:rPr>
        <w:t xml:space="preserve">, </w:t>
      </w:r>
      <w:hyperlink r:id="rId160">
        <w:proofErr w:type="spellStart"/>
        <w:r w:rsidR="00F17166" w:rsidRPr="00255B14">
          <w:rPr>
            <w:rStyle w:val="-"/>
            <w:rFonts w:ascii="Times New Roman" w:hAnsi="Times New Roman" w:cs="Times New Roman"/>
            <w:color w:val="auto"/>
            <w:sz w:val="24"/>
            <w:szCs w:val="24"/>
            <w:u w:val="none"/>
          </w:rPr>
          <w:t>Guo</w:t>
        </w:r>
        <w:proofErr w:type="spellEnd"/>
        <w:r w:rsidR="00F17166" w:rsidRPr="00255B14">
          <w:rPr>
            <w:rStyle w:val="-"/>
            <w:rFonts w:ascii="Times New Roman" w:hAnsi="Times New Roman" w:cs="Times New Roman"/>
            <w:color w:val="auto"/>
            <w:sz w:val="24"/>
            <w:szCs w:val="24"/>
            <w:u w:val="none"/>
          </w:rPr>
          <w:t xml:space="preserve"> SW</w:t>
        </w:r>
      </w:hyperlink>
      <w:r w:rsidR="00F17166" w:rsidRPr="00255B14">
        <w:rPr>
          <w:rFonts w:ascii="Times New Roman" w:hAnsi="Times New Roman" w:cs="Times New Roman"/>
          <w:sz w:val="24"/>
          <w:szCs w:val="24"/>
        </w:rPr>
        <w:t xml:space="preserve">, </w:t>
      </w:r>
      <w:hyperlink r:id="rId161">
        <w:proofErr w:type="spellStart"/>
        <w:r w:rsidR="00F17166" w:rsidRPr="00255B14">
          <w:rPr>
            <w:rStyle w:val="-"/>
            <w:rFonts w:ascii="Times New Roman" w:hAnsi="Times New Roman" w:cs="Times New Roman"/>
            <w:color w:val="auto"/>
            <w:sz w:val="24"/>
            <w:szCs w:val="24"/>
            <w:u w:val="none"/>
          </w:rPr>
          <w:t>Jing</w:t>
        </w:r>
        <w:proofErr w:type="spellEnd"/>
        <w:r w:rsidR="00F17166" w:rsidRPr="00255B14">
          <w:rPr>
            <w:rStyle w:val="-"/>
            <w:rFonts w:ascii="Times New Roman" w:hAnsi="Times New Roman" w:cs="Times New Roman"/>
            <w:color w:val="auto"/>
            <w:sz w:val="24"/>
            <w:szCs w:val="24"/>
            <w:u w:val="none"/>
          </w:rPr>
          <w:t xml:space="preserve"> W</w:t>
        </w:r>
      </w:hyperlink>
      <w:r w:rsidR="00F17166" w:rsidRPr="00255B14">
        <w:rPr>
          <w:rFonts w:ascii="Times New Roman" w:hAnsi="Times New Roman" w:cs="Times New Roman"/>
          <w:sz w:val="24"/>
          <w:szCs w:val="24"/>
        </w:rPr>
        <w:t xml:space="preserve">, </w:t>
      </w:r>
      <w:hyperlink r:id="rId162">
        <w:proofErr w:type="spellStart"/>
        <w:r w:rsidR="00F17166" w:rsidRPr="00255B14">
          <w:rPr>
            <w:rStyle w:val="-"/>
            <w:rFonts w:ascii="Times New Roman" w:hAnsi="Times New Roman" w:cs="Times New Roman"/>
            <w:color w:val="auto"/>
            <w:sz w:val="24"/>
            <w:szCs w:val="24"/>
            <w:u w:val="none"/>
          </w:rPr>
          <w:t>Song</w:t>
        </w:r>
        <w:proofErr w:type="spellEnd"/>
        <w:r w:rsidR="00F17166" w:rsidRPr="00255B14">
          <w:rPr>
            <w:rStyle w:val="-"/>
            <w:rFonts w:ascii="Times New Roman" w:hAnsi="Times New Roman" w:cs="Times New Roman"/>
            <w:color w:val="auto"/>
            <w:sz w:val="24"/>
            <w:szCs w:val="24"/>
            <w:u w:val="none"/>
          </w:rPr>
          <w:t xml:space="preserve"> B</w:t>
        </w:r>
      </w:hyperlink>
      <w:r w:rsidR="00F17166" w:rsidRPr="00255B14">
        <w:rPr>
          <w:rFonts w:ascii="Times New Roman" w:hAnsi="Times New Roman" w:cs="Times New Roman"/>
          <w:sz w:val="24"/>
          <w:szCs w:val="24"/>
        </w:rPr>
        <w:t xml:space="preserve">, </w:t>
      </w:r>
      <w:hyperlink r:id="rId163">
        <w:proofErr w:type="spellStart"/>
        <w:r w:rsidR="00F17166" w:rsidRPr="00255B14">
          <w:rPr>
            <w:rStyle w:val="-"/>
            <w:rFonts w:ascii="Times New Roman" w:hAnsi="Times New Roman" w:cs="Times New Roman"/>
            <w:color w:val="auto"/>
            <w:sz w:val="24"/>
            <w:szCs w:val="24"/>
            <w:u w:val="none"/>
          </w:rPr>
          <w:t>Li</w:t>
        </w:r>
        <w:proofErr w:type="spellEnd"/>
        <w:r w:rsidR="00F17166" w:rsidRPr="00255B14">
          <w:rPr>
            <w:rStyle w:val="-"/>
            <w:rFonts w:ascii="Times New Roman" w:hAnsi="Times New Roman" w:cs="Times New Roman"/>
            <w:color w:val="auto"/>
            <w:sz w:val="24"/>
            <w:szCs w:val="24"/>
            <w:u w:val="none"/>
          </w:rPr>
          <w:t xml:space="preserve"> G</w:t>
        </w:r>
      </w:hyperlink>
      <w:r w:rsidR="00F17166" w:rsidRPr="00255B14">
        <w:rPr>
          <w:rFonts w:ascii="Times New Roman" w:hAnsi="Times New Roman" w:cs="Times New Roman"/>
          <w:sz w:val="24"/>
          <w:szCs w:val="24"/>
        </w:rPr>
        <w:t xml:space="preserve">, </w:t>
      </w:r>
      <w:hyperlink r:id="rId164">
        <w:proofErr w:type="spellStart"/>
        <w:r w:rsidR="00F17166" w:rsidRPr="00255B14">
          <w:rPr>
            <w:rStyle w:val="-"/>
            <w:rFonts w:ascii="Times New Roman" w:hAnsi="Times New Roman" w:cs="Times New Roman"/>
            <w:color w:val="auto"/>
            <w:sz w:val="24"/>
            <w:szCs w:val="24"/>
            <w:u w:val="none"/>
          </w:rPr>
          <w:t>He</w:t>
        </w:r>
        <w:proofErr w:type="spellEnd"/>
        <w:r w:rsidR="00F17166" w:rsidRPr="00255B14">
          <w:rPr>
            <w:rStyle w:val="-"/>
            <w:rFonts w:ascii="Times New Roman" w:hAnsi="Times New Roman" w:cs="Times New Roman"/>
            <w:color w:val="auto"/>
            <w:sz w:val="24"/>
            <w:szCs w:val="24"/>
            <w:u w:val="none"/>
          </w:rPr>
          <w:t xml:space="preserve"> TL</w:t>
        </w:r>
      </w:hyperlink>
      <w:r w:rsidR="00F17166" w:rsidRPr="00255B14">
        <w:rPr>
          <w:rFonts w:ascii="Times New Roman" w:hAnsi="Times New Roman" w:cs="Times New Roman"/>
          <w:sz w:val="24"/>
          <w:szCs w:val="24"/>
        </w:rPr>
        <w:t xml:space="preserve">, </w:t>
      </w:r>
      <w:hyperlink r:id="rId165">
        <w:proofErr w:type="spellStart"/>
        <w:r w:rsidR="00F17166" w:rsidRPr="00255B14">
          <w:rPr>
            <w:rStyle w:val="-"/>
            <w:rFonts w:ascii="Times New Roman" w:hAnsi="Times New Roman" w:cs="Times New Roman"/>
            <w:color w:val="auto"/>
            <w:sz w:val="24"/>
            <w:szCs w:val="24"/>
            <w:u w:val="none"/>
          </w:rPr>
          <w:t>Zhou</w:t>
        </w:r>
        <w:proofErr w:type="spellEnd"/>
        <w:r w:rsidR="00F17166" w:rsidRPr="00255B14">
          <w:rPr>
            <w:rStyle w:val="-"/>
            <w:rFonts w:ascii="Times New Roman" w:hAnsi="Times New Roman" w:cs="Times New Roman"/>
            <w:color w:val="auto"/>
            <w:sz w:val="24"/>
            <w:szCs w:val="24"/>
            <w:u w:val="none"/>
          </w:rPr>
          <w:t xml:space="preserve"> XY</w:t>
        </w:r>
      </w:hyperlink>
      <w:r w:rsidR="00F17166" w:rsidRPr="00255B14">
        <w:rPr>
          <w:rFonts w:ascii="Times New Roman" w:hAnsi="Times New Roman" w:cs="Times New Roman"/>
          <w:sz w:val="24"/>
          <w:szCs w:val="24"/>
        </w:rPr>
        <w:t xml:space="preserve">, </w:t>
      </w:r>
      <w:hyperlink r:id="rId166">
        <w:proofErr w:type="spellStart"/>
        <w:r w:rsidR="00F17166" w:rsidRPr="00255B14">
          <w:rPr>
            <w:rStyle w:val="-"/>
            <w:rFonts w:ascii="Times New Roman" w:hAnsi="Times New Roman" w:cs="Times New Roman"/>
            <w:color w:val="auto"/>
            <w:sz w:val="24"/>
            <w:szCs w:val="24"/>
            <w:u w:val="none"/>
          </w:rPr>
          <w:t>Zhang</w:t>
        </w:r>
        <w:proofErr w:type="spellEnd"/>
        <w:r w:rsidR="00F17166" w:rsidRPr="00255B14">
          <w:rPr>
            <w:rStyle w:val="-"/>
            <w:rFonts w:ascii="Times New Roman" w:hAnsi="Times New Roman" w:cs="Times New Roman"/>
            <w:color w:val="auto"/>
            <w:sz w:val="24"/>
            <w:szCs w:val="24"/>
            <w:u w:val="none"/>
          </w:rPr>
          <w:t xml:space="preserve"> YJ</w:t>
        </w:r>
      </w:hyperlink>
      <w:r w:rsidR="00F17166" w:rsidRPr="00255B14">
        <w:rPr>
          <w:rFonts w:ascii="Times New Roman" w:hAnsi="Times New Roman" w:cs="Times New Roman"/>
          <w:sz w:val="24"/>
          <w:szCs w:val="24"/>
        </w:rPr>
        <w:t xml:space="preserve">, </w:t>
      </w:r>
      <w:hyperlink r:id="rId167">
        <w:proofErr w:type="spellStart"/>
        <w:r w:rsidR="00F17166" w:rsidRPr="00255B14">
          <w:rPr>
            <w:rStyle w:val="-"/>
            <w:rFonts w:ascii="Times New Roman" w:hAnsi="Times New Roman" w:cs="Times New Roman"/>
            <w:color w:val="auto"/>
            <w:sz w:val="24"/>
            <w:szCs w:val="24"/>
            <w:u w:val="none"/>
          </w:rPr>
          <w:t>Zhou</w:t>
        </w:r>
        <w:proofErr w:type="spellEnd"/>
        <w:r w:rsidR="00F17166" w:rsidRPr="00255B14">
          <w:rPr>
            <w:rStyle w:val="-"/>
            <w:rFonts w:ascii="Times New Roman" w:hAnsi="Times New Roman" w:cs="Times New Roman"/>
            <w:color w:val="auto"/>
            <w:sz w:val="24"/>
            <w:szCs w:val="24"/>
            <w:u w:val="none"/>
          </w:rPr>
          <w:t xml:space="preserve"> YQ</w:t>
        </w:r>
      </w:hyperlink>
      <w:r w:rsidR="00F17166" w:rsidRPr="00255B14">
        <w:rPr>
          <w:rFonts w:ascii="Times New Roman" w:hAnsi="Times New Roman" w:cs="Times New Roman"/>
          <w:sz w:val="24"/>
          <w:szCs w:val="24"/>
        </w:rPr>
        <w:t xml:space="preserve">, </w:t>
      </w:r>
      <w:hyperlink r:id="rId168">
        <w:proofErr w:type="spellStart"/>
        <w:r w:rsidR="00F17166" w:rsidRPr="00255B14">
          <w:rPr>
            <w:rStyle w:val="-"/>
            <w:rFonts w:ascii="Times New Roman" w:hAnsi="Times New Roman" w:cs="Times New Roman"/>
            <w:color w:val="auto"/>
            <w:sz w:val="24"/>
            <w:szCs w:val="24"/>
            <w:u w:val="none"/>
          </w:rPr>
          <w:t>Hu</w:t>
        </w:r>
        <w:proofErr w:type="spellEnd"/>
        <w:r w:rsidR="00F17166" w:rsidRPr="00255B14">
          <w:rPr>
            <w:rStyle w:val="-"/>
            <w:rFonts w:ascii="Times New Roman" w:hAnsi="Times New Roman" w:cs="Times New Roman"/>
            <w:color w:val="auto"/>
            <w:sz w:val="24"/>
            <w:szCs w:val="24"/>
            <w:u w:val="none"/>
          </w:rPr>
          <w:t xml:space="preserve"> XG</w:t>
        </w:r>
      </w:hyperlink>
      <w:r w:rsidR="00F17166" w:rsidRPr="00255B14">
        <w:rPr>
          <w:rFonts w:ascii="Times New Roman" w:hAnsi="Times New Roman" w:cs="Times New Roman"/>
          <w:sz w:val="24"/>
          <w:szCs w:val="24"/>
        </w:rPr>
        <w:t xml:space="preserve">, </w:t>
      </w:r>
      <w:hyperlink r:id="rId169">
        <w:proofErr w:type="spellStart"/>
        <w:r w:rsidR="00F17166" w:rsidRPr="00255B14">
          <w:rPr>
            <w:rStyle w:val="-"/>
            <w:rFonts w:ascii="Times New Roman" w:hAnsi="Times New Roman" w:cs="Times New Roman"/>
            <w:color w:val="auto"/>
            <w:sz w:val="24"/>
            <w:szCs w:val="24"/>
            <w:u w:val="none"/>
          </w:rPr>
          <w:t>Jin</w:t>
        </w:r>
        <w:proofErr w:type="spellEnd"/>
        <w:r w:rsidR="00F17166" w:rsidRPr="00255B14">
          <w:rPr>
            <w:rStyle w:val="-"/>
            <w:rFonts w:ascii="Times New Roman" w:hAnsi="Times New Roman" w:cs="Times New Roman"/>
            <w:color w:val="auto"/>
            <w:sz w:val="24"/>
            <w:szCs w:val="24"/>
            <w:u w:val="none"/>
          </w:rPr>
          <w:t xml:space="preserve"> G</w:t>
        </w:r>
      </w:hyperlink>
      <w:r w:rsidR="00F17166" w:rsidRPr="00255B14">
        <w:rPr>
          <w:rFonts w:ascii="Times New Roman" w:hAnsi="Times New Roman" w:cs="Times New Roman"/>
          <w:sz w:val="24"/>
          <w:szCs w:val="24"/>
        </w:rPr>
        <w:t xml:space="preserve">. </w:t>
      </w:r>
      <w:r w:rsidR="00F17166" w:rsidRPr="00255B14">
        <w:rPr>
          <w:rFonts w:ascii="Times New Roman" w:hAnsi="Times New Roman" w:cs="Times New Roman"/>
          <w:sz w:val="24"/>
          <w:szCs w:val="24"/>
          <w:lang w:val="en-US"/>
        </w:rPr>
        <w:t xml:space="preserve">Analysis of prognostic factors for </w:t>
      </w:r>
      <w:r w:rsidR="00F17166" w:rsidRPr="00255B14">
        <w:rPr>
          <w:rStyle w:val="highlight"/>
          <w:rFonts w:ascii="Times New Roman" w:hAnsi="Times New Roman" w:cs="Times New Roman"/>
          <w:sz w:val="24"/>
          <w:szCs w:val="24"/>
          <w:lang w:val="en-US"/>
        </w:rPr>
        <w:t>hyperamylasemia</w:t>
      </w:r>
      <w:r w:rsidR="00F17166" w:rsidRPr="00255B14">
        <w:rPr>
          <w:rFonts w:ascii="Times New Roman" w:hAnsi="Times New Roman" w:cs="Times New Roman"/>
          <w:sz w:val="24"/>
          <w:szCs w:val="24"/>
          <w:lang w:val="en-US"/>
        </w:rPr>
        <w:t xml:space="preserve"> following pancreaticoduodenectomy. </w:t>
      </w:r>
      <w:hyperlink r:id="rId170" w:tgtFrame="Zhonghua wai ke za zhi [Chinese journal of surgery].">
        <w:proofErr w:type="spellStart"/>
        <w:r w:rsidR="00F17166" w:rsidRPr="00255B14">
          <w:rPr>
            <w:rStyle w:val="-"/>
            <w:rFonts w:ascii="Times New Roman" w:hAnsi="Times New Roman" w:cs="Times New Roman"/>
            <w:i/>
            <w:color w:val="auto"/>
            <w:sz w:val="24"/>
            <w:szCs w:val="24"/>
            <w:u w:val="none"/>
            <w:lang w:val="en-US"/>
          </w:rPr>
          <w:t>Zhonghua</w:t>
        </w:r>
        <w:proofErr w:type="spellEnd"/>
        <w:r w:rsidR="00F17166" w:rsidRPr="00255B14">
          <w:rPr>
            <w:rStyle w:val="-"/>
            <w:rFonts w:ascii="Times New Roman" w:hAnsi="Times New Roman" w:cs="Times New Roman"/>
            <w:i/>
            <w:color w:val="auto"/>
            <w:sz w:val="24"/>
            <w:szCs w:val="24"/>
            <w:u w:val="none"/>
            <w:lang w:val="en-US"/>
          </w:rPr>
          <w:t xml:space="preserve"> Wai </w:t>
        </w:r>
        <w:proofErr w:type="spellStart"/>
        <w:r w:rsidR="00F17166" w:rsidRPr="00255B14">
          <w:rPr>
            <w:rStyle w:val="-"/>
            <w:rFonts w:ascii="Times New Roman" w:hAnsi="Times New Roman" w:cs="Times New Roman"/>
            <w:i/>
            <w:color w:val="auto"/>
            <w:sz w:val="24"/>
            <w:szCs w:val="24"/>
            <w:u w:val="none"/>
            <w:lang w:val="en-US"/>
          </w:rPr>
          <w:t>Ke</w:t>
        </w:r>
        <w:proofErr w:type="spellEnd"/>
        <w:r w:rsidR="00F17166" w:rsidRPr="00255B14">
          <w:rPr>
            <w:rStyle w:val="-"/>
            <w:rFonts w:ascii="Times New Roman" w:hAnsi="Times New Roman" w:cs="Times New Roman"/>
            <w:i/>
            <w:color w:val="auto"/>
            <w:sz w:val="24"/>
            <w:szCs w:val="24"/>
            <w:u w:val="none"/>
            <w:lang w:val="en-US"/>
          </w:rPr>
          <w:t xml:space="preserve"> Za </w:t>
        </w:r>
        <w:proofErr w:type="spellStart"/>
        <w:r w:rsidR="00F17166" w:rsidRPr="00255B14">
          <w:rPr>
            <w:rStyle w:val="-"/>
            <w:rFonts w:ascii="Times New Roman" w:hAnsi="Times New Roman" w:cs="Times New Roman"/>
            <w:i/>
            <w:color w:val="auto"/>
            <w:sz w:val="24"/>
            <w:szCs w:val="24"/>
            <w:u w:val="none"/>
            <w:lang w:val="en-US"/>
          </w:rPr>
          <w:t>Zhi</w:t>
        </w:r>
        <w:proofErr w:type="spellEnd"/>
        <w:r w:rsidR="00F17166" w:rsidRPr="00255B14">
          <w:rPr>
            <w:rStyle w:val="-"/>
            <w:rFonts w:ascii="Times New Roman" w:hAnsi="Times New Roman" w:cs="Times New Roman"/>
            <w:color w:val="auto"/>
            <w:sz w:val="24"/>
            <w:szCs w:val="24"/>
            <w:u w:val="none"/>
            <w:lang w:val="en-US"/>
          </w:rPr>
          <w:t>.</w:t>
        </w:r>
      </w:hyperlink>
      <w:r w:rsidR="00F17166" w:rsidRPr="00255B14">
        <w:rPr>
          <w:rFonts w:ascii="Times New Roman" w:hAnsi="Times New Roman" w:cs="Times New Roman"/>
          <w:sz w:val="24"/>
          <w:szCs w:val="24"/>
          <w:lang w:val="en-US"/>
        </w:rPr>
        <w:t xml:space="preserve"> </w:t>
      </w:r>
      <w:r w:rsidR="00F17166" w:rsidRPr="004B02D7">
        <w:rPr>
          <w:rFonts w:ascii="Times New Roman" w:hAnsi="Times New Roman" w:cs="Times New Roman"/>
          <w:sz w:val="24"/>
          <w:szCs w:val="24"/>
          <w:lang w:val="en-US"/>
        </w:rPr>
        <w:t xml:space="preserve">2019. </w:t>
      </w:r>
      <w:r w:rsidR="004B02D7">
        <w:rPr>
          <w:rFonts w:ascii="Times New Roman" w:hAnsi="Times New Roman" w:cs="Times New Roman"/>
          <w:sz w:val="24"/>
          <w:szCs w:val="24"/>
          <w:lang w:val="en-US"/>
        </w:rPr>
        <w:t>Vol. 57, No 7</w:t>
      </w:r>
      <w:r w:rsidR="00F17166" w:rsidRPr="004B02D7">
        <w:rPr>
          <w:rFonts w:ascii="Times New Roman" w:hAnsi="Times New Roman" w:cs="Times New Roman"/>
          <w:sz w:val="24"/>
          <w:szCs w:val="24"/>
          <w:lang w:val="en-US"/>
        </w:rPr>
        <w:t>. P. 534</w:t>
      </w:r>
      <w:r w:rsidR="00E44BD8" w:rsidRPr="00255B14">
        <w:rPr>
          <w:rFonts w:ascii="Times New Roman" w:hAnsi="Times New Roman" w:cs="Times New Roman"/>
          <w:sz w:val="24"/>
          <w:szCs w:val="24"/>
          <w:lang w:val="en-US"/>
        </w:rPr>
        <w:t>–</w:t>
      </w:r>
      <w:r w:rsidR="00F17166" w:rsidRPr="004B02D7">
        <w:rPr>
          <w:rFonts w:ascii="Times New Roman" w:hAnsi="Times New Roman" w:cs="Times New Roman"/>
          <w:sz w:val="24"/>
          <w:szCs w:val="24"/>
          <w:lang w:val="en-US"/>
        </w:rPr>
        <w:t>539.</w:t>
      </w:r>
    </w:p>
    <w:p w:rsidR="00C85062" w:rsidRPr="00255B14" w:rsidRDefault="00F17166">
      <w:pPr>
        <w:pStyle w:val="ab"/>
        <w:numPr>
          <w:ilvl w:val="0"/>
          <w:numId w:val="1"/>
        </w:numPr>
        <w:spacing w:after="0" w:line="240" w:lineRule="auto"/>
        <w:ind w:left="567" w:hanging="567"/>
        <w:jc w:val="both"/>
        <w:rPr>
          <w:lang w:val="en-US"/>
        </w:rPr>
      </w:pPr>
      <w:r w:rsidRPr="00255B14">
        <w:rPr>
          <w:rFonts w:ascii="Times New Roman" w:hAnsi="Times New Roman" w:cs="Times New Roman"/>
          <w:sz w:val="24"/>
          <w:szCs w:val="24"/>
          <w:lang w:val="en-US"/>
        </w:rPr>
        <w:t xml:space="preserve">Wilding P., Cooke W.T., Nicholson G.I. Globulin-bound amylase. </w:t>
      </w:r>
      <w:r w:rsidRPr="00255B14">
        <w:rPr>
          <w:rFonts w:ascii="Times New Roman" w:hAnsi="Times New Roman" w:cs="Times New Roman"/>
          <w:i/>
          <w:sz w:val="24"/>
          <w:szCs w:val="24"/>
          <w:lang w:val="en-US"/>
        </w:rPr>
        <w:t>Ann. Intern. Med</w:t>
      </w:r>
      <w:r w:rsidRPr="00255B14">
        <w:rPr>
          <w:rFonts w:ascii="Times New Roman" w:hAnsi="Times New Roman" w:cs="Times New Roman"/>
          <w:sz w:val="24"/>
          <w:szCs w:val="24"/>
          <w:lang w:val="en-US"/>
        </w:rPr>
        <w:t>. 1964. Vol. 64. P. 1053–1056.</w:t>
      </w:r>
    </w:p>
    <w:p w:rsidR="00C85062" w:rsidRPr="00255B14" w:rsidRDefault="00A418E3">
      <w:pPr>
        <w:pStyle w:val="ab"/>
        <w:numPr>
          <w:ilvl w:val="0"/>
          <w:numId w:val="1"/>
        </w:numPr>
        <w:spacing w:after="0" w:line="240" w:lineRule="auto"/>
        <w:ind w:left="567" w:hanging="567"/>
        <w:jc w:val="both"/>
      </w:pPr>
      <w:hyperlink r:id="rId171">
        <w:r w:rsidR="00F17166" w:rsidRPr="00255B14">
          <w:rPr>
            <w:rStyle w:val="-"/>
            <w:rFonts w:ascii="Times New Roman" w:hAnsi="Times New Roman" w:cs="Times New Roman"/>
            <w:color w:val="auto"/>
            <w:sz w:val="24"/>
            <w:szCs w:val="24"/>
            <w:u w:val="none"/>
            <w:lang w:val="en-US"/>
          </w:rPr>
          <w:t>Yamazaki F</w:t>
        </w:r>
      </w:hyperlink>
      <w:r w:rsidR="00F17166" w:rsidRPr="00255B14">
        <w:rPr>
          <w:rFonts w:ascii="Times New Roman" w:hAnsi="Times New Roman" w:cs="Times New Roman"/>
          <w:sz w:val="24"/>
          <w:szCs w:val="24"/>
          <w:lang w:val="en-US"/>
        </w:rPr>
        <w:t xml:space="preserve">, </w:t>
      </w:r>
      <w:hyperlink r:id="rId172">
        <w:proofErr w:type="spellStart"/>
        <w:r w:rsidR="00F17166" w:rsidRPr="00255B14">
          <w:rPr>
            <w:rStyle w:val="-"/>
            <w:rFonts w:ascii="Times New Roman" w:hAnsi="Times New Roman" w:cs="Times New Roman"/>
            <w:color w:val="auto"/>
            <w:sz w:val="24"/>
            <w:szCs w:val="24"/>
            <w:u w:val="none"/>
            <w:lang w:val="en-US"/>
          </w:rPr>
          <w:t>Terashima</w:t>
        </w:r>
        <w:proofErr w:type="spellEnd"/>
        <w:r w:rsidR="00F17166" w:rsidRPr="00255B14">
          <w:rPr>
            <w:rStyle w:val="-"/>
            <w:rFonts w:ascii="Times New Roman" w:hAnsi="Times New Roman" w:cs="Times New Roman"/>
            <w:color w:val="auto"/>
            <w:sz w:val="24"/>
            <w:szCs w:val="24"/>
            <w:u w:val="none"/>
            <w:lang w:val="en-US"/>
          </w:rPr>
          <w:t xml:space="preserve"> K</w:t>
        </w:r>
      </w:hyperlink>
      <w:r w:rsidR="00F17166" w:rsidRPr="00255B14">
        <w:rPr>
          <w:rFonts w:ascii="Times New Roman" w:hAnsi="Times New Roman" w:cs="Times New Roman"/>
          <w:sz w:val="24"/>
          <w:szCs w:val="24"/>
          <w:lang w:val="en-US"/>
        </w:rPr>
        <w:t xml:space="preserve">, </w:t>
      </w:r>
      <w:hyperlink r:id="rId173">
        <w:proofErr w:type="spellStart"/>
        <w:r w:rsidR="00F17166" w:rsidRPr="00255B14">
          <w:rPr>
            <w:rStyle w:val="-"/>
            <w:rFonts w:ascii="Times New Roman" w:hAnsi="Times New Roman" w:cs="Times New Roman"/>
            <w:color w:val="auto"/>
            <w:sz w:val="24"/>
            <w:szCs w:val="24"/>
            <w:u w:val="none"/>
            <w:lang w:val="en-US"/>
          </w:rPr>
          <w:t>Kiyotani</w:t>
        </w:r>
        <w:proofErr w:type="spellEnd"/>
        <w:r w:rsidR="00F17166" w:rsidRPr="00255B14">
          <w:rPr>
            <w:rStyle w:val="-"/>
            <w:rFonts w:ascii="Times New Roman" w:hAnsi="Times New Roman" w:cs="Times New Roman"/>
            <w:color w:val="auto"/>
            <w:sz w:val="24"/>
            <w:szCs w:val="24"/>
            <w:u w:val="none"/>
            <w:lang w:val="en-US"/>
          </w:rPr>
          <w:t xml:space="preserve"> C</w:t>
        </w:r>
      </w:hyperlink>
      <w:r w:rsidR="00F17166" w:rsidRPr="00255B14">
        <w:rPr>
          <w:rFonts w:ascii="Times New Roman" w:hAnsi="Times New Roman" w:cs="Times New Roman"/>
          <w:sz w:val="24"/>
          <w:szCs w:val="24"/>
          <w:lang w:val="en-US"/>
        </w:rPr>
        <w:t xml:space="preserve">, </w:t>
      </w:r>
      <w:hyperlink r:id="rId174">
        <w:r w:rsidR="00F17166" w:rsidRPr="00255B14">
          <w:rPr>
            <w:rStyle w:val="-"/>
            <w:rFonts w:ascii="Times New Roman" w:hAnsi="Times New Roman" w:cs="Times New Roman"/>
            <w:color w:val="auto"/>
            <w:sz w:val="24"/>
            <w:szCs w:val="24"/>
            <w:u w:val="none"/>
            <w:lang w:val="en-US"/>
          </w:rPr>
          <w:t>Mori T</w:t>
        </w:r>
      </w:hyperlink>
      <w:r w:rsidR="00F17166" w:rsidRPr="00255B14">
        <w:rPr>
          <w:rFonts w:ascii="Times New Roman" w:hAnsi="Times New Roman" w:cs="Times New Roman"/>
          <w:sz w:val="24"/>
          <w:szCs w:val="24"/>
          <w:lang w:val="en-US"/>
        </w:rPr>
        <w:t xml:space="preserve">. Two cases of </w:t>
      </w:r>
      <w:proofErr w:type="spellStart"/>
      <w:r w:rsidR="00F17166" w:rsidRPr="00255B14">
        <w:rPr>
          <w:rFonts w:ascii="Times New Roman" w:hAnsi="Times New Roman" w:cs="Times New Roman"/>
          <w:sz w:val="24"/>
          <w:szCs w:val="24"/>
          <w:lang w:val="en-US"/>
        </w:rPr>
        <w:t>macroamylasemia</w:t>
      </w:r>
      <w:proofErr w:type="spellEnd"/>
      <w:r w:rsidR="00F17166" w:rsidRPr="00255B14">
        <w:rPr>
          <w:rFonts w:ascii="Times New Roman" w:hAnsi="Times New Roman" w:cs="Times New Roman"/>
          <w:sz w:val="24"/>
          <w:szCs w:val="24"/>
          <w:lang w:val="en-US"/>
        </w:rPr>
        <w:t xml:space="preserve"> after autologous hematopoietic stem-cell transplantation for advanced neuroblastoma. </w:t>
      </w:r>
      <w:hyperlink r:id="rId175" w:tgtFrame="Transplantation.">
        <w:proofErr w:type="spellStart"/>
        <w:r w:rsidR="00F17166" w:rsidRPr="00255B14">
          <w:rPr>
            <w:rStyle w:val="-"/>
            <w:rFonts w:ascii="Times New Roman" w:hAnsi="Times New Roman" w:cs="Times New Roman"/>
            <w:i/>
            <w:color w:val="auto"/>
            <w:sz w:val="24"/>
            <w:szCs w:val="24"/>
            <w:u w:val="none"/>
          </w:rPr>
          <w:t>Transplantation</w:t>
        </w:r>
        <w:proofErr w:type="spellEnd"/>
        <w:r w:rsidR="00F17166" w:rsidRPr="00255B14">
          <w:rPr>
            <w:rStyle w:val="-"/>
            <w:rFonts w:ascii="Times New Roman" w:hAnsi="Times New Roman" w:cs="Times New Roman"/>
            <w:color w:val="auto"/>
            <w:sz w:val="24"/>
            <w:szCs w:val="24"/>
            <w:u w:val="none"/>
          </w:rPr>
          <w:t>.</w:t>
        </w:r>
      </w:hyperlink>
      <w:r w:rsidR="00F17166" w:rsidRPr="00255B14">
        <w:rPr>
          <w:rFonts w:ascii="Times New Roman" w:hAnsi="Times New Roman" w:cs="Times New Roman"/>
          <w:sz w:val="24"/>
          <w:szCs w:val="24"/>
        </w:rPr>
        <w:t xml:space="preserve"> 2014. </w:t>
      </w:r>
      <w:r w:rsidR="004B02D7">
        <w:rPr>
          <w:rFonts w:ascii="Times New Roman" w:hAnsi="Times New Roman" w:cs="Times New Roman"/>
          <w:sz w:val="24"/>
          <w:szCs w:val="24"/>
          <w:lang w:val="en-US"/>
        </w:rPr>
        <w:t>Vol.</w:t>
      </w:r>
      <w:r w:rsidR="004B02D7">
        <w:rPr>
          <w:rFonts w:ascii="Times New Roman" w:hAnsi="Times New Roman" w:cs="Times New Roman"/>
          <w:sz w:val="24"/>
          <w:szCs w:val="24"/>
        </w:rPr>
        <w:t xml:space="preserve"> 98</w:t>
      </w:r>
      <w:r w:rsidR="004B02D7">
        <w:rPr>
          <w:rFonts w:ascii="Times New Roman" w:hAnsi="Times New Roman" w:cs="Times New Roman"/>
          <w:sz w:val="24"/>
          <w:szCs w:val="24"/>
          <w:lang w:val="en-US"/>
        </w:rPr>
        <w:t xml:space="preserve">, No </w:t>
      </w:r>
      <w:r w:rsidR="004B02D7">
        <w:rPr>
          <w:rFonts w:ascii="Times New Roman" w:hAnsi="Times New Roman" w:cs="Times New Roman"/>
          <w:sz w:val="24"/>
          <w:szCs w:val="24"/>
        </w:rPr>
        <w:t>1</w:t>
      </w:r>
      <w:r w:rsidR="00F17166" w:rsidRPr="00255B14">
        <w:rPr>
          <w:rFonts w:ascii="Times New Roman" w:hAnsi="Times New Roman" w:cs="Times New Roman"/>
          <w:sz w:val="24"/>
          <w:szCs w:val="24"/>
        </w:rPr>
        <w:t xml:space="preserve">. </w:t>
      </w:r>
      <w:r w:rsidR="004B02D7">
        <w:rPr>
          <w:rFonts w:ascii="Times New Roman" w:hAnsi="Times New Roman" w:cs="Times New Roman"/>
          <w:sz w:val="24"/>
          <w:szCs w:val="24"/>
          <w:lang w:val="en-US"/>
        </w:rPr>
        <w:t xml:space="preserve">P. </w:t>
      </w:r>
      <w:r w:rsidR="004B02D7">
        <w:rPr>
          <w:rFonts w:ascii="Times New Roman" w:hAnsi="Times New Roman" w:cs="Times New Roman"/>
          <w:sz w:val="24"/>
          <w:szCs w:val="24"/>
        </w:rPr>
        <w:t>e5</w:t>
      </w:r>
      <w:r w:rsidR="004B02D7">
        <w:rPr>
          <w:rFonts w:ascii="Times New Roman" w:hAnsi="Times New Roman" w:cs="Times New Roman"/>
          <w:sz w:val="24"/>
          <w:szCs w:val="24"/>
          <w:lang w:val="en-US"/>
        </w:rPr>
        <w:t>–</w:t>
      </w:r>
      <w:r w:rsidR="00F17166" w:rsidRPr="00255B14">
        <w:rPr>
          <w:rFonts w:ascii="Times New Roman" w:hAnsi="Times New Roman" w:cs="Times New Roman"/>
          <w:sz w:val="24"/>
          <w:szCs w:val="24"/>
        </w:rPr>
        <w:t>6.</w:t>
      </w:r>
    </w:p>
    <w:p w:rsidR="00C85062" w:rsidRPr="004B02D7" w:rsidRDefault="00A418E3">
      <w:pPr>
        <w:pStyle w:val="ab"/>
        <w:numPr>
          <w:ilvl w:val="0"/>
          <w:numId w:val="1"/>
        </w:numPr>
        <w:spacing w:after="0" w:line="240" w:lineRule="auto"/>
        <w:ind w:left="567" w:hanging="567"/>
        <w:jc w:val="both"/>
        <w:rPr>
          <w:lang w:val="en-US"/>
        </w:rPr>
      </w:pPr>
      <w:hyperlink r:id="rId176">
        <w:r w:rsidR="00F17166" w:rsidRPr="00255B14">
          <w:rPr>
            <w:rStyle w:val="-"/>
            <w:rFonts w:ascii="Times New Roman" w:hAnsi="Times New Roman" w:cs="Times New Roman"/>
            <w:color w:val="auto"/>
            <w:sz w:val="24"/>
            <w:szCs w:val="24"/>
            <w:u w:val="none"/>
            <w:lang w:val="en-US"/>
          </w:rPr>
          <w:t>Yang BL</w:t>
        </w:r>
      </w:hyperlink>
      <w:r w:rsidR="00F17166" w:rsidRPr="00255B14">
        <w:rPr>
          <w:rFonts w:ascii="Times New Roman" w:hAnsi="Times New Roman" w:cs="Times New Roman"/>
          <w:sz w:val="24"/>
          <w:szCs w:val="24"/>
          <w:lang w:val="en-US"/>
        </w:rPr>
        <w:t xml:space="preserve">, </w:t>
      </w:r>
      <w:hyperlink r:id="rId177">
        <w:r w:rsidR="00F17166" w:rsidRPr="00255B14">
          <w:rPr>
            <w:rStyle w:val="-"/>
            <w:rFonts w:ascii="Times New Roman" w:hAnsi="Times New Roman" w:cs="Times New Roman"/>
            <w:color w:val="auto"/>
            <w:sz w:val="24"/>
            <w:szCs w:val="24"/>
            <w:u w:val="none"/>
            <w:lang w:val="en-US"/>
          </w:rPr>
          <w:t>Wu WC</w:t>
        </w:r>
      </w:hyperlink>
      <w:r w:rsidR="00F17166" w:rsidRPr="00255B14">
        <w:rPr>
          <w:rFonts w:ascii="Times New Roman" w:hAnsi="Times New Roman" w:cs="Times New Roman"/>
          <w:sz w:val="24"/>
          <w:szCs w:val="24"/>
          <w:lang w:val="en-US"/>
        </w:rPr>
        <w:t xml:space="preserve">, </w:t>
      </w:r>
      <w:hyperlink r:id="rId178">
        <w:r w:rsidR="00F17166" w:rsidRPr="00255B14">
          <w:rPr>
            <w:rStyle w:val="-"/>
            <w:rFonts w:ascii="Times New Roman" w:hAnsi="Times New Roman" w:cs="Times New Roman"/>
            <w:color w:val="auto"/>
            <w:sz w:val="24"/>
            <w:szCs w:val="24"/>
            <w:u w:val="none"/>
            <w:lang w:val="en-US"/>
          </w:rPr>
          <w:t>Su CW</w:t>
        </w:r>
      </w:hyperlink>
      <w:r w:rsidR="00F17166" w:rsidRPr="00255B14">
        <w:rPr>
          <w:rFonts w:ascii="Times New Roman" w:hAnsi="Times New Roman" w:cs="Times New Roman"/>
          <w:sz w:val="24"/>
          <w:szCs w:val="24"/>
          <w:lang w:val="en-US"/>
        </w:rPr>
        <w:t xml:space="preserve">, </w:t>
      </w:r>
      <w:hyperlink r:id="rId179">
        <w:r w:rsidR="00F17166" w:rsidRPr="00255B14">
          <w:rPr>
            <w:rStyle w:val="-"/>
            <w:rFonts w:ascii="Times New Roman" w:hAnsi="Times New Roman" w:cs="Times New Roman"/>
            <w:color w:val="auto"/>
            <w:sz w:val="24"/>
            <w:szCs w:val="24"/>
            <w:u w:val="none"/>
            <w:lang w:val="en-US"/>
          </w:rPr>
          <w:t>Wu JC</w:t>
        </w:r>
      </w:hyperlink>
      <w:r w:rsidR="00F17166" w:rsidRPr="00255B14">
        <w:rPr>
          <w:rFonts w:ascii="Times New Roman" w:hAnsi="Times New Roman" w:cs="Times New Roman"/>
          <w:sz w:val="24"/>
          <w:szCs w:val="24"/>
          <w:lang w:val="en-US"/>
        </w:rPr>
        <w:t xml:space="preserve">, </w:t>
      </w:r>
      <w:hyperlink r:id="rId180">
        <w:r w:rsidR="00F17166" w:rsidRPr="00255B14">
          <w:rPr>
            <w:rStyle w:val="-"/>
            <w:rFonts w:ascii="Times New Roman" w:hAnsi="Times New Roman" w:cs="Times New Roman"/>
            <w:color w:val="auto"/>
            <w:sz w:val="24"/>
            <w:szCs w:val="24"/>
            <w:u w:val="none"/>
            <w:lang w:val="en-US"/>
          </w:rPr>
          <w:t>Yeh C</w:t>
        </w:r>
      </w:hyperlink>
      <w:r w:rsidR="00F17166" w:rsidRPr="00255B14">
        <w:rPr>
          <w:rFonts w:ascii="Times New Roman" w:hAnsi="Times New Roman" w:cs="Times New Roman"/>
          <w:sz w:val="24"/>
          <w:szCs w:val="24"/>
          <w:lang w:val="en-US"/>
        </w:rPr>
        <w:t xml:space="preserve">, </w:t>
      </w:r>
      <w:hyperlink r:id="rId181">
        <w:r w:rsidR="00F17166" w:rsidRPr="00255B14">
          <w:rPr>
            <w:rStyle w:val="-"/>
            <w:rFonts w:ascii="Times New Roman" w:hAnsi="Times New Roman" w:cs="Times New Roman"/>
            <w:color w:val="auto"/>
            <w:sz w:val="24"/>
            <w:szCs w:val="24"/>
            <w:u w:val="none"/>
            <w:lang w:val="en-US"/>
          </w:rPr>
          <w:t>Lee SD</w:t>
        </w:r>
      </w:hyperlink>
      <w:r w:rsidR="00F17166" w:rsidRPr="00255B14">
        <w:rPr>
          <w:rFonts w:ascii="Times New Roman" w:hAnsi="Times New Roman" w:cs="Times New Roman"/>
          <w:sz w:val="24"/>
          <w:szCs w:val="24"/>
          <w:lang w:val="en-US"/>
        </w:rPr>
        <w:t xml:space="preserve">. </w:t>
      </w:r>
      <w:r w:rsidR="00F17166" w:rsidRPr="00255B14">
        <w:rPr>
          <w:rStyle w:val="highlight"/>
          <w:rFonts w:ascii="Times New Roman" w:hAnsi="Times New Roman" w:cs="Times New Roman"/>
          <w:sz w:val="24"/>
          <w:szCs w:val="24"/>
          <w:lang w:val="en-US"/>
        </w:rPr>
        <w:t>Healthy</w:t>
      </w:r>
      <w:r w:rsidR="00F17166" w:rsidRPr="00255B14">
        <w:rPr>
          <w:rFonts w:ascii="Times New Roman" w:hAnsi="Times New Roman" w:cs="Times New Roman"/>
          <w:sz w:val="24"/>
          <w:szCs w:val="24"/>
          <w:lang w:val="en-US"/>
        </w:rPr>
        <w:t xml:space="preserve"> </w:t>
      </w:r>
      <w:r w:rsidR="00F17166" w:rsidRPr="00255B14">
        <w:rPr>
          <w:rStyle w:val="highlight"/>
          <w:rFonts w:ascii="Times New Roman" w:hAnsi="Times New Roman" w:cs="Times New Roman"/>
          <w:sz w:val="24"/>
          <w:szCs w:val="24"/>
          <w:lang w:val="en-US"/>
        </w:rPr>
        <w:t>Chinese</w:t>
      </w:r>
      <w:r w:rsidR="00F17166" w:rsidRPr="00255B14">
        <w:rPr>
          <w:rFonts w:ascii="Times New Roman" w:hAnsi="Times New Roman" w:cs="Times New Roman"/>
          <w:sz w:val="24"/>
          <w:szCs w:val="24"/>
          <w:lang w:val="en-US"/>
        </w:rPr>
        <w:t xml:space="preserve"> with </w:t>
      </w:r>
      <w:r w:rsidR="00F17166" w:rsidRPr="00255B14">
        <w:rPr>
          <w:rStyle w:val="highlight"/>
          <w:rFonts w:ascii="Times New Roman" w:hAnsi="Times New Roman" w:cs="Times New Roman"/>
          <w:sz w:val="24"/>
          <w:szCs w:val="24"/>
          <w:lang w:val="en-US"/>
        </w:rPr>
        <w:t>benign</w:t>
      </w:r>
      <w:r w:rsidR="00F17166" w:rsidRPr="00255B14">
        <w:rPr>
          <w:rFonts w:ascii="Times New Roman" w:hAnsi="Times New Roman" w:cs="Times New Roman"/>
          <w:sz w:val="24"/>
          <w:szCs w:val="24"/>
          <w:lang w:val="en-US"/>
        </w:rPr>
        <w:t xml:space="preserve"> </w:t>
      </w:r>
      <w:r w:rsidR="00F17166" w:rsidRPr="00255B14">
        <w:rPr>
          <w:rStyle w:val="highlight"/>
          <w:rFonts w:ascii="Times New Roman" w:hAnsi="Times New Roman" w:cs="Times New Roman"/>
          <w:sz w:val="24"/>
          <w:szCs w:val="24"/>
          <w:lang w:val="en-US"/>
        </w:rPr>
        <w:t>pancreatic</w:t>
      </w:r>
      <w:r w:rsidR="00F17166" w:rsidRPr="00255B14">
        <w:rPr>
          <w:rFonts w:ascii="Times New Roman" w:hAnsi="Times New Roman" w:cs="Times New Roman"/>
          <w:sz w:val="24"/>
          <w:szCs w:val="24"/>
          <w:lang w:val="en-US"/>
        </w:rPr>
        <w:t xml:space="preserve"> </w:t>
      </w:r>
      <w:proofErr w:type="spellStart"/>
      <w:r w:rsidR="00F17166" w:rsidRPr="00255B14">
        <w:rPr>
          <w:rStyle w:val="highlight"/>
          <w:rFonts w:ascii="Times New Roman" w:hAnsi="Times New Roman" w:cs="Times New Roman"/>
          <w:sz w:val="24"/>
          <w:szCs w:val="24"/>
          <w:lang w:val="en-US"/>
        </w:rPr>
        <w:t>hyperenzymemia</w:t>
      </w:r>
      <w:proofErr w:type="spellEnd"/>
      <w:r w:rsidR="00F17166" w:rsidRPr="00255B14">
        <w:rPr>
          <w:rFonts w:ascii="Times New Roman" w:hAnsi="Times New Roman" w:cs="Times New Roman"/>
          <w:sz w:val="24"/>
          <w:szCs w:val="24"/>
          <w:lang w:val="en-US"/>
        </w:rPr>
        <w:t xml:space="preserve">. </w:t>
      </w:r>
      <w:hyperlink r:id="rId182" w:tgtFrame="Journal of the Chinese Medical Association : JCMA.">
        <w:r w:rsidR="00F17166" w:rsidRPr="00255B14">
          <w:rPr>
            <w:rStyle w:val="-"/>
            <w:rFonts w:ascii="Times New Roman" w:hAnsi="Times New Roman" w:cs="Times New Roman"/>
            <w:i/>
            <w:color w:val="auto"/>
            <w:sz w:val="24"/>
            <w:szCs w:val="24"/>
            <w:u w:val="none"/>
            <w:lang w:val="en-US"/>
          </w:rPr>
          <w:t>J Chin Med Assoc</w:t>
        </w:r>
        <w:r w:rsidR="00F17166" w:rsidRPr="00255B14">
          <w:rPr>
            <w:rStyle w:val="-"/>
            <w:rFonts w:ascii="Times New Roman" w:hAnsi="Times New Roman" w:cs="Times New Roman"/>
            <w:color w:val="auto"/>
            <w:sz w:val="24"/>
            <w:szCs w:val="24"/>
            <w:u w:val="none"/>
            <w:lang w:val="en-US"/>
          </w:rPr>
          <w:t>.</w:t>
        </w:r>
      </w:hyperlink>
      <w:r w:rsidR="00F17166" w:rsidRPr="00255B14">
        <w:rPr>
          <w:rFonts w:ascii="Times New Roman" w:hAnsi="Times New Roman" w:cs="Times New Roman"/>
          <w:sz w:val="24"/>
          <w:szCs w:val="24"/>
          <w:lang w:val="en-US"/>
        </w:rPr>
        <w:t xml:space="preserve"> 2015. </w:t>
      </w:r>
      <w:r w:rsidR="004B02D7">
        <w:rPr>
          <w:rFonts w:ascii="Times New Roman" w:hAnsi="Times New Roman" w:cs="Times New Roman"/>
          <w:sz w:val="24"/>
          <w:szCs w:val="24"/>
          <w:lang w:val="en-US"/>
        </w:rPr>
        <w:t>Vol. 78, No 10</w:t>
      </w:r>
      <w:r w:rsidR="00F17166" w:rsidRPr="00255B14">
        <w:rPr>
          <w:rFonts w:ascii="Times New Roman" w:hAnsi="Times New Roman" w:cs="Times New Roman"/>
          <w:sz w:val="24"/>
          <w:szCs w:val="24"/>
          <w:lang w:val="en-US"/>
        </w:rPr>
        <w:t xml:space="preserve">. </w:t>
      </w:r>
      <w:r w:rsidR="00F17166" w:rsidRPr="00255B14">
        <w:rPr>
          <w:rFonts w:ascii="Times New Roman" w:hAnsi="Times New Roman" w:cs="Times New Roman"/>
          <w:sz w:val="24"/>
          <w:szCs w:val="24"/>
        </w:rPr>
        <w:t>Р</w:t>
      </w:r>
      <w:r w:rsidR="00F17166" w:rsidRPr="00255B14">
        <w:rPr>
          <w:rFonts w:ascii="Times New Roman" w:hAnsi="Times New Roman" w:cs="Times New Roman"/>
          <w:sz w:val="24"/>
          <w:szCs w:val="24"/>
          <w:lang w:val="en-US"/>
        </w:rPr>
        <w:t>.</w:t>
      </w:r>
      <w:r w:rsidR="00F17166" w:rsidRPr="004B02D7">
        <w:rPr>
          <w:rFonts w:ascii="Times New Roman" w:hAnsi="Times New Roman" w:cs="Times New Roman"/>
          <w:sz w:val="24"/>
          <w:szCs w:val="24"/>
          <w:lang w:val="en-US"/>
        </w:rPr>
        <w:t xml:space="preserve"> </w:t>
      </w:r>
      <w:r w:rsidR="00F17166" w:rsidRPr="00255B14">
        <w:rPr>
          <w:rFonts w:ascii="Times New Roman" w:hAnsi="Times New Roman" w:cs="Times New Roman"/>
          <w:sz w:val="24"/>
          <w:szCs w:val="24"/>
          <w:lang w:val="en-US"/>
        </w:rPr>
        <w:t>623</w:t>
      </w:r>
      <w:r w:rsidR="00E44BD8" w:rsidRPr="00255B14">
        <w:rPr>
          <w:rFonts w:ascii="Times New Roman" w:hAnsi="Times New Roman" w:cs="Times New Roman"/>
          <w:sz w:val="24"/>
          <w:szCs w:val="24"/>
          <w:lang w:val="en-US"/>
        </w:rPr>
        <w:t>–62</w:t>
      </w:r>
      <w:r w:rsidR="00F17166" w:rsidRPr="00255B14">
        <w:rPr>
          <w:rFonts w:ascii="Times New Roman" w:hAnsi="Times New Roman" w:cs="Times New Roman"/>
          <w:sz w:val="24"/>
          <w:szCs w:val="24"/>
          <w:lang w:val="en-US"/>
        </w:rPr>
        <w:t>6.</w:t>
      </w:r>
    </w:p>
    <w:p w:rsidR="00C85062" w:rsidRPr="00255B14" w:rsidRDefault="00F17166">
      <w:pPr>
        <w:pStyle w:val="ab"/>
        <w:numPr>
          <w:ilvl w:val="0"/>
          <w:numId w:val="1"/>
        </w:numPr>
        <w:spacing w:after="0" w:line="240" w:lineRule="auto"/>
        <w:ind w:left="567" w:hanging="567"/>
        <w:jc w:val="both"/>
        <w:rPr>
          <w:lang w:val="en-US"/>
        </w:rPr>
      </w:pPr>
      <w:proofErr w:type="spellStart"/>
      <w:r w:rsidRPr="00255B14">
        <w:rPr>
          <w:rFonts w:ascii="Times New Roman" w:hAnsi="Times New Roman" w:cs="Times New Roman"/>
          <w:sz w:val="24"/>
          <w:szCs w:val="24"/>
          <w:lang w:val="en-US"/>
        </w:rPr>
        <w:t>Zackowski</w:t>
      </w:r>
      <w:proofErr w:type="spellEnd"/>
      <w:r w:rsidRPr="00255B14">
        <w:rPr>
          <w:rFonts w:ascii="Times New Roman" w:hAnsi="Times New Roman" w:cs="Times New Roman"/>
          <w:sz w:val="24"/>
          <w:szCs w:val="24"/>
          <w:lang w:val="en-US"/>
        </w:rPr>
        <w:t xml:space="preserve"> J.J., Bruns D.E. Biochemistry of human alfa amylase isoenzymes. </w:t>
      </w:r>
      <w:r w:rsidRPr="00255B14">
        <w:rPr>
          <w:rFonts w:ascii="Times New Roman" w:hAnsi="Times New Roman" w:cs="Times New Roman"/>
          <w:i/>
          <w:sz w:val="24"/>
          <w:szCs w:val="24"/>
          <w:lang w:val="en-US"/>
        </w:rPr>
        <w:t xml:space="preserve">Crit. Rev. Clin. Lab. Sci. </w:t>
      </w:r>
      <w:r w:rsidRPr="00255B14">
        <w:rPr>
          <w:rFonts w:ascii="Times New Roman" w:hAnsi="Times New Roman" w:cs="Times New Roman"/>
          <w:sz w:val="24"/>
          <w:szCs w:val="24"/>
          <w:lang w:val="en-US"/>
        </w:rPr>
        <w:t>1985. Vol. 21. P. 283–322.</w:t>
      </w:r>
    </w:p>
    <w:p w:rsidR="00C85062" w:rsidRPr="00255B14" w:rsidRDefault="00F17166">
      <w:pPr>
        <w:pStyle w:val="ab"/>
        <w:numPr>
          <w:ilvl w:val="0"/>
          <w:numId w:val="1"/>
        </w:numPr>
        <w:spacing w:after="0" w:line="240" w:lineRule="auto"/>
        <w:ind w:left="567" w:hanging="567"/>
        <w:jc w:val="both"/>
      </w:pPr>
      <w:r w:rsidRPr="00255B14">
        <w:rPr>
          <w:rFonts w:ascii="Times New Roman" w:eastAsia="Times New Roman" w:hAnsi="Times New Roman" w:cs="Times New Roman"/>
          <w:sz w:val="24"/>
          <w:szCs w:val="24"/>
          <w:lang w:val="en-US" w:eastAsia="ru-RU"/>
        </w:rPr>
        <w:t xml:space="preserve">Zaman Z, Van </w:t>
      </w:r>
      <w:proofErr w:type="spellStart"/>
      <w:r w:rsidRPr="00255B14">
        <w:rPr>
          <w:rFonts w:ascii="Times New Roman" w:eastAsia="Times New Roman" w:hAnsi="Times New Roman" w:cs="Times New Roman"/>
          <w:sz w:val="24"/>
          <w:szCs w:val="24"/>
          <w:lang w:val="en-US" w:eastAsia="ru-RU"/>
        </w:rPr>
        <w:t>Orshoven</w:t>
      </w:r>
      <w:proofErr w:type="spellEnd"/>
      <w:r w:rsidRPr="00255B14">
        <w:rPr>
          <w:rFonts w:ascii="Times New Roman" w:eastAsia="Times New Roman" w:hAnsi="Times New Roman" w:cs="Times New Roman"/>
          <w:sz w:val="24"/>
          <w:szCs w:val="24"/>
          <w:lang w:val="en-US" w:eastAsia="ru-RU"/>
        </w:rPr>
        <w:t xml:space="preserve"> A, </w:t>
      </w:r>
      <w:proofErr w:type="spellStart"/>
      <w:r w:rsidRPr="00255B14">
        <w:rPr>
          <w:rFonts w:ascii="Times New Roman" w:eastAsia="Times New Roman" w:hAnsi="Times New Roman" w:cs="Times New Roman"/>
          <w:sz w:val="24"/>
          <w:szCs w:val="24"/>
          <w:lang w:val="en-US" w:eastAsia="ru-RU"/>
        </w:rPr>
        <w:t>Mariën</w:t>
      </w:r>
      <w:proofErr w:type="spellEnd"/>
      <w:r w:rsidRPr="00255B14">
        <w:rPr>
          <w:rFonts w:ascii="Times New Roman" w:eastAsia="Times New Roman" w:hAnsi="Times New Roman" w:cs="Times New Roman"/>
          <w:sz w:val="24"/>
          <w:szCs w:val="24"/>
          <w:lang w:val="en-US" w:eastAsia="ru-RU"/>
        </w:rPr>
        <w:t xml:space="preserve"> G, </w:t>
      </w:r>
      <w:proofErr w:type="spellStart"/>
      <w:r w:rsidRPr="00255B14">
        <w:rPr>
          <w:rFonts w:ascii="Times New Roman" w:eastAsia="Times New Roman" w:hAnsi="Times New Roman" w:cs="Times New Roman"/>
          <w:sz w:val="24"/>
          <w:szCs w:val="24"/>
          <w:lang w:val="en-US" w:eastAsia="ru-RU"/>
        </w:rPr>
        <w:t>Fevery</w:t>
      </w:r>
      <w:proofErr w:type="spellEnd"/>
      <w:r w:rsidRPr="00255B14">
        <w:rPr>
          <w:rFonts w:ascii="Times New Roman" w:eastAsia="Times New Roman" w:hAnsi="Times New Roman" w:cs="Times New Roman"/>
          <w:sz w:val="24"/>
          <w:szCs w:val="24"/>
          <w:lang w:val="en-US" w:eastAsia="ru-RU"/>
        </w:rPr>
        <w:t xml:space="preserve"> J, </w:t>
      </w:r>
      <w:proofErr w:type="spellStart"/>
      <w:r w:rsidRPr="00255B14">
        <w:rPr>
          <w:rFonts w:ascii="Times New Roman" w:eastAsia="Times New Roman" w:hAnsi="Times New Roman" w:cs="Times New Roman"/>
          <w:sz w:val="24"/>
          <w:szCs w:val="24"/>
          <w:lang w:val="en-US" w:eastAsia="ru-RU"/>
        </w:rPr>
        <w:t>Blanckaert</w:t>
      </w:r>
      <w:proofErr w:type="spellEnd"/>
      <w:r w:rsidRPr="00255B14">
        <w:rPr>
          <w:rFonts w:ascii="Times New Roman" w:eastAsia="Times New Roman" w:hAnsi="Times New Roman" w:cs="Times New Roman"/>
          <w:sz w:val="24"/>
          <w:szCs w:val="24"/>
          <w:lang w:val="en-US" w:eastAsia="ru-RU"/>
        </w:rPr>
        <w:t xml:space="preserve"> N. </w:t>
      </w:r>
      <w:r w:rsidRPr="00255B14">
        <w:rPr>
          <w:rFonts w:ascii="Times New Roman" w:eastAsia="Times New Roman" w:hAnsi="Times New Roman" w:cs="Times New Roman"/>
          <w:bCs/>
          <w:kern w:val="2"/>
          <w:sz w:val="24"/>
          <w:szCs w:val="24"/>
          <w:lang w:val="en-US" w:eastAsia="ru-RU"/>
        </w:rPr>
        <w:t xml:space="preserve">Simultaneous </w:t>
      </w:r>
      <w:proofErr w:type="spellStart"/>
      <w:r w:rsidRPr="00255B14">
        <w:rPr>
          <w:rFonts w:ascii="Times New Roman" w:eastAsia="Times New Roman" w:hAnsi="Times New Roman" w:cs="Times New Roman"/>
          <w:bCs/>
          <w:kern w:val="2"/>
          <w:sz w:val="24"/>
          <w:szCs w:val="24"/>
          <w:lang w:val="en-US" w:eastAsia="ru-RU"/>
        </w:rPr>
        <w:t>macroamylasemia</w:t>
      </w:r>
      <w:proofErr w:type="spellEnd"/>
      <w:r w:rsidRPr="00255B14">
        <w:rPr>
          <w:rFonts w:ascii="Times New Roman" w:eastAsia="Times New Roman" w:hAnsi="Times New Roman" w:cs="Times New Roman"/>
          <w:bCs/>
          <w:kern w:val="2"/>
          <w:sz w:val="24"/>
          <w:szCs w:val="24"/>
          <w:lang w:val="en-US" w:eastAsia="ru-RU"/>
        </w:rPr>
        <w:t xml:space="preserve"> and </w:t>
      </w:r>
      <w:proofErr w:type="spellStart"/>
      <w:r w:rsidRPr="00255B14">
        <w:rPr>
          <w:rFonts w:ascii="Times New Roman" w:eastAsia="Times New Roman" w:hAnsi="Times New Roman" w:cs="Times New Roman"/>
          <w:bCs/>
          <w:kern w:val="2"/>
          <w:sz w:val="24"/>
          <w:szCs w:val="24"/>
          <w:lang w:val="en-US" w:eastAsia="ru-RU"/>
        </w:rPr>
        <w:t>macrolipasemia</w:t>
      </w:r>
      <w:proofErr w:type="spellEnd"/>
      <w:r w:rsidRPr="00255B14">
        <w:rPr>
          <w:rFonts w:ascii="Times New Roman" w:eastAsia="Times New Roman" w:hAnsi="Times New Roman" w:cs="Times New Roman"/>
          <w:bCs/>
          <w:kern w:val="2"/>
          <w:sz w:val="24"/>
          <w:szCs w:val="24"/>
          <w:lang w:val="en-US" w:eastAsia="ru-RU"/>
        </w:rPr>
        <w:t xml:space="preserve">. </w:t>
      </w:r>
      <w:r w:rsidRPr="00255B14">
        <w:rPr>
          <w:rFonts w:ascii="Times New Roman" w:eastAsia="Times New Roman" w:hAnsi="Times New Roman" w:cs="Times New Roman"/>
          <w:bCs/>
          <w:i/>
          <w:kern w:val="2"/>
          <w:sz w:val="24"/>
          <w:szCs w:val="24"/>
          <w:lang w:val="en-US" w:eastAsia="ru-RU"/>
        </w:rPr>
        <w:t>Clinical Chemistry</w:t>
      </w:r>
      <w:r w:rsidR="004B02D7">
        <w:rPr>
          <w:rFonts w:ascii="Times New Roman" w:eastAsia="Times New Roman" w:hAnsi="Times New Roman" w:cs="Times New Roman"/>
          <w:bCs/>
          <w:kern w:val="2"/>
          <w:sz w:val="24"/>
          <w:szCs w:val="24"/>
          <w:lang w:val="en-US" w:eastAsia="ru-RU"/>
        </w:rPr>
        <w:t>. 1994. Vol. 40, No 6</w:t>
      </w:r>
      <w:r w:rsidRPr="00255B14">
        <w:rPr>
          <w:rFonts w:ascii="Times New Roman" w:eastAsia="Times New Roman" w:hAnsi="Times New Roman" w:cs="Times New Roman"/>
          <w:bCs/>
          <w:kern w:val="2"/>
          <w:sz w:val="24"/>
          <w:szCs w:val="24"/>
          <w:lang w:val="en-US" w:eastAsia="ru-RU"/>
        </w:rPr>
        <w:t>. P. 939</w:t>
      </w:r>
      <w:r w:rsidR="00E44BD8" w:rsidRPr="00255B14">
        <w:rPr>
          <w:rFonts w:ascii="Times New Roman" w:eastAsia="Times New Roman" w:hAnsi="Times New Roman" w:cs="Times New Roman"/>
          <w:bCs/>
          <w:kern w:val="2"/>
          <w:sz w:val="24"/>
          <w:szCs w:val="24"/>
          <w:lang w:val="en-US" w:eastAsia="ru-RU"/>
        </w:rPr>
        <w:t>–</w:t>
      </w:r>
      <w:r w:rsidRPr="00255B14">
        <w:rPr>
          <w:rFonts w:ascii="Times New Roman" w:eastAsia="Times New Roman" w:hAnsi="Times New Roman" w:cs="Times New Roman"/>
          <w:bCs/>
          <w:kern w:val="2"/>
          <w:sz w:val="24"/>
          <w:szCs w:val="24"/>
          <w:lang w:val="en-US" w:eastAsia="ru-RU"/>
        </w:rPr>
        <w:t>942.</w:t>
      </w:r>
    </w:p>
    <w:p w:rsidR="00C85062" w:rsidRPr="00255B14" w:rsidRDefault="00C85062">
      <w:pPr>
        <w:spacing w:after="0" w:line="240" w:lineRule="auto"/>
        <w:jc w:val="both"/>
        <w:rPr>
          <w:rFonts w:ascii="Times New Roman" w:hAnsi="Times New Roman" w:cs="Times New Roman"/>
          <w:sz w:val="24"/>
          <w:szCs w:val="24"/>
        </w:rPr>
      </w:pPr>
    </w:p>
    <w:p w:rsidR="00C85062" w:rsidRPr="00255B14" w:rsidRDefault="00F17166">
      <w:pPr>
        <w:spacing w:line="240" w:lineRule="auto"/>
        <w:rPr>
          <w:rFonts w:ascii="Times New Roman" w:hAnsi="Times New Roman" w:cs="Times New Roman"/>
          <w:b/>
          <w:sz w:val="24"/>
          <w:szCs w:val="24"/>
        </w:rPr>
      </w:pPr>
      <w:r w:rsidRPr="00255B14">
        <w:br w:type="page"/>
      </w:r>
    </w:p>
    <w:p w:rsidR="00E44BD8" w:rsidRPr="00255B14" w:rsidRDefault="00E44BD8" w:rsidP="00E44BD8">
      <w:pPr>
        <w:spacing w:after="0" w:line="240" w:lineRule="auto"/>
      </w:pPr>
      <w:r w:rsidRPr="00255B14">
        <w:rPr>
          <w:rFonts w:ascii="Times New Roman" w:hAnsi="Times New Roman" w:cs="Times New Roman"/>
          <w:sz w:val="24"/>
          <w:szCs w:val="24"/>
        </w:rPr>
        <w:lastRenderedPageBreak/>
        <w:t>УДК</w:t>
      </w:r>
      <w:r w:rsidRPr="00255B14">
        <w:rPr>
          <w:rFonts w:ascii="Times New Roman" w:hAnsi="Times New Roman" w:cs="Times New Roman"/>
          <w:bCs/>
          <w:sz w:val="24"/>
          <w:szCs w:val="24"/>
        </w:rPr>
        <w:t xml:space="preserve"> 616.37-008.831.152.32-007.61.001.1</w:t>
      </w:r>
    </w:p>
    <w:p w:rsidR="00E44BD8" w:rsidRPr="00255B14" w:rsidRDefault="00E44BD8" w:rsidP="00E44BD8">
      <w:pPr>
        <w:spacing w:after="0" w:line="240" w:lineRule="auto"/>
      </w:pPr>
      <w:r w:rsidRPr="00255B14">
        <w:rPr>
          <w:rFonts w:ascii="Times New Roman" w:hAnsi="Times New Roman" w:cs="Times New Roman"/>
          <w:b/>
          <w:sz w:val="24"/>
          <w:szCs w:val="24"/>
        </w:rPr>
        <w:t xml:space="preserve">Тайны, загадки и мистерии </w:t>
      </w:r>
      <w:proofErr w:type="spellStart"/>
      <w:r w:rsidRPr="00255B14">
        <w:rPr>
          <w:rFonts w:ascii="Times New Roman" w:hAnsi="Times New Roman" w:cs="Times New Roman"/>
          <w:b/>
          <w:sz w:val="24"/>
          <w:szCs w:val="24"/>
        </w:rPr>
        <w:t>макроамилаземии</w:t>
      </w:r>
      <w:proofErr w:type="spellEnd"/>
    </w:p>
    <w:p w:rsidR="00E44BD8" w:rsidRPr="00255B14" w:rsidRDefault="00E44BD8" w:rsidP="00E44BD8">
      <w:pPr>
        <w:spacing w:after="0" w:line="240" w:lineRule="auto"/>
      </w:pPr>
      <w:r w:rsidRPr="00255B14">
        <w:rPr>
          <w:rFonts w:ascii="Times New Roman" w:hAnsi="Times New Roman" w:cs="Times New Roman"/>
          <w:sz w:val="24"/>
          <w:szCs w:val="24"/>
        </w:rPr>
        <w:t>Н. Б. Губергриц</w:t>
      </w:r>
      <w:r w:rsidRPr="00255B14">
        <w:rPr>
          <w:rFonts w:ascii="Times New Roman" w:hAnsi="Times New Roman" w:cs="Times New Roman"/>
          <w:sz w:val="24"/>
          <w:szCs w:val="24"/>
          <w:vertAlign w:val="superscript"/>
        </w:rPr>
        <w:t>1</w:t>
      </w:r>
      <w:r w:rsidRPr="00255B14">
        <w:rPr>
          <w:rFonts w:ascii="Times New Roman" w:hAnsi="Times New Roman" w:cs="Times New Roman"/>
          <w:sz w:val="24"/>
          <w:szCs w:val="24"/>
        </w:rPr>
        <w:t>, Н. В.</w:t>
      </w:r>
      <w:r w:rsidRPr="00255B14">
        <w:rPr>
          <w:rFonts w:ascii="Times New Roman" w:hAnsi="Times New Roman" w:cs="Times New Roman"/>
          <w:sz w:val="24"/>
          <w:szCs w:val="24"/>
          <w:vertAlign w:val="superscript"/>
        </w:rPr>
        <w:t xml:space="preserve"> </w:t>
      </w:r>
      <w:r w:rsidRPr="00255B14">
        <w:rPr>
          <w:rFonts w:ascii="Times New Roman" w:hAnsi="Times New Roman" w:cs="Times New Roman"/>
          <w:sz w:val="24"/>
          <w:szCs w:val="24"/>
        </w:rPr>
        <w:t>Беляева</w:t>
      </w:r>
      <w:r w:rsidRPr="00255B14">
        <w:rPr>
          <w:rFonts w:ascii="Times New Roman" w:hAnsi="Times New Roman" w:cs="Times New Roman"/>
          <w:sz w:val="24"/>
          <w:szCs w:val="24"/>
          <w:vertAlign w:val="superscript"/>
        </w:rPr>
        <w:t>1</w:t>
      </w:r>
      <w:r w:rsidRPr="00255B14">
        <w:rPr>
          <w:rFonts w:ascii="Times New Roman" w:hAnsi="Times New Roman" w:cs="Times New Roman"/>
          <w:sz w:val="24"/>
          <w:szCs w:val="24"/>
        </w:rPr>
        <w:t>, Г. М.</w:t>
      </w:r>
      <w:r w:rsidRPr="00255B14">
        <w:rPr>
          <w:rFonts w:ascii="Times New Roman" w:hAnsi="Times New Roman" w:cs="Times New Roman"/>
          <w:sz w:val="24"/>
          <w:szCs w:val="24"/>
          <w:vertAlign w:val="superscript"/>
        </w:rPr>
        <w:t xml:space="preserve"> </w:t>
      </w:r>
      <w:r w:rsidRPr="00255B14">
        <w:rPr>
          <w:rFonts w:ascii="Times New Roman" w:hAnsi="Times New Roman" w:cs="Times New Roman"/>
          <w:sz w:val="24"/>
          <w:szCs w:val="24"/>
        </w:rPr>
        <w:t>Лукашевич</w:t>
      </w:r>
      <w:r w:rsidRPr="00255B14">
        <w:rPr>
          <w:rFonts w:ascii="Times New Roman" w:hAnsi="Times New Roman" w:cs="Times New Roman"/>
          <w:sz w:val="24"/>
          <w:szCs w:val="24"/>
          <w:vertAlign w:val="superscript"/>
        </w:rPr>
        <w:t>1</w:t>
      </w:r>
      <w:r w:rsidRPr="00255B14">
        <w:rPr>
          <w:rFonts w:ascii="Times New Roman" w:hAnsi="Times New Roman" w:cs="Times New Roman"/>
          <w:sz w:val="24"/>
          <w:szCs w:val="24"/>
        </w:rPr>
        <w:t>, Т. Л.</w:t>
      </w:r>
      <w:r w:rsidRPr="00255B14">
        <w:rPr>
          <w:rFonts w:ascii="Times New Roman" w:hAnsi="Times New Roman" w:cs="Times New Roman"/>
          <w:sz w:val="24"/>
          <w:szCs w:val="24"/>
          <w:vertAlign w:val="superscript"/>
        </w:rPr>
        <w:t xml:space="preserve"> </w:t>
      </w:r>
      <w:r w:rsidRPr="00255B14">
        <w:rPr>
          <w:rFonts w:ascii="Times New Roman" w:hAnsi="Times New Roman" w:cs="Times New Roman"/>
          <w:sz w:val="24"/>
          <w:szCs w:val="24"/>
        </w:rPr>
        <w:t>Можина</w:t>
      </w:r>
      <w:r w:rsidRPr="00255B14">
        <w:rPr>
          <w:rFonts w:ascii="Times New Roman" w:hAnsi="Times New Roman" w:cs="Times New Roman"/>
          <w:sz w:val="24"/>
          <w:szCs w:val="24"/>
          <w:vertAlign w:val="superscript"/>
        </w:rPr>
        <w:t>2</w:t>
      </w:r>
    </w:p>
    <w:p w:rsidR="00E44BD8" w:rsidRPr="00255B14" w:rsidRDefault="00E44BD8" w:rsidP="00E44BD8">
      <w:pPr>
        <w:spacing w:after="0" w:line="240" w:lineRule="auto"/>
      </w:pPr>
      <w:r w:rsidRPr="00255B14">
        <w:rPr>
          <w:rFonts w:ascii="Times New Roman" w:hAnsi="Times New Roman" w:cs="Times New Roman"/>
          <w:sz w:val="24"/>
          <w:szCs w:val="24"/>
          <w:vertAlign w:val="superscript"/>
        </w:rPr>
        <w:t>1</w:t>
      </w:r>
      <w:r w:rsidRPr="00255B14">
        <w:rPr>
          <w:rFonts w:ascii="Times New Roman" w:hAnsi="Times New Roman" w:cs="Times New Roman"/>
          <w:sz w:val="24"/>
          <w:szCs w:val="24"/>
        </w:rPr>
        <w:t>Донецкий национальный медицинский университет, Украина</w:t>
      </w:r>
    </w:p>
    <w:p w:rsidR="00E44BD8" w:rsidRPr="00255B14" w:rsidRDefault="00E44BD8" w:rsidP="00E44BD8">
      <w:pPr>
        <w:spacing w:after="0" w:line="240" w:lineRule="auto"/>
      </w:pPr>
      <w:r w:rsidRPr="00255B14">
        <w:rPr>
          <w:rFonts w:ascii="Times New Roman" w:hAnsi="Times New Roman" w:cs="Times New Roman"/>
          <w:sz w:val="24"/>
          <w:szCs w:val="24"/>
          <w:vertAlign w:val="superscript"/>
        </w:rPr>
        <w:t>2</w:t>
      </w:r>
      <w:r w:rsidRPr="00255B14">
        <w:rPr>
          <w:rFonts w:ascii="Times New Roman" w:hAnsi="Times New Roman" w:cs="Times New Roman"/>
          <w:sz w:val="24"/>
          <w:szCs w:val="24"/>
        </w:rPr>
        <w:t>Центр здорового сердца, Украина</w:t>
      </w:r>
    </w:p>
    <w:p w:rsidR="00C85062" w:rsidRPr="00255B14" w:rsidRDefault="00E44BD8" w:rsidP="00E44BD8">
      <w:pPr>
        <w:spacing w:after="0" w:line="240" w:lineRule="auto"/>
        <w:jc w:val="both"/>
      </w:pPr>
      <w:r w:rsidRPr="00255B14">
        <w:rPr>
          <w:rFonts w:ascii="Times New Roman" w:hAnsi="Times New Roman" w:cs="Times New Roman"/>
          <w:b/>
          <w:sz w:val="24"/>
          <w:szCs w:val="24"/>
        </w:rPr>
        <w:t>Ключевые слова</w:t>
      </w:r>
      <w:r w:rsidRPr="00255B14">
        <w:rPr>
          <w:rFonts w:ascii="Times New Roman" w:hAnsi="Times New Roman" w:cs="Times New Roman"/>
          <w:sz w:val="24"/>
          <w:szCs w:val="24"/>
        </w:rPr>
        <w:t xml:space="preserve">: </w:t>
      </w:r>
      <w:proofErr w:type="spellStart"/>
      <w:r w:rsidRPr="00255B14">
        <w:rPr>
          <w:rFonts w:ascii="Times New Roman" w:hAnsi="Times New Roman" w:cs="Times New Roman"/>
          <w:sz w:val="24"/>
          <w:szCs w:val="24"/>
        </w:rPr>
        <w:t>макроамилаза</w:t>
      </w:r>
      <w:proofErr w:type="spellEnd"/>
      <w:r w:rsidRPr="00255B14">
        <w:rPr>
          <w:rFonts w:ascii="Times New Roman" w:hAnsi="Times New Roman" w:cs="Times New Roman"/>
          <w:sz w:val="24"/>
          <w:szCs w:val="24"/>
        </w:rPr>
        <w:t xml:space="preserve">, </w:t>
      </w:r>
      <w:proofErr w:type="spellStart"/>
      <w:r w:rsidRPr="00255B14">
        <w:rPr>
          <w:rFonts w:ascii="Times New Roman" w:hAnsi="Times New Roman" w:cs="Times New Roman"/>
          <w:sz w:val="24"/>
          <w:szCs w:val="24"/>
        </w:rPr>
        <w:t>макроамилаземия</w:t>
      </w:r>
      <w:proofErr w:type="spellEnd"/>
      <w:r w:rsidRPr="00255B14">
        <w:rPr>
          <w:rFonts w:ascii="Times New Roman" w:hAnsi="Times New Roman" w:cs="Times New Roman"/>
          <w:sz w:val="24"/>
          <w:szCs w:val="24"/>
        </w:rPr>
        <w:t>, патогенез, диагностика, дифференциальная диагностика</w:t>
      </w:r>
    </w:p>
    <w:p w:rsidR="00C85062" w:rsidRPr="00255B14" w:rsidRDefault="00F17166">
      <w:pPr>
        <w:spacing w:after="0" w:line="240" w:lineRule="auto"/>
        <w:jc w:val="both"/>
      </w:pPr>
      <w:r w:rsidRPr="00255B14">
        <w:rPr>
          <w:rFonts w:ascii="Times New Roman" w:hAnsi="Times New Roman" w:cs="Times New Roman"/>
          <w:sz w:val="24"/>
          <w:szCs w:val="24"/>
        </w:rPr>
        <w:t xml:space="preserve">В статье рассматриваются физиологические особенности синтеза и экскреции амилазы, подчеркивается наличие иных источников синтеза амилазы, отличных от поджелудочной и слюнных желез. Приводятся определения </w:t>
      </w:r>
      <w:proofErr w:type="spellStart"/>
      <w:r w:rsidRPr="00255B14">
        <w:rPr>
          <w:rFonts w:ascii="Times New Roman" w:hAnsi="Times New Roman" w:cs="Times New Roman"/>
          <w:sz w:val="24"/>
          <w:szCs w:val="24"/>
        </w:rPr>
        <w:t>гиперферментемии</w:t>
      </w:r>
      <w:proofErr w:type="spellEnd"/>
      <w:r w:rsidRPr="00255B14">
        <w:rPr>
          <w:rFonts w:ascii="Times New Roman" w:hAnsi="Times New Roman" w:cs="Times New Roman"/>
          <w:sz w:val="24"/>
          <w:szCs w:val="24"/>
        </w:rPr>
        <w:t xml:space="preserve"> и </w:t>
      </w:r>
      <w:proofErr w:type="spellStart"/>
      <w:r w:rsidRPr="00255B14">
        <w:rPr>
          <w:rFonts w:ascii="Times New Roman" w:hAnsi="Times New Roman" w:cs="Times New Roman"/>
          <w:sz w:val="24"/>
          <w:szCs w:val="24"/>
        </w:rPr>
        <w:t>макроамилаземии</w:t>
      </w:r>
      <w:proofErr w:type="spellEnd"/>
      <w:r w:rsidRPr="00255B14">
        <w:rPr>
          <w:rFonts w:ascii="Times New Roman" w:hAnsi="Times New Roman" w:cs="Times New Roman"/>
          <w:sz w:val="24"/>
          <w:szCs w:val="24"/>
          <w:lang w:val="uk-UA"/>
        </w:rPr>
        <w:t xml:space="preserve"> (МАЕ)</w:t>
      </w:r>
      <w:r w:rsidRPr="00255B14">
        <w:rPr>
          <w:rFonts w:ascii="Times New Roman" w:hAnsi="Times New Roman" w:cs="Times New Roman"/>
          <w:sz w:val="24"/>
          <w:szCs w:val="24"/>
        </w:rPr>
        <w:t xml:space="preserve">. </w:t>
      </w:r>
      <w:r w:rsidRPr="00255B14">
        <w:rPr>
          <w:rFonts w:ascii="Times New Roman" w:hAnsi="Times New Roman" w:cs="Times New Roman"/>
          <w:sz w:val="24"/>
          <w:szCs w:val="24"/>
          <w:lang w:val="uk-UA"/>
        </w:rPr>
        <w:t>МАЕ</w:t>
      </w:r>
      <w:r w:rsidRPr="00255B14">
        <w:rPr>
          <w:rFonts w:ascii="Times New Roman" w:hAnsi="Times New Roman" w:cs="Times New Roman"/>
          <w:sz w:val="24"/>
          <w:szCs w:val="24"/>
        </w:rPr>
        <w:t xml:space="preserve">— это состояние, при котором в крови циркулируют комплексы нормальной сывороточной амилазы с белками или углеводами. Выделяют три формы </w:t>
      </w:r>
      <w:r w:rsidRPr="00255B14">
        <w:rPr>
          <w:rFonts w:ascii="Times New Roman" w:hAnsi="Times New Roman" w:cs="Times New Roman"/>
          <w:sz w:val="24"/>
          <w:szCs w:val="24"/>
          <w:lang w:val="uk-UA"/>
        </w:rPr>
        <w:t>МАЕ</w:t>
      </w:r>
      <w:r w:rsidRPr="00255B14">
        <w:rPr>
          <w:rFonts w:ascii="Times New Roman" w:hAnsi="Times New Roman" w:cs="Times New Roman"/>
          <w:sz w:val="24"/>
          <w:szCs w:val="24"/>
        </w:rPr>
        <w:t xml:space="preserve">: первая — классическая (характеризуется устойчивой </w:t>
      </w:r>
      <w:proofErr w:type="spellStart"/>
      <w:r w:rsidRPr="00255B14">
        <w:rPr>
          <w:rFonts w:ascii="Times New Roman" w:hAnsi="Times New Roman" w:cs="Times New Roman"/>
          <w:sz w:val="24"/>
          <w:szCs w:val="24"/>
        </w:rPr>
        <w:t>гиперамилаземией</w:t>
      </w:r>
      <w:proofErr w:type="spellEnd"/>
      <w:r w:rsidRPr="00255B14">
        <w:rPr>
          <w:rFonts w:ascii="Times New Roman" w:hAnsi="Times New Roman" w:cs="Times New Roman"/>
          <w:sz w:val="24"/>
          <w:szCs w:val="24"/>
        </w:rPr>
        <w:t xml:space="preserve">, снижением уровня амилазы в моче, высокой концентрацией </w:t>
      </w:r>
      <w:proofErr w:type="spellStart"/>
      <w:r w:rsidRPr="00255B14">
        <w:rPr>
          <w:rFonts w:ascii="Times New Roman" w:hAnsi="Times New Roman" w:cs="Times New Roman"/>
          <w:sz w:val="24"/>
          <w:szCs w:val="24"/>
        </w:rPr>
        <w:t>макроамилазных</w:t>
      </w:r>
      <w:proofErr w:type="spellEnd"/>
      <w:r w:rsidRPr="00255B14">
        <w:rPr>
          <w:rFonts w:ascii="Times New Roman" w:hAnsi="Times New Roman" w:cs="Times New Roman"/>
          <w:sz w:val="24"/>
          <w:szCs w:val="24"/>
        </w:rPr>
        <w:t xml:space="preserve"> комплексов в крови); вторая — </w:t>
      </w:r>
      <w:proofErr w:type="spellStart"/>
      <w:r w:rsidRPr="00255B14">
        <w:rPr>
          <w:rFonts w:ascii="Times New Roman" w:hAnsi="Times New Roman" w:cs="Times New Roman"/>
          <w:sz w:val="24"/>
          <w:szCs w:val="24"/>
        </w:rPr>
        <w:t>гиперамилаземия</w:t>
      </w:r>
      <w:proofErr w:type="spellEnd"/>
      <w:r w:rsidRPr="00255B14">
        <w:rPr>
          <w:rFonts w:ascii="Times New Roman" w:hAnsi="Times New Roman" w:cs="Times New Roman"/>
          <w:sz w:val="24"/>
          <w:szCs w:val="24"/>
        </w:rPr>
        <w:t xml:space="preserve">, но активность амилазы в моче снижена незначительно, а соотношение </w:t>
      </w:r>
      <w:proofErr w:type="spellStart"/>
      <w:r w:rsidRPr="00255B14">
        <w:rPr>
          <w:rFonts w:ascii="Times New Roman" w:hAnsi="Times New Roman" w:cs="Times New Roman"/>
          <w:sz w:val="24"/>
          <w:szCs w:val="24"/>
        </w:rPr>
        <w:t>макроамилазы</w:t>
      </w:r>
      <w:proofErr w:type="spellEnd"/>
      <w:r w:rsidRPr="00255B14">
        <w:rPr>
          <w:rFonts w:ascii="Times New Roman" w:hAnsi="Times New Roman" w:cs="Times New Roman"/>
          <w:sz w:val="24"/>
          <w:szCs w:val="24"/>
        </w:rPr>
        <w:t xml:space="preserve"> и обычной амилазы в крови меньше, чем при первой форме; третья — нормальная активность амилазы в крови и в моче, низкое соотношение </w:t>
      </w:r>
      <w:proofErr w:type="spellStart"/>
      <w:r w:rsidRPr="00255B14">
        <w:rPr>
          <w:rFonts w:ascii="Times New Roman" w:hAnsi="Times New Roman" w:cs="Times New Roman"/>
          <w:sz w:val="24"/>
          <w:szCs w:val="24"/>
        </w:rPr>
        <w:t>макроамилазы</w:t>
      </w:r>
      <w:proofErr w:type="spellEnd"/>
      <w:r w:rsidRPr="00255B14">
        <w:rPr>
          <w:rFonts w:ascii="Times New Roman" w:hAnsi="Times New Roman" w:cs="Times New Roman"/>
          <w:sz w:val="24"/>
          <w:szCs w:val="24"/>
        </w:rPr>
        <w:t xml:space="preserve"> и обычной амилазы в крови. Патогенез объясняют связью амилазы крови с </w:t>
      </w:r>
      <w:proofErr w:type="spellStart"/>
      <w:r w:rsidRPr="00255B14">
        <w:rPr>
          <w:rFonts w:ascii="Times New Roman" w:hAnsi="Times New Roman" w:cs="Times New Roman"/>
          <w:sz w:val="24"/>
          <w:szCs w:val="24"/>
        </w:rPr>
        <w:t>острофазовыми</w:t>
      </w:r>
      <w:proofErr w:type="spellEnd"/>
      <w:r w:rsidRPr="00255B14">
        <w:rPr>
          <w:rFonts w:ascii="Times New Roman" w:hAnsi="Times New Roman" w:cs="Times New Roman"/>
          <w:sz w:val="24"/>
          <w:szCs w:val="24"/>
        </w:rPr>
        <w:t xml:space="preserve"> белками при различных воспалительных, инфекционных заболеваниях, при </w:t>
      </w:r>
      <w:proofErr w:type="spellStart"/>
      <w:r w:rsidRPr="00255B14">
        <w:rPr>
          <w:rFonts w:ascii="Times New Roman" w:hAnsi="Times New Roman" w:cs="Times New Roman"/>
          <w:sz w:val="24"/>
          <w:szCs w:val="24"/>
        </w:rPr>
        <w:t>мальабсорбции</w:t>
      </w:r>
      <w:proofErr w:type="spellEnd"/>
      <w:r w:rsidRPr="00255B14">
        <w:rPr>
          <w:rFonts w:ascii="Times New Roman" w:hAnsi="Times New Roman" w:cs="Times New Roman"/>
          <w:sz w:val="24"/>
          <w:szCs w:val="24"/>
        </w:rPr>
        <w:t xml:space="preserve">. Клинические проявления </w:t>
      </w:r>
      <w:r w:rsidRPr="00255B14">
        <w:rPr>
          <w:rFonts w:ascii="Times New Roman" w:hAnsi="Times New Roman" w:cs="Times New Roman"/>
          <w:sz w:val="24"/>
          <w:szCs w:val="24"/>
          <w:lang w:val="uk-UA"/>
        </w:rPr>
        <w:t xml:space="preserve">МАЕ </w:t>
      </w:r>
      <w:r w:rsidRPr="00255B14">
        <w:rPr>
          <w:rFonts w:ascii="Times New Roman" w:hAnsi="Times New Roman" w:cs="Times New Roman"/>
          <w:sz w:val="24"/>
          <w:szCs w:val="24"/>
        </w:rPr>
        <w:t xml:space="preserve">могут отсутствовать, иногда возможны боли в животе. Характерны </w:t>
      </w:r>
      <w:proofErr w:type="spellStart"/>
      <w:r w:rsidRPr="00255B14">
        <w:rPr>
          <w:rFonts w:ascii="Times New Roman" w:hAnsi="Times New Roman" w:cs="Times New Roman"/>
          <w:sz w:val="24"/>
          <w:szCs w:val="24"/>
        </w:rPr>
        <w:t>гиперамилаземия</w:t>
      </w:r>
      <w:proofErr w:type="spellEnd"/>
      <w:r w:rsidRPr="00255B14">
        <w:rPr>
          <w:rFonts w:ascii="Times New Roman" w:hAnsi="Times New Roman" w:cs="Times New Roman"/>
          <w:sz w:val="24"/>
          <w:szCs w:val="24"/>
        </w:rPr>
        <w:t xml:space="preserve"> и снижение активности амилазы в моче. Диагностика </w:t>
      </w:r>
      <w:r w:rsidRPr="00255B14">
        <w:rPr>
          <w:rFonts w:ascii="Times New Roman" w:hAnsi="Times New Roman" w:cs="Times New Roman"/>
          <w:sz w:val="24"/>
          <w:szCs w:val="24"/>
          <w:lang w:val="uk-UA"/>
        </w:rPr>
        <w:t xml:space="preserve">МАЕ </w:t>
      </w:r>
      <w:r w:rsidRPr="00255B14">
        <w:rPr>
          <w:rFonts w:ascii="Times New Roman" w:hAnsi="Times New Roman" w:cs="Times New Roman"/>
          <w:sz w:val="24"/>
          <w:szCs w:val="24"/>
        </w:rPr>
        <w:t xml:space="preserve">состоит в выявлении в крови </w:t>
      </w:r>
      <w:proofErr w:type="spellStart"/>
      <w:r w:rsidRPr="00255B14">
        <w:rPr>
          <w:rFonts w:ascii="Times New Roman" w:hAnsi="Times New Roman" w:cs="Times New Roman"/>
          <w:sz w:val="24"/>
          <w:szCs w:val="24"/>
        </w:rPr>
        <w:t>макроамилазных</w:t>
      </w:r>
      <w:proofErr w:type="spellEnd"/>
      <w:r w:rsidRPr="00255B14">
        <w:rPr>
          <w:rFonts w:ascii="Times New Roman" w:hAnsi="Times New Roman" w:cs="Times New Roman"/>
          <w:sz w:val="24"/>
          <w:szCs w:val="24"/>
        </w:rPr>
        <w:t xml:space="preserve"> комплексов (хроматография, расчет соотношения клиренсов амилазы и креатинина). В статье представлены клинические случаи, описывающие вне-</w:t>
      </w:r>
      <w:proofErr w:type="spellStart"/>
      <w:r w:rsidRPr="00255B14">
        <w:rPr>
          <w:rFonts w:ascii="Times New Roman" w:hAnsi="Times New Roman" w:cs="Times New Roman"/>
          <w:sz w:val="24"/>
          <w:szCs w:val="24"/>
        </w:rPr>
        <w:t>панкреатическ</w:t>
      </w:r>
      <w:r w:rsidRPr="00255B14">
        <w:rPr>
          <w:rFonts w:ascii="Times New Roman" w:hAnsi="Times New Roman" w:cs="Times New Roman"/>
          <w:sz w:val="24"/>
          <w:szCs w:val="24"/>
          <w:lang w:val="uk-UA"/>
        </w:rPr>
        <w:t>ую</w:t>
      </w:r>
      <w:proofErr w:type="spellEnd"/>
      <w:r w:rsidRPr="00255B14">
        <w:rPr>
          <w:rFonts w:ascii="Times New Roman" w:hAnsi="Times New Roman" w:cs="Times New Roman"/>
          <w:sz w:val="24"/>
          <w:szCs w:val="24"/>
        </w:rPr>
        <w:t xml:space="preserve"> МАЕ у женщин со злокачественным поражением яичников. Поднимается вопрос целесообразности проведения тщательного диагностического обследования при бессимптомной МАЕ, которая в последствие может оказаться симптом онкологического заболевания. Подчеркивается отсутствие специфического лечения МАЕ.</w:t>
      </w:r>
    </w:p>
    <w:p w:rsidR="00C85062" w:rsidRPr="00255B14" w:rsidRDefault="00C85062">
      <w:pPr>
        <w:spacing w:line="240" w:lineRule="auto"/>
        <w:jc w:val="both"/>
        <w:rPr>
          <w:rFonts w:ascii="Times New Roman" w:hAnsi="Times New Roman" w:cs="Times New Roman"/>
          <w:sz w:val="24"/>
          <w:szCs w:val="24"/>
        </w:rPr>
      </w:pPr>
    </w:p>
    <w:p w:rsidR="00C85062" w:rsidRPr="00255B14" w:rsidRDefault="00F17166">
      <w:pPr>
        <w:spacing w:after="0" w:line="240" w:lineRule="auto"/>
        <w:jc w:val="both"/>
        <w:rPr>
          <w:b/>
        </w:rPr>
      </w:pPr>
      <w:r w:rsidRPr="00255B14">
        <w:rPr>
          <w:rStyle w:val="tlid-translation"/>
          <w:rFonts w:ascii="Times New Roman" w:hAnsi="Times New Roman" w:cs="Times New Roman"/>
          <w:b/>
          <w:sz w:val="24"/>
          <w:szCs w:val="24"/>
          <w:lang w:val="uk-UA"/>
        </w:rPr>
        <w:t xml:space="preserve">Таємниці, загадки і містерії </w:t>
      </w:r>
      <w:proofErr w:type="spellStart"/>
      <w:r w:rsidRPr="00255B14">
        <w:rPr>
          <w:rStyle w:val="tlid-translation"/>
          <w:rFonts w:ascii="Times New Roman" w:hAnsi="Times New Roman" w:cs="Times New Roman"/>
          <w:b/>
          <w:sz w:val="24"/>
          <w:szCs w:val="24"/>
          <w:lang w:val="uk-UA"/>
        </w:rPr>
        <w:t>макроамілаземі</w:t>
      </w:r>
      <w:r w:rsidR="00773F8C">
        <w:rPr>
          <w:rStyle w:val="tlid-translation"/>
          <w:rFonts w:ascii="Times New Roman" w:hAnsi="Times New Roman" w:cs="Times New Roman"/>
          <w:b/>
          <w:sz w:val="24"/>
          <w:szCs w:val="24"/>
          <w:lang w:val="uk-UA"/>
        </w:rPr>
        <w:t>ї</w:t>
      </w:r>
      <w:proofErr w:type="spellEnd"/>
    </w:p>
    <w:p w:rsidR="00C85062" w:rsidRPr="00255B14" w:rsidRDefault="00E44BD8">
      <w:pPr>
        <w:spacing w:after="0" w:line="240" w:lineRule="auto"/>
        <w:jc w:val="both"/>
      </w:pPr>
      <w:r w:rsidRPr="00255B14">
        <w:rPr>
          <w:rStyle w:val="tlid-translation"/>
          <w:rFonts w:ascii="Times New Roman" w:hAnsi="Times New Roman" w:cs="Times New Roman"/>
          <w:sz w:val="24"/>
          <w:szCs w:val="24"/>
          <w:lang w:val="uk-UA"/>
        </w:rPr>
        <w:t>Н. Б.</w:t>
      </w:r>
      <w:r w:rsidRPr="00255B14">
        <w:rPr>
          <w:rFonts w:ascii="Times New Roman" w:hAnsi="Times New Roman" w:cs="Times New Roman"/>
          <w:sz w:val="24"/>
          <w:szCs w:val="24"/>
          <w:vertAlign w:val="superscript"/>
        </w:rPr>
        <w:t xml:space="preserve"> </w:t>
      </w:r>
      <w:r w:rsidR="00F17166" w:rsidRPr="00255B14">
        <w:rPr>
          <w:rStyle w:val="tlid-translation"/>
          <w:rFonts w:ascii="Times New Roman" w:hAnsi="Times New Roman" w:cs="Times New Roman"/>
          <w:sz w:val="24"/>
          <w:szCs w:val="24"/>
          <w:lang w:val="uk-UA"/>
        </w:rPr>
        <w:t>Губергр</w:t>
      </w:r>
      <w:r w:rsidRPr="00255B14">
        <w:rPr>
          <w:rStyle w:val="tlid-translation"/>
          <w:rFonts w:ascii="Times New Roman" w:hAnsi="Times New Roman" w:cs="Times New Roman"/>
          <w:sz w:val="24"/>
          <w:szCs w:val="24"/>
          <w:lang w:val="uk-UA"/>
        </w:rPr>
        <w:t>іц</w:t>
      </w:r>
      <w:r w:rsidR="00F17166" w:rsidRPr="00255B14">
        <w:rPr>
          <w:rFonts w:ascii="Times New Roman" w:hAnsi="Times New Roman" w:cs="Times New Roman"/>
          <w:sz w:val="24"/>
          <w:szCs w:val="24"/>
          <w:vertAlign w:val="superscript"/>
        </w:rPr>
        <w:t>1</w:t>
      </w:r>
      <w:r w:rsidRPr="00255B14">
        <w:rPr>
          <w:rStyle w:val="tlid-translation"/>
          <w:rFonts w:ascii="Times New Roman" w:hAnsi="Times New Roman" w:cs="Times New Roman"/>
          <w:sz w:val="24"/>
          <w:szCs w:val="24"/>
          <w:lang w:val="uk-UA"/>
        </w:rPr>
        <w:t>, Н. В.</w:t>
      </w:r>
      <w:r w:rsidRPr="00255B14">
        <w:rPr>
          <w:rFonts w:ascii="Times New Roman" w:hAnsi="Times New Roman" w:cs="Times New Roman"/>
          <w:sz w:val="24"/>
          <w:szCs w:val="24"/>
          <w:vertAlign w:val="superscript"/>
        </w:rPr>
        <w:t xml:space="preserve"> </w:t>
      </w:r>
      <w:r w:rsidRPr="00255B14">
        <w:rPr>
          <w:rStyle w:val="tlid-translation"/>
          <w:rFonts w:ascii="Times New Roman" w:hAnsi="Times New Roman" w:cs="Times New Roman"/>
          <w:sz w:val="24"/>
          <w:szCs w:val="24"/>
          <w:lang w:val="uk-UA"/>
        </w:rPr>
        <w:t>Бєляєва</w:t>
      </w:r>
      <w:r w:rsidR="00F17166" w:rsidRPr="00255B14">
        <w:rPr>
          <w:rFonts w:ascii="Times New Roman" w:hAnsi="Times New Roman" w:cs="Times New Roman"/>
          <w:sz w:val="24"/>
          <w:szCs w:val="24"/>
          <w:vertAlign w:val="superscript"/>
        </w:rPr>
        <w:t>1</w:t>
      </w:r>
      <w:r w:rsidR="00F17166" w:rsidRPr="00255B14">
        <w:rPr>
          <w:rStyle w:val="tlid-translation"/>
          <w:rFonts w:ascii="Times New Roman" w:hAnsi="Times New Roman" w:cs="Times New Roman"/>
          <w:sz w:val="24"/>
          <w:szCs w:val="24"/>
          <w:lang w:val="uk-UA"/>
        </w:rPr>
        <w:t xml:space="preserve">, </w:t>
      </w:r>
      <w:r w:rsidRPr="00255B14">
        <w:rPr>
          <w:rStyle w:val="tlid-translation"/>
          <w:rFonts w:ascii="Times New Roman" w:hAnsi="Times New Roman" w:cs="Times New Roman"/>
          <w:sz w:val="24"/>
          <w:szCs w:val="24"/>
          <w:lang w:val="uk-UA"/>
        </w:rPr>
        <w:t>Г. М.</w:t>
      </w:r>
      <w:r w:rsidRPr="00255B14">
        <w:rPr>
          <w:rFonts w:ascii="Times New Roman" w:hAnsi="Times New Roman" w:cs="Times New Roman"/>
          <w:sz w:val="24"/>
          <w:szCs w:val="24"/>
          <w:vertAlign w:val="superscript"/>
        </w:rPr>
        <w:t xml:space="preserve"> </w:t>
      </w:r>
      <w:r w:rsidR="00F17166" w:rsidRPr="00255B14">
        <w:rPr>
          <w:rStyle w:val="tlid-translation"/>
          <w:rFonts w:ascii="Times New Roman" w:hAnsi="Times New Roman" w:cs="Times New Roman"/>
          <w:sz w:val="24"/>
          <w:szCs w:val="24"/>
          <w:lang w:val="uk-UA"/>
        </w:rPr>
        <w:t>Л</w:t>
      </w:r>
      <w:r w:rsidRPr="00255B14">
        <w:rPr>
          <w:rStyle w:val="tlid-translation"/>
          <w:rFonts w:ascii="Times New Roman" w:hAnsi="Times New Roman" w:cs="Times New Roman"/>
          <w:sz w:val="24"/>
          <w:szCs w:val="24"/>
          <w:lang w:val="uk-UA"/>
        </w:rPr>
        <w:t>укашевич</w:t>
      </w:r>
      <w:r w:rsidR="00F17166" w:rsidRPr="00255B14">
        <w:rPr>
          <w:rFonts w:ascii="Times New Roman" w:hAnsi="Times New Roman" w:cs="Times New Roman"/>
          <w:sz w:val="24"/>
          <w:szCs w:val="24"/>
          <w:vertAlign w:val="superscript"/>
        </w:rPr>
        <w:t>1</w:t>
      </w:r>
      <w:r w:rsidRPr="00255B14">
        <w:rPr>
          <w:rFonts w:ascii="Times New Roman" w:hAnsi="Times New Roman" w:cs="Times New Roman"/>
          <w:sz w:val="24"/>
          <w:szCs w:val="24"/>
        </w:rPr>
        <w:t>, Т. Л. Можина</w:t>
      </w:r>
      <w:r w:rsidR="00F17166" w:rsidRPr="00255B14">
        <w:rPr>
          <w:rFonts w:ascii="Times New Roman" w:hAnsi="Times New Roman" w:cs="Times New Roman"/>
          <w:sz w:val="24"/>
          <w:szCs w:val="24"/>
          <w:vertAlign w:val="superscript"/>
        </w:rPr>
        <w:t>2</w:t>
      </w:r>
    </w:p>
    <w:p w:rsidR="00C85062" w:rsidRPr="00255B14" w:rsidRDefault="00F17166">
      <w:pPr>
        <w:spacing w:after="0" w:line="240" w:lineRule="auto"/>
        <w:jc w:val="both"/>
      </w:pPr>
      <w:r w:rsidRPr="00255B14">
        <w:rPr>
          <w:rStyle w:val="tlid-translation"/>
          <w:rFonts w:ascii="Times New Roman" w:hAnsi="Times New Roman" w:cs="Times New Roman"/>
          <w:sz w:val="24"/>
          <w:szCs w:val="24"/>
          <w:vertAlign w:val="superscript"/>
          <w:lang w:val="uk-UA"/>
        </w:rPr>
        <w:t>1</w:t>
      </w:r>
      <w:r w:rsidRPr="00255B14">
        <w:rPr>
          <w:rStyle w:val="tlid-translation"/>
          <w:rFonts w:ascii="Times New Roman" w:hAnsi="Times New Roman" w:cs="Times New Roman"/>
          <w:sz w:val="24"/>
          <w:szCs w:val="24"/>
          <w:lang w:val="uk-UA"/>
        </w:rPr>
        <w:t>Донецький на</w:t>
      </w:r>
      <w:r w:rsidR="00E44BD8" w:rsidRPr="00255B14">
        <w:rPr>
          <w:rStyle w:val="tlid-translation"/>
          <w:rFonts w:ascii="Times New Roman" w:hAnsi="Times New Roman" w:cs="Times New Roman"/>
          <w:sz w:val="24"/>
          <w:szCs w:val="24"/>
          <w:lang w:val="uk-UA"/>
        </w:rPr>
        <w:t>ціональний медичний університет, Україна</w:t>
      </w:r>
    </w:p>
    <w:p w:rsidR="00C85062" w:rsidRPr="00255B14" w:rsidRDefault="00F17166">
      <w:pPr>
        <w:spacing w:after="0" w:line="240" w:lineRule="auto"/>
        <w:jc w:val="both"/>
      </w:pPr>
      <w:r w:rsidRPr="00255B14">
        <w:rPr>
          <w:rStyle w:val="tlid-translation"/>
          <w:rFonts w:ascii="Times New Roman" w:hAnsi="Times New Roman" w:cs="Times New Roman"/>
          <w:sz w:val="24"/>
          <w:szCs w:val="24"/>
          <w:vertAlign w:val="superscript"/>
          <w:lang w:val="uk-UA"/>
        </w:rPr>
        <w:t>2</w:t>
      </w:r>
      <w:r w:rsidR="00E44BD8" w:rsidRPr="00255B14">
        <w:rPr>
          <w:rStyle w:val="tlid-translation"/>
          <w:rFonts w:ascii="Times New Roman" w:hAnsi="Times New Roman" w:cs="Times New Roman"/>
          <w:sz w:val="24"/>
          <w:szCs w:val="24"/>
          <w:lang w:val="uk-UA"/>
        </w:rPr>
        <w:t>Центр здорового серця, Україна</w:t>
      </w:r>
    </w:p>
    <w:p w:rsidR="00C85062" w:rsidRPr="00255B14" w:rsidRDefault="00F17166">
      <w:pPr>
        <w:spacing w:after="0" w:line="240" w:lineRule="auto"/>
        <w:jc w:val="both"/>
      </w:pPr>
      <w:r w:rsidRPr="00255B14">
        <w:rPr>
          <w:rStyle w:val="tlid-translation"/>
          <w:rFonts w:ascii="Times New Roman" w:hAnsi="Times New Roman" w:cs="Times New Roman"/>
          <w:b/>
          <w:sz w:val="24"/>
          <w:szCs w:val="24"/>
          <w:lang w:val="uk-UA"/>
        </w:rPr>
        <w:t>Ключові слова:</w:t>
      </w:r>
      <w:r w:rsidRPr="00255B14">
        <w:rPr>
          <w:rStyle w:val="tlid-translation"/>
          <w:rFonts w:ascii="Times New Roman" w:hAnsi="Times New Roman" w:cs="Times New Roman"/>
          <w:sz w:val="24"/>
          <w:szCs w:val="24"/>
          <w:lang w:val="uk-UA"/>
        </w:rPr>
        <w:t xml:space="preserve"> </w:t>
      </w:r>
      <w:proofErr w:type="spellStart"/>
      <w:r w:rsidRPr="00255B14">
        <w:rPr>
          <w:rStyle w:val="tlid-translation"/>
          <w:rFonts w:ascii="Times New Roman" w:hAnsi="Times New Roman" w:cs="Times New Roman"/>
          <w:sz w:val="24"/>
          <w:szCs w:val="24"/>
          <w:lang w:val="uk-UA"/>
        </w:rPr>
        <w:t>макроамілаза</w:t>
      </w:r>
      <w:proofErr w:type="spellEnd"/>
      <w:r w:rsidRPr="00255B14">
        <w:rPr>
          <w:rStyle w:val="tlid-translation"/>
          <w:rFonts w:ascii="Times New Roman" w:hAnsi="Times New Roman" w:cs="Times New Roman"/>
          <w:sz w:val="24"/>
          <w:szCs w:val="24"/>
          <w:lang w:val="uk-UA"/>
        </w:rPr>
        <w:t xml:space="preserve">, </w:t>
      </w:r>
      <w:proofErr w:type="spellStart"/>
      <w:r w:rsidRPr="00255B14">
        <w:rPr>
          <w:rStyle w:val="tlid-translation"/>
          <w:rFonts w:ascii="Times New Roman" w:hAnsi="Times New Roman" w:cs="Times New Roman"/>
          <w:sz w:val="24"/>
          <w:szCs w:val="24"/>
          <w:lang w:val="uk-UA"/>
        </w:rPr>
        <w:t>макроамілаземія</w:t>
      </w:r>
      <w:proofErr w:type="spellEnd"/>
      <w:r w:rsidRPr="00255B14">
        <w:rPr>
          <w:rStyle w:val="tlid-translation"/>
          <w:rFonts w:ascii="Times New Roman" w:hAnsi="Times New Roman" w:cs="Times New Roman"/>
          <w:sz w:val="24"/>
          <w:szCs w:val="24"/>
          <w:lang w:val="uk-UA"/>
        </w:rPr>
        <w:t>, патогенез, діагност</w:t>
      </w:r>
      <w:r w:rsidR="00E44BD8" w:rsidRPr="00255B14">
        <w:rPr>
          <w:rStyle w:val="tlid-translation"/>
          <w:rFonts w:ascii="Times New Roman" w:hAnsi="Times New Roman" w:cs="Times New Roman"/>
          <w:sz w:val="24"/>
          <w:szCs w:val="24"/>
          <w:lang w:val="uk-UA"/>
        </w:rPr>
        <w:t>ика, диференціальна діагностика</w:t>
      </w:r>
    </w:p>
    <w:p w:rsidR="00C85062" w:rsidRPr="00255B14" w:rsidRDefault="00F17166">
      <w:pPr>
        <w:spacing w:after="0" w:line="240" w:lineRule="auto"/>
        <w:jc w:val="both"/>
        <w:rPr>
          <w:lang w:val="uk-UA"/>
        </w:rPr>
      </w:pPr>
      <w:r w:rsidRPr="00255B14">
        <w:rPr>
          <w:rStyle w:val="tlid-translation"/>
          <w:rFonts w:ascii="Times New Roman" w:hAnsi="Times New Roman" w:cs="Times New Roman"/>
          <w:sz w:val="24"/>
          <w:szCs w:val="24"/>
          <w:lang w:val="uk-UA"/>
        </w:rPr>
        <w:t xml:space="preserve">У статті розглядаються фізіологічні особливості синтезу та екскреції амілази, підкреслюється наявність інших джерел синтезу амілази, відмінних від підшлункової і слинних залоз. Наводяться дефініції </w:t>
      </w:r>
      <w:proofErr w:type="spellStart"/>
      <w:r w:rsidRPr="00255B14">
        <w:rPr>
          <w:rStyle w:val="tlid-translation"/>
          <w:rFonts w:ascii="Times New Roman" w:hAnsi="Times New Roman" w:cs="Times New Roman"/>
          <w:sz w:val="24"/>
          <w:szCs w:val="24"/>
          <w:lang w:val="uk-UA"/>
        </w:rPr>
        <w:t>гіперферментемії</w:t>
      </w:r>
      <w:proofErr w:type="spellEnd"/>
      <w:r w:rsidRPr="00255B14">
        <w:rPr>
          <w:rStyle w:val="tlid-translation"/>
          <w:rFonts w:ascii="Times New Roman" w:hAnsi="Times New Roman" w:cs="Times New Roman"/>
          <w:sz w:val="24"/>
          <w:szCs w:val="24"/>
          <w:lang w:val="uk-UA"/>
        </w:rPr>
        <w:t xml:space="preserve"> і </w:t>
      </w:r>
      <w:proofErr w:type="spellStart"/>
      <w:r w:rsidRPr="00255B14">
        <w:rPr>
          <w:rStyle w:val="tlid-translation"/>
          <w:rFonts w:ascii="Times New Roman" w:hAnsi="Times New Roman" w:cs="Times New Roman"/>
          <w:sz w:val="24"/>
          <w:szCs w:val="24"/>
          <w:lang w:val="uk-UA"/>
        </w:rPr>
        <w:t>макроамілаземіі</w:t>
      </w:r>
      <w:proofErr w:type="spellEnd"/>
      <w:r w:rsidRPr="00255B14">
        <w:rPr>
          <w:rStyle w:val="tlid-translation"/>
          <w:rFonts w:ascii="Times New Roman" w:hAnsi="Times New Roman" w:cs="Times New Roman"/>
          <w:sz w:val="24"/>
          <w:szCs w:val="24"/>
          <w:lang w:val="uk-UA"/>
        </w:rPr>
        <w:t xml:space="preserve"> (МАЕ). МАЕ — це стан, при якому в крові циркулюють комплекси нормальної сироваткової амілази з білками або вуглеводами. Виділяють три форми МАЕ: перша — класична (характеризується стійкою </w:t>
      </w:r>
      <w:proofErr w:type="spellStart"/>
      <w:r w:rsidRPr="00255B14">
        <w:rPr>
          <w:rStyle w:val="tlid-translation"/>
          <w:rFonts w:ascii="Times New Roman" w:hAnsi="Times New Roman" w:cs="Times New Roman"/>
          <w:sz w:val="24"/>
          <w:szCs w:val="24"/>
          <w:lang w:val="uk-UA"/>
        </w:rPr>
        <w:t>гіперамілаземією</w:t>
      </w:r>
      <w:proofErr w:type="spellEnd"/>
      <w:r w:rsidRPr="00255B14">
        <w:rPr>
          <w:rStyle w:val="tlid-translation"/>
          <w:rFonts w:ascii="Times New Roman" w:hAnsi="Times New Roman" w:cs="Times New Roman"/>
          <w:sz w:val="24"/>
          <w:szCs w:val="24"/>
          <w:lang w:val="uk-UA"/>
        </w:rPr>
        <w:t xml:space="preserve">, зниженням рівня амілази в сечі, високою концентрацією </w:t>
      </w:r>
      <w:proofErr w:type="spellStart"/>
      <w:r w:rsidRPr="00255B14">
        <w:rPr>
          <w:rStyle w:val="tlid-translation"/>
          <w:rFonts w:ascii="Times New Roman" w:hAnsi="Times New Roman" w:cs="Times New Roman"/>
          <w:sz w:val="24"/>
          <w:szCs w:val="24"/>
          <w:lang w:val="uk-UA"/>
        </w:rPr>
        <w:t>макроамілазних</w:t>
      </w:r>
      <w:proofErr w:type="spellEnd"/>
      <w:r w:rsidRPr="00255B14">
        <w:rPr>
          <w:rStyle w:val="tlid-translation"/>
          <w:rFonts w:ascii="Times New Roman" w:hAnsi="Times New Roman" w:cs="Times New Roman"/>
          <w:sz w:val="24"/>
          <w:szCs w:val="24"/>
          <w:lang w:val="uk-UA"/>
        </w:rPr>
        <w:t xml:space="preserve"> комплексів в крові); друга — </w:t>
      </w:r>
      <w:proofErr w:type="spellStart"/>
      <w:r w:rsidRPr="00255B14">
        <w:rPr>
          <w:rStyle w:val="tlid-translation"/>
          <w:rFonts w:ascii="Times New Roman" w:hAnsi="Times New Roman" w:cs="Times New Roman"/>
          <w:sz w:val="24"/>
          <w:szCs w:val="24"/>
          <w:lang w:val="uk-UA"/>
        </w:rPr>
        <w:t>гіперамілаземія</w:t>
      </w:r>
      <w:proofErr w:type="spellEnd"/>
      <w:r w:rsidRPr="00255B14">
        <w:rPr>
          <w:rStyle w:val="tlid-translation"/>
          <w:rFonts w:ascii="Times New Roman" w:hAnsi="Times New Roman" w:cs="Times New Roman"/>
          <w:sz w:val="24"/>
          <w:szCs w:val="24"/>
          <w:lang w:val="uk-UA"/>
        </w:rPr>
        <w:t xml:space="preserve">, але активність амілази в сечі знижена незначно, а співвідношення </w:t>
      </w:r>
      <w:proofErr w:type="spellStart"/>
      <w:r w:rsidRPr="00255B14">
        <w:rPr>
          <w:rStyle w:val="tlid-translation"/>
          <w:rFonts w:ascii="Times New Roman" w:hAnsi="Times New Roman" w:cs="Times New Roman"/>
          <w:sz w:val="24"/>
          <w:szCs w:val="24"/>
          <w:lang w:val="uk-UA"/>
        </w:rPr>
        <w:t>макроамілази</w:t>
      </w:r>
      <w:proofErr w:type="spellEnd"/>
      <w:r w:rsidRPr="00255B14">
        <w:rPr>
          <w:rStyle w:val="tlid-translation"/>
          <w:rFonts w:ascii="Times New Roman" w:hAnsi="Times New Roman" w:cs="Times New Roman"/>
          <w:sz w:val="24"/>
          <w:szCs w:val="24"/>
          <w:lang w:val="uk-UA"/>
        </w:rPr>
        <w:t xml:space="preserve"> і звичайної амілази в крові менше, ніж при першій формі; третя — нормальна активність амілази в крові і в сечі, низьке співвідношення </w:t>
      </w:r>
      <w:proofErr w:type="spellStart"/>
      <w:r w:rsidRPr="00255B14">
        <w:rPr>
          <w:rStyle w:val="tlid-translation"/>
          <w:rFonts w:ascii="Times New Roman" w:hAnsi="Times New Roman" w:cs="Times New Roman"/>
          <w:sz w:val="24"/>
          <w:szCs w:val="24"/>
          <w:lang w:val="uk-UA"/>
        </w:rPr>
        <w:t>макроамілази</w:t>
      </w:r>
      <w:proofErr w:type="spellEnd"/>
      <w:r w:rsidRPr="00255B14">
        <w:rPr>
          <w:rStyle w:val="tlid-translation"/>
          <w:rFonts w:ascii="Times New Roman" w:hAnsi="Times New Roman" w:cs="Times New Roman"/>
          <w:sz w:val="24"/>
          <w:szCs w:val="24"/>
          <w:lang w:val="uk-UA"/>
        </w:rPr>
        <w:t xml:space="preserve"> до звичайної амілази в крові. Патогенез пояснюють зв'язком амілази крові з </w:t>
      </w:r>
      <w:proofErr w:type="spellStart"/>
      <w:r w:rsidRPr="00255B14">
        <w:rPr>
          <w:rStyle w:val="tlid-translation"/>
          <w:rFonts w:ascii="Times New Roman" w:hAnsi="Times New Roman" w:cs="Times New Roman"/>
          <w:sz w:val="24"/>
          <w:szCs w:val="24"/>
          <w:lang w:val="uk-UA"/>
        </w:rPr>
        <w:t>гострофазовими</w:t>
      </w:r>
      <w:proofErr w:type="spellEnd"/>
      <w:r w:rsidRPr="00255B14">
        <w:rPr>
          <w:rStyle w:val="tlid-translation"/>
          <w:rFonts w:ascii="Times New Roman" w:hAnsi="Times New Roman" w:cs="Times New Roman"/>
          <w:sz w:val="24"/>
          <w:szCs w:val="24"/>
          <w:lang w:val="uk-UA"/>
        </w:rPr>
        <w:t xml:space="preserve"> білками при різних запальних, інфекційних захворюваннях, а також при </w:t>
      </w:r>
      <w:proofErr w:type="spellStart"/>
      <w:r w:rsidRPr="00255B14">
        <w:rPr>
          <w:rStyle w:val="tlid-translation"/>
          <w:rFonts w:ascii="Times New Roman" w:hAnsi="Times New Roman" w:cs="Times New Roman"/>
          <w:sz w:val="24"/>
          <w:szCs w:val="24"/>
          <w:lang w:val="uk-UA"/>
        </w:rPr>
        <w:t>мальабсорбції</w:t>
      </w:r>
      <w:proofErr w:type="spellEnd"/>
      <w:r w:rsidRPr="00255B14">
        <w:rPr>
          <w:rStyle w:val="tlid-translation"/>
          <w:rFonts w:ascii="Times New Roman" w:hAnsi="Times New Roman" w:cs="Times New Roman"/>
          <w:sz w:val="24"/>
          <w:szCs w:val="24"/>
          <w:lang w:val="uk-UA"/>
        </w:rPr>
        <w:t xml:space="preserve">. Клінічні прояви МАЕ можуть бути відсутніми, іноді появляються болі в животі. Характерні </w:t>
      </w:r>
      <w:proofErr w:type="spellStart"/>
      <w:r w:rsidRPr="00255B14">
        <w:rPr>
          <w:rStyle w:val="tlid-translation"/>
          <w:rFonts w:ascii="Times New Roman" w:hAnsi="Times New Roman" w:cs="Times New Roman"/>
          <w:sz w:val="24"/>
          <w:szCs w:val="24"/>
          <w:lang w:val="uk-UA"/>
        </w:rPr>
        <w:t>гіперамілаземія</w:t>
      </w:r>
      <w:proofErr w:type="spellEnd"/>
      <w:r w:rsidRPr="00255B14">
        <w:rPr>
          <w:rStyle w:val="tlid-translation"/>
          <w:rFonts w:ascii="Times New Roman" w:hAnsi="Times New Roman" w:cs="Times New Roman"/>
          <w:sz w:val="24"/>
          <w:szCs w:val="24"/>
          <w:lang w:val="uk-UA"/>
        </w:rPr>
        <w:t xml:space="preserve"> і зниження активності амілази в сечі. Діагностика МАЕ полягає у виявленні в крові </w:t>
      </w:r>
      <w:proofErr w:type="spellStart"/>
      <w:r w:rsidRPr="00255B14">
        <w:rPr>
          <w:rStyle w:val="tlid-translation"/>
          <w:rFonts w:ascii="Times New Roman" w:hAnsi="Times New Roman" w:cs="Times New Roman"/>
          <w:sz w:val="24"/>
          <w:szCs w:val="24"/>
          <w:lang w:val="uk-UA"/>
        </w:rPr>
        <w:t>макроамілазних</w:t>
      </w:r>
      <w:proofErr w:type="spellEnd"/>
      <w:r w:rsidRPr="00255B14">
        <w:rPr>
          <w:rStyle w:val="tlid-translation"/>
          <w:rFonts w:ascii="Times New Roman" w:hAnsi="Times New Roman" w:cs="Times New Roman"/>
          <w:sz w:val="24"/>
          <w:szCs w:val="24"/>
          <w:lang w:val="uk-UA"/>
        </w:rPr>
        <w:t xml:space="preserve"> комплексів (за допомогою хроматографії та </w:t>
      </w:r>
      <w:proofErr w:type="spellStart"/>
      <w:r w:rsidRPr="00255B14">
        <w:rPr>
          <w:rStyle w:val="tlid-translation"/>
          <w:rFonts w:ascii="Times New Roman" w:hAnsi="Times New Roman" w:cs="Times New Roman"/>
          <w:sz w:val="24"/>
          <w:szCs w:val="24"/>
          <w:lang w:val="uk-UA"/>
        </w:rPr>
        <w:t>інш</w:t>
      </w:r>
      <w:proofErr w:type="spellEnd"/>
      <w:r w:rsidRPr="00255B14">
        <w:rPr>
          <w:rStyle w:val="tlid-translation"/>
          <w:rFonts w:ascii="Times New Roman" w:hAnsi="Times New Roman" w:cs="Times New Roman"/>
          <w:sz w:val="24"/>
          <w:szCs w:val="24"/>
          <w:lang w:val="uk-UA"/>
        </w:rPr>
        <w:t xml:space="preserve">., а також розрахунку співвідношення кліренсів амілази і креатиніну). У статті представлені клінічні випадки, що описують поза-панкреатичну МАЕ у жінок зі злоякісним ураженням яєчників. Піднімається питання щодо доцільності </w:t>
      </w:r>
      <w:r w:rsidRPr="00255B14">
        <w:rPr>
          <w:rStyle w:val="tlid-translation"/>
          <w:rFonts w:ascii="Times New Roman" w:hAnsi="Times New Roman" w:cs="Times New Roman"/>
          <w:sz w:val="24"/>
          <w:szCs w:val="24"/>
          <w:lang w:val="uk-UA"/>
        </w:rPr>
        <w:lastRenderedPageBreak/>
        <w:t xml:space="preserve">проведення ретельного діагностичного обстеження при </w:t>
      </w:r>
      <w:proofErr w:type="spellStart"/>
      <w:r w:rsidRPr="00255B14">
        <w:rPr>
          <w:rStyle w:val="tlid-translation"/>
          <w:rFonts w:ascii="Times New Roman" w:hAnsi="Times New Roman" w:cs="Times New Roman"/>
          <w:sz w:val="24"/>
          <w:szCs w:val="24"/>
          <w:lang w:val="uk-UA"/>
        </w:rPr>
        <w:t>безсимптомній</w:t>
      </w:r>
      <w:proofErr w:type="spellEnd"/>
      <w:r w:rsidRPr="00255B14">
        <w:rPr>
          <w:rStyle w:val="tlid-translation"/>
          <w:rFonts w:ascii="Times New Roman" w:hAnsi="Times New Roman" w:cs="Times New Roman"/>
          <w:sz w:val="24"/>
          <w:szCs w:val="24"/>
          <w:lang w:val="uk-UA"/>
        </w:rPr>
        <w:t xml:space="preserve"> МАЕ, яка згодом може виявитися симптом онкологічного захворювання. Підкреслюється відсутність специфічного лікування МАЕ.</w:t>
      </w:r>
    </w:p>
    <w:p w:rsidR="00C85062" w:rsidRPr="00255B14" w:rsidRDefault="00C85062">
      <w:pPr>
        <w:spacing w:line="240" w:lineRule="auto"/>
        <w:rPr>
          <w:rFonts w:ascii="Times New Roman" w:hAnsi="Times New Roman" w:cs="Times New Roman"/>
          <w:sz w:val="24"/>
          <w:szCs w:val="24"/>
          <w:lang w:val="uk-UA"/>
        </w:rPr>
      </w:pPr>
    </w:p>
    <w:p w:rsidR="00C85062" w:rsidRPr="00255B14" w:rsidRDefault="00F17166">
      <w:pPr>
        <w:spacing w:after="0" w:line="240" w:lineRule="auto"/>
        <w:jc w:val="both"/>
        <w:rPr>
          <w:lang w:val="en-US"/>
        </w:rPr>
      </w:pPr>
      <w:r w:rsidRPr="00255B14">
        <w:rPr>
          <w:rFonts w:ascii="Times New Roman" w:hAnsi="Times New Roman" w:cs="Times New Roman"/>
          <w:b/>
          <w:sz w:val="24"/>
          <w:szCs w:val="24"/>
          <w:lang w:val="en-US"/>
        </w:rPr>
        <w:t xml:space="preserve">Secrets, puzzles and mysteries of </w:t>
      </w:r>
      <w:proofErr w:type="spellStart"/>
      <w:r w:rsidRPr="00255B14">
        <w:rPr>
          <w:rFonts w:ascii="Times New Roman" w:hAnsi="Times New Roman" w:cs="Times New Roman"/>
          <w:b/>
          <w:sz w:val="24"/>
          <w:szCs w:val="24"/>
          <w:lang w:val="en-US"/>
        </w:rPr>
        <w:t>macroamylasemia</w:t>
      </w:r>
      <w:proofErr w:type="spellEnd"/>
    </w:p>
    <w:p w:rsidR="00C85062" w:rsidRPr="00255B14" w:rsidRDefault="00E44BD8">
      <w:pPr>
        <w:spacing w:after="0" w:line="240" w:lineRule="auto"/>
        <w:rPr>
          <w:lang w:val="en-US"/>
        </w:rPr>
      </w:pPr>
      <w:r w:rsidRPr="00255B14">
        <w:rPr>
          <w:rFonts w:ascii="Times New Roman" w:hAnsi="Times New Roman" w:cs="Times New Roman"/>
          <w:sz w:val="24"/>
          <w:szCs w:val="24"/>
          <w:lang w:val="en-US"/>
        </w:rPr>
        <w:t>N. B.</w:t>
      </w:r>
      <w:r w:rsidRPr="00255B14">
        <w:rPr>
          <w:rFonts w:ascii="Times New Roman" w:hAnsi="Times New Roman" w:cs="Times New Roman"/>
          <w:sz w:val="24"/>
          <w:szCs w:val="24"/>
          <w:vertAlign w:val="superscript"/>
          <w:lang w:val="en-US"/>
        </w:rPr>
        <w:t xml:space="preserve"> </w:t>
      </w:r>
      <w:r w:rsidRPr="00255B14">
        <w:rPr>
          <w:rFonts w:ascii="Times New Roman" w:hAnsi="Times New Roman" w:cs="Times New Roman"/>
          <w:sz w:val="24"/>
          <w:szCs w:val="24"/>
          <w:lang w:val="en-US"/>
        </w:rPr>
        <w:t>Gubergrits</w:t>
      </w:r>
      <w:r w:rsidR="00F17166" w:rsidRPr="00255B14">
        <w:rPr>
          <w:rFonts w:ascii="Times New Roman" w:hAnsi="Times New Roman" w:cs="Times New Roman"/>
          <w:sz w:val="24"/>
          <w:szCs w:val="24"/>
          <w:vertAlign w:val="superscript"/>
          <w:lang w:val="en-US"/>
        </w:rPr>
        <w:t>1</w:t>
      </w:r>
      <w:r w:rsidRPr="00255B14">
        <w:rPr>
          <w:rFonts w:ascii="Times New Roman" w:hAnsi="Times New Roman" w:cs="Times New Roman"/>
          <w:sz w:val="24"/>
          <w:szCs w:val="24"/>
          <w:lang w:val="en-US"/>
        </w:rPr>
        <w:t>, N. V.</w:t>
      </w:r>
      <w:r w:rsidRPr="00255B14">
        <w:rPr>
          <w:rFonts w:ascii="Times New Roman" w:hAnsi="Times New Roman" w:cs="Times New Roman"/>
          <w:sz w:val="24"/>
          <w:szCs w:val="24"/>
          <w:vertAlign w:val="superscript"/>
          <w:lang w:val="en-US"/>
        </w:rPr>
        <w:t xml:space="preserve"> </w:t>
      </w:r>
      <w:r w:rsidRPr="00255B14">
        <w:rPr>
          <w:rFonts w:ascii="Times New Roman" w:hAnsi="Times New Roman" w:cs="Times New Roman"/>
          <w:sz w:val="24"/>
          <w:szCs w:val="24"/>
          <w:lang w:val="en-US"/>
        </w:rPr>
        <w:t>Byelyayeva</w:t>
      </w:r>
      <w:r w:rsidR="00F17166" w:rsidRPr="00255B14">
        <w:rPr>
          <w:rFonts w:ascii="Times New Roman" w:hAnsi="Times New Roman" w:cs="Times New Roman"/>
          <w:sz w:val="24"/>
          <w:szCs w:val="24"/>
          <w:vertAlign w:val="superscript"/>
          <w:lang w:val="en-US"/>
        </w:rPr>
        <w:t>1</w:t>
      </w:r>
      <w:r w:rsidRPr="00255B14">
        <w:rPr>
          <w:rFonts w:ascii="Times New Roman" w:hAnsi="Times New Roman" w:cs="Times New Roman"/>
          <w:sz w:val="24"/>
          <w:szCs w:val="24"/>
          <w:lang w:val="en-US"/>
        </w:rPr>
        <w:t>, G. M.</w:t>
      </w:r>
      <w:r w:rsidRPr="00255B14">
        <w:rPr>
          <w:rFonts w:ascii="Times New Roman" w:hAnsi="Times New Roman" w:cs="Times New Roman"/>
          <w:sz w:val="24"/>
          <w:szCs w:val="24"/>
          <w:vertAlign w:val="superscript"/>
          <w:lang w:val="en-US"/>
        </w:rPr>
        <w:t xml:space="preserve"> </w:t>
      </w:r>
      <w:r w:rsidRPr="00255B14">
        <w:rPr>
          <w:rFonts w:ascii="Times New Roman" w:hAnsi="Times New Roman" w:cs="Times New Roman"/>
          <w:sz w:val="24"/>
          <w:szCs w:val="24"/>
          <w:lang w:val="en-US"/>
        </w:rPr>
        <w:t>Lukashevich</w:t>
      </w:r>
      <w:r w:rsidR="00F17166" w:rsidRPr="00255B14">
        <w:rPr>
          <w:rFonts w:ascii="Times New Roman" w:hAnsi="Times New Roman" w:cs="Times New Roman"/>
          <w:sz w:val="24"/>
          <w:szCs w:val="24"/>
          <w:vertAlign w:val="superscript"/>
          <w:lang w:val="en-US"/>
        </w:rPr>
        <w:t>1</w:t>
      </w:r>
      <w:r w:rsidR="00F17166" w:rsidRPr="00255B14">
        <w:rPr>
          <w:rFonts w:ascii="Times New Roman" w:hAnsi="Times New Roman" w:cs="Times New Roman"/>
          <w:sz w:val="24"/>
          <w:szCs w:val="24"/>
          <w:lang w:val="en-US"/>
        </w:rPr>
        <w:t xml:space="preserve">, </w:t>
      </w:r>
      <w:r w:rsidRPr="00255B14">
        <w:rPr>
          <w:rFonts w:ascii="Times New Roman" w:hAnsi="Times New Roman" w:cs="Times New Roman"/>
          <w:sz w:val="24"/>
          <w:szCs w:val="24"/>
          <w:lang w:val="en-US"/>
        </w:rPr>
        <w:t>T. L. Mozhyna</w:t>
      </w:r>
      <w:r w:rsidR="00F17166" w:rsidRPr="00255B14">
        <w:rPr>
          <w:rFonts w:ascii="Times New Roman" w:hAnsi="Times New Roman" w:cs="Times New Roman"/>
          <w:sz w:val="24"/>
          <w:szCs w:val="24"/>
          <w:vertAlign w:val="superscript"/>
          <w:lang w:val="en-US"/>
        </w:rPr>
        <w:t>2</w:t>
      </w:r>
    </w:p>
    <w:p w:rsidR="00C85062" w:rsidRPr="00255B14" w:rsidRDefault="00F17166">
      <w:pPr>
        <w:spacing w:after="0" w:line="240" w:lineRule="auto"/>
        <w:jc w:val="both"/>
        <w:rPr>
          <w:lang w:val="en-US"/>
        </w:rPr>
      </w:pPr>
      <w:r w:rsidRPr="00255B14">
        <w:rPr>
          <w:rFonts w:ascii="Times New Roman" w:hAnsi="Times New Roman" w:cs="Times New Roman"/>
          <w:sz w:val="24"/>
          <w:szCs w:val="24"/>
          <w:vertAlign w:val="superscript"/>
          <w:lang w:val="en-US"/>
        </w:rPr>
        <w:t>1</w:t>
      </w:r>
      <w:r w:rsidRPr="00255B14">
        <w:rPr>
          <w:rFonts w:ascii="Times New Roman" w:hAnsi="Times New Roman" w:cs="Times New Roman"/>
          <w:sz w:val="24"/>
          <w:szCs w:val="24"/>
          <w:lang w:val="en-US"/>
        </w:rPr>
        <w:t>Done</w:t>
      </w:r>
      <w:r w:rsidR="00E44BD8" w:rsidRPr="00255B14">
        <w:rPr>
          <w:rFonts w:ascii="Times New Roman" w:hAnsi="Times New Roman" w:cs="Times New Roman"/>
          <w:sz w:val="24"/>
          <w:szCs w:val="24"/>
          <w:lang w:val="en-US"/>
        </w:rPr>
        <w:t>tsk National Medical University, Ukraine</w:t>
      </w:r>
    </w:p>
    <w:p w:rsidR="00C85062" w:rsidRPr="00255B14" w:rsidRDefault="00F17166">
      <w:pPr>
        <w:spacing w:after="0" w:line="240" w:lineRule="auto"/>
        <w:jc w:val="both"/>
        <w:rPr>
          <w:lang w:val="en-US"/>
        </w:rPr>
      </w:pPr>
      <w:r w:rsidRPr="00255B14">
        <w:rPr>
          <w:rFonts w:ascii="Times New Roman" w:hAnsi="Times New Roman" w:cs="Times New Roman"/>
          <w:sz w:val="24"/>
          <w:szCs w:val="24"/>
          <w:vertAlign w:val="superscript"/>
          <w:lang w:val="en-US"/>
        </w:rPr>
        <w:t>2</w:t>
      </w:r>
      <w:r w:rsidRPr="00255B14">
        <w:rPr>
          <w:rFonts w:ascii="Times New Roman" w:hAnsi="Times New Roman" w:cs="Times New Roman"/>
          <w:sz w:val="24"/>
          <w:szCs w:val="24"/>
          <w:lang w:val="en-US"/>
        </w:rPr>
        <w:t>Healthy Heart Center</w:t>
      </w:r>
      <w:r w:rsidR="00E44BD8" w:rsidRPr="00255B14">
        <w:rPr>
          <w:rFonts w:ascii="Times New Roman" w:hAnsi="Times New Roman" w:cs="Times New Roman"/>
          <w:sz w:val="24"/>
          <w:szCs w:val="24"/>
          <w:lang w:val="en-US"/>
        </w:rPr>
        <w:t>, Ukraine</w:t>
      </w:r>
    </w:p>
    <w:p w:rsidR="00C85062" w:rsidRPr="00255B14" w:rsidRDefault="00F17166">
      <w:pPr>
        <w:spacing w:after="0" w:line="240" w:lineRule="auto"/>
        <w:jc w:val="both"/>
        <w:rPr>
          <w:lang w:val="en-US"/>
        </w:rPr>
      </w:pPr>
      <w:r w:rsidRPr="00255B14">
        <w:rPr>
          <w:rFonts w:ascii="Times New Roman" w:hAnsi="Times New Roman" w:cs="Times New Roman"/>
          <w:b/>
          <w:sz w:val="24"/>
          <w:szCs w:val="24"/>
          <w:lang w:val="en-US"/>
        </w:rPr>
        <w:t>Key</w:t>
      </w:r>
      <w:r w:rsidR="00E44BD8" w:rsidRPr="00255B14">
        <w:rPr>
          <w:rFonts w:ascii="Times New Roman" w:hAnsi="Times New Roman" w:cs="Times New Roman"/>
          <w:b/>
          <w:sz w:val="24"/>
          <w:szCs w:val="24"/>
          <w:lang w:val="en-US"/>
        </w:rPr>
        <w:t xml:space="preserve"> </w:t>
      </w:r>
      <w:r w:rsidRPr="00255B14">
        <w:rPr>
          <w:rFonts w:ascii="Times New Roman" w:hAnsi="Times New Roman" w:cs="Times New Roman"/>
          <w:b/>
          <w:sz w:val="24"/>
          <w:szCs w:val="24"/>
          <w:lang w:val="en-US"/>
        </w:rPr>
        <w:t xml:space="preserve">words: </w:t>
      </w:r>
      <w:proofErr w:type="spellStart"/>
      <w:r w:rsidRPr="00255B14">
        <w:rPr>
          <w:rFonts w:ascii="Times New Roman" w:hAnsi="Times New Roman" w:cs="Times New Roman"/>
          <w:sz w:val="24"/>
          <w:szCs w:val="24"/>
          <w:lang w:val="en-US"/>
        </w:rPr>
        <w:t>macroamylase</w:t>
      </w:r>
      <w:proofErr w:type="spellEnd"/>
      <w:r w:rsidRPr="00255B14">
        <w:rPr>
          <w:rFonts w:ascii="Times New Roman" w:hAnsi="Times New Roman" w:cs="Times New Roman"/>
          <w:sz w:val="24"/>
          <w:szCs w:val="24"/>
          <w:lang w:val="en-US"/>
        </w:rPr>
        <w:t xml:space="preserve">, </w:t>
      </w:r>
      <w:proofErr w:type="spellStart"/>
      <w:r w:rsidRPr="00255B14">
        <w:rPr>
          <w:rFonts w:ascii="Times New Roman" w:hAnsi="Times New Roman" w:cs="Times New Roman"/>
          <w:sz w:val="24"/>
          <w:szCs w:val="24"/>
          <w:lang w:val="en-US"/>
        </w:rPr>
        <w:t>macroamylasemia</w:t>
      </w:r>
      <w:proofErr w:type="spellEnd"/>
      <w:r w:rsidRPr="00255B14">
        <w:rPr>
          <w:rFonts w:ascii="Times New Roman" w:hAnsi="Times New Roman" w:cs="Times New Roman"/>
          <w:sz w:val="24"/>
          <w:szCs w:val="24"/>
          <w:lang w:val="en-US"/>
        </w:rPr>
        <w:t>, pathogenesis, diagno</w:t>
      </w:r>
      <w:r w:rsidR="00E44BD8" w:rsidRPr="00255B14">
        <w:rPr>
          <w:rFonts w:ascii="Times New Roman" w:hAnsi="Times New Roman" w:cs="Times New Roman"/>
          <w:sz w:val="24"/>
          <w:szCs w:val="24"/>
          <w:lang w:val="en-US"/>
        </w:rPr>
        <w:t>stics, differential diagnostics</w:t>
      </w:r>
    </w:p>
    <w:p w:rsidR="00C85062" w:rsidRPr="00255B14" w:rsidRDefault="00F17166">
      <w:pPr>
        <w:spacing w:after="0" w:line="240" w:lineRule="auto"/>
        <w:jc w:val="both"/>
        <w:rPr>
          <w:lang w:val="en-US"/>
        </w:rPr>
      </w:pPr>
      <w:r w:rsidRPr="00255B14">
        <w:rPr>
          <w:rFonts w:ascii="Times New Roman" w:hAnsi="Times New Roman" w:cs="Times New Roman"/>
          <w:sz w:val="24"/>
          <w:szCs w:val="24"/>
          <w:lang w:val="en-US"/>
        </w:rPr>
        <w:t xml:space="preserve">Physiological features of amylase synthesis and excretion are considered in the article, presence of other sources of amylase synthesis different from pancreas and salivary glands is emphasized. Definitions of </w:t>
      </w:r>
      <w:proofErr w:type="spellStart"/>
      <w:r w:rsidR="00E44BD8" w:rsidRPr="004B02D7">
        <w:rPr>
          <w:rFonts w:ascii="Times New Roman" w:hAnsi="Times New Roman" w:cs="Times New Roman"/>
          <w:sz w:val="24"/>
          <w:szCs w:val="24"/>
          <w:lang w:val="en-US"/>
        </w:rPr>
        <w:t>hyperenzymemia</w:t>
      </w:r>
      <w:proofErr w:type="spellEnd"/>
      <w:r w:rsidR="00E44BD8" w:rsidRPr="004B02D7">
        <w:rPr>
          <w:rFonts w:ascii="Times New Roman" w:hAnsi="Times New Roman" w:cs="Times New Roman"/>
          <w:sz w:val="24"/>
          <w:szCs w:val="24"/>
          <w:lang w:val="en-US"/>
        </w:rPr>
        <w:t xml:space="preserve"> </w:t>
      </w:r>
      <w:r w:rsidRPr="00255B14">
        <w:rPr>
          <w:rFonts w:ascii="Times New Roman" w:hAnsi="Times New Roman" w:cs="Times New Roman"/>
          <w:sz w:val="24"/>
          <w:szCs w:val="24"/>
          <w:lang w:val="en-US"/>
        </w:rPr>
        <w:t xml:space="preserve">and </w:t>
      </w:r>
      <w:proofErr w:type="spellStart"/>
      <w:r w:rsidRPr="00255B14">
        <w:rPr>
          <w:rFonts w:ascii="Times New Roman" w:hAnsi="Times New Roman" w:cs="Times New Roman"/>
          <w:sz w:val="24"/>
          <w:szCs w:val="24"/>
          <w:lang w:val="en-US"/>
        </w:rPr>
        <w:t>macroamylasemia</w:t>
      </w:r>
      <w:proofErr w:type="spellEnd"/>
      <w:r w:rsidRPr="00255B14">
        <w:rPr>
          <w:rFonts w:ascii="Times New Roman" w:hAnsi="Times New Roman" w:cs="Times New Roman"/>
          <w:sz w:val="24"/>
          <w:szCs w:val="24"/>
          <w:lang w:val="en-US"/>
        </w:rPr>
        <w:t xml:space="preserve"> (MAE) are given. MAE is a state characterized </w:t>
      </w:r>
      <w:r w:rsidR="00E44BD8" w:rsidRPr="00255B14">
        <w:rPr>
          <w:rFonts w:ascii="Times New Roman" w:hAnsi="Times New Roman" w:cs="Times New Roman"/>
          <w:sz w:val="24"/>
          <w:szCs w:val="24"/>
          <w:lang w:val="en-US"/>
        </w:rPr>
        <w:t>by</w:t>
      </w:r>
      <w:r w:rsidRPr="00255B14">
        <w:rPr>
          <w:rFonts w:ascii="Times New Roman" w:hAnsi="Times New Roman" w:cs="Times New Roman"/>
          <w:sz w:val="24"/>
          <w:szCs w:val="24"/>
          <w:lang w:val="en-US"/>
        </w:rPr>
        <w:t xml:space="preserve"> presence of circulating complexes of normal serum amylase with protein or carbohydrates in blood. There are 3 </w:t>
      </w:r>
      <w:r w:rsidR="00E44BD8" w:rsidRPr="00255B14">
        <w:rPr>
          <w:rFonts w:ascii="Times New Roman" w:hAnsi="Times New Roman" w:cs="Times New Roman"/>
          <w:sz w:val="24"/>
          <w:szCs w:val="24"/>
          <w:lang w:val="en-US"/>
        </w:rPr>
        <w:t>types</w:t>
      </w:r>
      <w:r w:rsidRPr="00255B14">
        <w:rPr>
          <w:rFonts w:ascii="Times New Roman" w:hAnsi="Times New Roman" w:cs="Times New Roman"/>
          <w:sz w:val="24"/>
          <w:szCs w:val="24"/>
          <w:lang w:val="en-US"/>
        </w:rPr>
        <w:t xml:space="preserve"> of MAE: first — classical (constant hyperamylasemia, decreased amylase level in urine, high blood concentration of </w:t>
      </w:r>
      <w:proofErr w:type="spellStart"/>
      <w:r w:rsidRPr="00255B14">
        <w:rPr>
          <w:rFonts w:ascii="Times New Roman" w:hAnsi="Times New Roman" w:cs="Times New Roman"/>
          <w:sz w:val="24"/>
          <w:szCs w:val="24"/>
          <w:lang w:val="en-US"/>
        </w:rPr>
        <w:t>macroamylase</w:t>
      </w:r>
      <w:proofErr w:type="spellEnd"/>
      <w:r w:rsidRPr="00255B14">
        <w:rPr>
          <w:rFonts w:ascii="Times New Roman" w:hAnsi="Times New Roman" w:cs="Times New Roman"/>
          <w:sz w:val="24"/>
          <w:szCs w:val="24"/>
          <w:lang w:val="en-US"/>
        </w:rPr>
        <w:t xml:space="preserve"> complexes); second — hyperamylasemia with slightly decreased amylase activity in urine, </w:t>
      </w:r>
      <w:proofErr w:type="spellStart"/>
      <w:r w:rsidRPr="00255B14">
        <w:rPr>
          <w:rFonts w:ascii="Times New Roman" w:hAnsi="Times New Roman" w:cs="Times New Roman"/>
          <w:sz w:val="24"/>
          <w:szCs w:val="24"/>
          <w:lang w:val="en-US"/>
        </w:rPr>
        <w:t>macroamylase</w:t>
      </w:r>
      <w:proofErr w:type="spellEnd"/>
      <w:r w:rsidRPr="00255B14">
        <w:rPr>
          <w:rFonts w:ascii="Times New Roman" w:hAnsi="Times New Roman" w:cs="Times New Roman"/>
          <w:sz w:val="24"/>
          <w:szCs w:val="24"/>
          <w:lang w:val="en-US"/>
        </w:rPr>
        <w:t xml:space="preserve">/normal amylase ratio is less than in the first </w:t>
      </w:r>
      <w:r w:rsidR="00E44BD8" w:rsidRPr="00255B14">
        <w:rPr>
          <w:rFonts w:ascii="Times New Roman" w:hAnsi="Times New Roman" w:cs="Times New Roman"/>
          <w:sz w:val="24"/>
          <w:szCs w:val="24"/>
          <w:lang w:val="en-US"/>
        </w:rPr>
        <w:t>type</w:t>
      </w:r>
      <w:r w:rsidRPr="00255B14">
        <w:rPr>
          <w:rFonts w:ascii="Times New Roman" w:hAnsi="Times New Roman" w:cs="Times New Roman"/>
          <w:sz w:val="24"/>
          <w:szCs w:val="24"/>
          <w:lang w:val="en-US"/>
        </w:rPr>
        <w:t xml:space="preserve">; third — normal blood and urine amylase activity, low </w:t>
      </w:r>
      <w:proofErr w:type="spellStart"/>
      <w:r w:rsidRPr="00255B14">
        <w:rPr>
          <w:rFonts w:ascii="Times New Roman" w:hAnsi="Times New Roman" w:cs="Times New Roman"/>
          <w:sz w:val="24"/>
          <w:szCs w:val="24"/>
          <w:lang w:val="en-US"/>
        </w:rPr>
        <w:t>macroamylase</w:t>
      </w:r>
      <w:proofErr w:type="spellEnd"/>
      <w:r w:rsidRPr="00255B14">
        <w:rPr>
          <w:rFonts w:ascii="Times New Roman" w:hAnsi="Times New Roman" w:cs="Times New Roman"/>
          <w:sz w:val="24"/>
          <w:szCs w:val="24"/>
          <w:lang w:val="en-US"/>
        </w:rPr>
        <w:t xml:space="preserve">/normal amylase ratio. Pathogenesis is explained </w:t>
      </w:r>
      <w:r w:rsidR="00E44BD8" w:rsidRPr="00255B14">
        <w:rPr>
          <w:rFonts w:ascii="Times New Roman" w:hAnsi="Times New Roman" w:cs="Times New Roman"/>
          <w:sz w:val="24"/>
          <w:szCs w:val="24"/>
          <w:lang w:val="en-US"/>
        </w:rPr>
        <w:t>by</w:t>
      </w:r>
      <w:r w:rsidRPr="00255B14">
        <w:rPr>
          <w:rFonts w:ascii="Times New Roman" w:hAnsi="Times New Roman" w:cs="Times New Roman"/>
          <w:sz w:val="24"/>
          <w:szCs w:val="24"/>
          <w:lang w:val="en-US"/>
        </w:rPr>
        <w:t xml:space="preserve"> connection of blood amylase and acute phase protein in different inflammatory, infectious diseases, malabsorption. </w:t>
      </w:r>
      <w:r w:rsidR="00E44BD8" w:rsidRPr="00255B14">
        <w:rPr>
          <w:rFonts w:ascii="Times New Roman" w:hAnsi="Times New Roman" w:cs="Times New Roman"/>
          <w:sz w:val="24"/>
          <w:szCs w:val="24"/>
          <w:lang w:val="en-US"/>
        </w:rPr>
        <w:t>MAE c</w:t>
      </w:r>
      <w:r w:rsidRPr="00255B14">
        <w:rPr>
          <w:rFonts w:ascii="Times New Roman" w:hAnsi="Times New Roman" w:cs="Times New Roman"/>
          <w:sz w:val="24"/>
          <w:szCs w:val="24"/>
          <w:lang w:val="en-US"/>
        </w:rPr>
        <w:t xml:space="preserve">linical manifestations could be absent, sometimes abdominal pain is possible. Hyperamylasemia and reduced urine amylase activity are </w:t>
      </w:r>
      <w:r w:rsidR="00E44BD8" w:rsidRPr="00255B14">
        <w:rPr>
          <w:rFonts w:ascii="Times New Roman" w:hAnsi="Times New Roman" w:cs="Times New Roman"/>
          <w:sz w:val="24"/>
          <w:szCs w:val="24"/>
          <w:lang w:val="en-US"/>
        </w:rPr>
        <w:t>typical</w:t>
      </w:r>
      <w:r w:rsidRPr="00255B14">
        <w:rPr>
          <w:rFonts w:ascii="Times New Roman" w:hAnsi="Times New Roman" w:cs="Times New Roman"/>
          <w:sz w:val="24"/>
          <w:szCs w:val="24"/>
          <w:lang w:val="en-US"/>
        </w:rPr>
        <w:t xml:space="preserve">. </w:t>
      </w:r>
      <w:r w:rsidR="0053138D" w:rsidRPr="00255B14">
        <w:rPr>
          <w:rFonts w:ascii="Times New Roman" w:hAnsi="Times New Roman" w:cs="Times New Roman"/>
          <w:sz w:val="24"/>
          <w:szCs w:val="24"/>
          <w:lang w:val="en-US"/>
        </w:rPr>
        <w:t>MAE d</w:t>
      </w:r>
      <w:r w:rsidRPr="00255B14">
        <w:rPr>
          <w:rFonts w:ascii="Times New Roman" w:hAnsi="Times New Roman" w:cs="Times New Roman"/>
          <w:sz w:val="24"/>
          <w:szCs w:val="24"/>
          <w:lang w:val="en-US"/>
        </w:rPr>
        <w:t xml:space="preserve">iagnostics </w:t>
      </w:r>
      <w:r w:rsidR="0053138D" w:rsidRPr="00255B14">
        <w:rPr>
          <w:rFonts w:ascii="Times New Roman" w:hAnsi="Times New Roman" w:cs="Times New Roman"/>
          <w:sz w:val="24"/>
          <w:szCs w:val="24"/>
          <w:lang w:val="en-US"/>
        </w:rPr>
        <w:t>means</w:t>
      </w:r>
      <w:r w:rsidRPr="00255B14">
        <w:rPr>
          <w:rFonts w:ascii="Times New Roman" w:hAnsi="Times New Roman" w:cs="Times New Roman"/>
          <w:sz w:val="24"/>
          <w:szCs w:val="24"/>
          <w:lang w:val="en-US"/>
        </w:rPr>
        <w:t xml:space="preserve"> determination of </w:t>
      </w:r>
      <w:proofErr w:type="spellStart"/>
      <w:r w:rsidRPr="00255B14">
        <w:rPr>
          <w:rFonts w:ascii="Times New Roman" w:hAnsi="Times New Roman" w:cs="Times New Roman"/>
          <w:sz w:val="24"/>
          <w:szCs w:val="24"/>
          <w:lang w:val="en-US"/>
        </w:rPr>
        <w:t>macroamylase</w:t>
      </w:r>
      <w:proofErr w:type="spellEnd"/>
      <w:r w:rsidRPr="00255B14">
        <w:rPr>
          <w:rFonts w:ascii="Times New Roman" w:hAnsi="Times New Roman" w:cs="Times New Roman"/>
          <w:sz w:val="24"/>
          <w:szCs w:val="24"/>
          <w:lang w:val="en-US"/>
        </w:rPr>
        <w:t xml:space="preserve"> complexes in blood (chromatography, calculation of the clearance ratio of amylase and creatinine). The article presents clinical cases describing extra-pancreatic MAE in women with malignant ovarian lesions. The question of expediency of thorough diagnostic examination in asymptomatic MAE is raised, which may turn out to be a symptom of cancer. The lack of specific treatment for MAE is emphasized.</w:t>
      </w:r>
    </w:p>
    <w:sectPr w:rsidR="00C85062" w:rsidRPr="00255B14">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imesNewRomanPS-ItalicMT">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305B"/>
    <w:multiLevelType w:val="multilevel"/>
    <w:tmpl w:val="AAC4B28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60B1E99"/>
    <w:multiLevelType w:val="multilevel"/>
    <w:tmpl w:val="1CC8A3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8880842"/>
    <w:multiLevelType w:val="multilevel"/>
    <w:tmpl w:val="1D942DF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062"/>
    <w:rsid w:val="0003439B"/>
    <w:rsid w:val="000540AC"/>
    <w:rsid w:val="00076F6D"/>
    <w:rsid w:val="001100BE"/>
    <w:rsid w:val="00160C7C"/>
    <w:rsid w:val="00255B14"/>
    <w:rsid w:val="0029280C"/>
    <w:rsid w:val="002D1E16"/>
    <w:rsid w:val="00356117"/>
    <w:rsid w:val="003B046C"/>
    <w:rsid w:val="003E1E14"/>
    <w:rsid w:val="00410FA9"/>
    <w:rsid w:val="0041434F"/>
    <w:rsid w:val="00423B67"/>
    <w:rsid w:val="00485D8A"/>
    <w:rsid w:val="004B02D7"/>
    <w:rsid w:val="00522079"/>
    <w:rsid w:val="0053138D"/>
    <w:rsid w:val="005B22C9"/>
    <w:rsid w:val="005D329D"/>
    <w:rsid w:val="006311F0"/>
    <w:rsid w:val="00677F7B"/>
    <w:rsid w:val="006A7CE9"/>
    <w:rsid w:val="00707ABD"/>
    <w:rsid w:val="00773F8C"/>
    <w:rsid w:val="00814466"/>
    <w:rsid w:val="00837664"/>
    <w:rsid w:val="0092315E"/>
    <w:rsid w:val="00963B7D"/>
    <w:rsid w:val="009940BE"/>
    <w:rsid w:val="009A4353"/>
    <w:rsid w:val="009D2733"/>
    <w:rsid w:val="009D64BB"/>
    <w:rsid w:val="00A418E3"/>
    <w:rsid w:val="00A52EE2"/>
    <w:rsid w:val="00A60C44"/>
    <w:rsid w:val="00AF3758"/>
    <w:rsid w:val="00B90AA4"/>
    <w:rsid w:val="00BB4F19"/>
    <w:rsid w:val="00C85062"/>
    <w:rsid w:val="00CA7748"/>
    <w:rsid w:val="00CB3DDD"/>
    <w:rsid w:val="00D50786"/>
    <w:rsid w:val="00E10CD4"/>
    <w:rsid w:val="00E44BD8"/>
    <w:rsid w:val="00EA0E4A"/>
    <w:rsid w:val="00EF5EE3"/>
    <w:rsid w:val="00F17166"/>
    <w:rsid w:val="00F34D1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53252"/>
  <w15:docId w15:val="{927D5FB8-45F6-4259-9139-B43D7F8B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style>
  <w:style w:type="paragraph" w:styleId="1">
    <w:name w:val="heading 1"/>
    <w:basedOn w:val="a"/>
    <w:link w:val="10"/>
    <w:uiPriority w:val="9"/>
    <w:qFormat/>
    <w:rsid w:val="004C44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qFormat/>
    <w:rsid w:val="00715D83"/>
    <w:pPr>
      <w:keepNext/>
      <w:spacing w:after="0" w:line="240" w:lineRule="auto"/>
      <w:outlineLvl w:val="2"/>
    </w:pPr>
    <w:rPr>
      <w:rFonts w:ascii="Times New Roman" w:eastAsia="Times New Roman" w:hAnsi="Times New Roman" w:cs="Times New Roman"/>
      <w:b/>
      <w:bCs/>
      <w:i/>
      <w:i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qFormat/>
    <w:rsid w:val="00715D83"/>
    <w:rPr>
      <w:rFonts w:ascii="Times New Roman" w:eastAsia="Times New Roman" w:hAnsi="Times New Roman" w:cs="Times New Roman"/>
      <w:b/>
      <w:bCs/>
      <w:i/>
      <w:iCs/>
      <w:sz w:val="28"/>
      <w:szCs w:val="24"/>
      <w:lang w:eastAsia="ru-RU"/>
    </w:rPr>
  </w:style>
  <w:style w:type="character" w:customStyle="1" w:styleId="-">
    <w:name w:val="Интернет-ссылка"/>
    <w:basedOn w:val="a0"/>
    <w:uiPriority w:val="99"/>
    <w:semiHidden/>
    <w:unhideWhenUsed/>
    <w:rsid w:val="00B15833"/>
    <w:rPr>
      <w:color w:val="0000FF"/>
      <w:u w:val="single"/>
    </w:rPr>
  </w:style>
  <w:style w:type="character" w:customStyle="1" w:styleId="2">
    <w:name w:val="Основной текст 2 Знак"/>
    <w:basedOn w:val="a0"/>
    <w:link w:val="2"/>
    <w:qFormat/>
    <w:rsid w:val="00506DE7"/>
    <w:rPr>
      <w:rFonts w:ascii="Times New Roman" w:eastAsia="Times New Roman" w:hAnsi="Times New Roman" w:cs="Times New Roman"/>
      <w:sz w:val="24"/>
      <w:szCs w:val="24"/>
      <w:lang w:eastAsia="ru-RU"/>
    </w:rPr>
  </w:style>
  <w:style w:type="character" w:customStyle="1" w:styleId="highlight">
    <w:name w:val="highlight"/>
    <w:basedOn w:val="a0"/>
    <w:qFormat/>
    <w:rsid w:val="00E855A1"/>
  </w:style>
  <w:style w:type="character" w:customStyle="1" w:styleId="a3">
    <w:name w:val="Текст выноски Знак"/>
    <w:basedOn w:val="a0"/>
    <w:uiPriority w:val="99"/>
    <w:semiHidden/>
    <w:qFormat/>
    <w:rsid w:val="009C0A7E"/>
    <w:rPr>
      <w:rFonts w:ascii="Tahoma" w:hAnsi="Tahoma" w:cs="Tahoma"/>
      <w:sz w:val="16"/>
      <w:szCs w:val="16"/>
    </w:rPr>
  </w:style>
  <w:style w:type="character" w:customStyle="1" w:styleId="a4">
    <w:name w:val="Основной текст Знак"/>
    <w:basedOn w:val="a0"/>
    <w:uiPriority w:val="99"/>
    <w:qFormat/>
    <w:rsid w:val="0081048C"/>
  </w:style>
  <w:style w:type="character" w:customStyle="1" w:styleId="10">
    <w:name w:val="Заголовок 1 Знак"/>
    <w:basedOn w:val="a0"/>
    <w:link w:val="1"/>
    <w:uiPriority w:val="9"/>
    <w:qFormat/>
    <w:rsid w:val="004C447B"/>
    <w:rPr>
      <w:rFonts w:asciiTheme="majorHAnsi" w:eastAsiaTheme="majorEastAsia" w:hAnsiTheme="majorHAnsi" w:cstheme="majorBidi"/>
      <w:b/>
      <w:bCs/>
      <w:color w:val="365F91" w:themeColor="accent1" w:themeShade="BF"/>
      <w:sz w:val="28"/>
      <w:szCs w:val="28"/>
    </w:rPr>
  </w:style>
  <w:style w:type="character" w:customStyle="1" w:styleId="tlid-translation">
    <w:name w:val="tlid-translation"/>
    <w:basedOn w:val="a0"/>
    <w:qFormat/>
    <w:rsid w:val="000A062A"/>
  </w:style>
  <w:style w:type="character" w:styleId="a5">
    <w:name w:val="Strong"/>
    <w:basedOn w:val="a0"/>
    <w:uiPriority w:val="22"/>
    <w:qFormat/>
    <w:rsid w:val="00C927B0"/>
    <w:rPr>
      <w:b/>
      <w:bCs/>
    </w:rPr>
  </w:style>
  <w:style w:type="character" w:customStyle="1" w:styleId="cit">
    <w:name w:val="cit"/>
    <w:basedOn w:val="a0"/>
    <w:qFormat/>
    <w:rsid w:val="00281D3E"/>
  </w:style>
  <w:style w:type="character" w:customStyle="1" w:styleId="doi">
    <w:name w:val="doi"/>
    <w:basedOn w:val="a0"/>
    <w:qFormat/>
    <w:rsid w:val="00281D3E"/>
  </w:style>
  <w:style w:type="character" w:customStyle="1" w:styleId="highwire-citation-authors">
    <w:name w:val="highwire-citation-authors"/>
    <w:basedOn w:val="a0"/>
    <w:qFormat/>
    <w:rsid w:val="00D759CD"/>
  </w:style>
  <w:style w:type="character" w:customStyle="1" w:styleId="highwire-citation-author">
    <w:name w:val="highwire-citation-author"/>
    <w:basedOn w:val="a0"/>
    <w:qFormat/>
    <w:rsid w:val="00D759CD"/>
  </w:style>
  <w:style w:type="character" w:customStyle="1" w:styleId="nlm-given-names">
    <w:name w:val="nlm-given-names"/>
    <w:basedOn w:val="a0"/>
    <w:qFormat/>
    <w:rsid w:val="00D759CD"/>
  </w:style>
  <w:style w:type="character" w:customStyle="1" w:styleId="nlm-surname">
    <w:name w:val="nlm-surname"/>
    <w:basedOn w:val="a0"/>
    <w:qFormat/>
    <w:rsid w:val="00D759C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paragraph" w:customStyle="1" w:styleId="11">
    <w:name w:val="Заголовок1"/>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uiPriority w:val="99"/>
    <w:unhideWhenUsed/>
    <w:rsid w:val="0081048C"/>
    <w:pPr>
      <w:spacing w:after="120"/>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styleId="20">
    <w:name w:val="Body Text 2"/>
    <w:basedOn w:val="a"/>
    <w:qFormat/>
    <w:rsid w:val="00506DE7"/>
    <w:pPr>
      <w:spacing w:after="0" w:line="240" w:lineRule="auto"/>
      <w:jc w:val="both"/>
    </w:pPr>
    <w:rPr>
      <w:rFonts w:ascii="Times New Roman" w:eastAsia="Times New Roman" w:hAnsi="Times New Roman" w:cs="Times New Roman"/>
      <w:sz w:val="24"/>
      <w:szCs w:val="24"/>
      <w:lang w:eastAsia="ru-RU"/>
    </w:rPr>
  </w:style>
  <w:style w:type="paragraph" w:styleId="aa">
    <w:name w:val="Balloon Text"/>
    <w:basedOn w:val="a"/>
    <w:uiPriority w:val="99"/>
    <w:semiHidden/>
    <w:unhideWhenUsed/>
    <w:qFormat/>
    <w:rsid w:val="009C0A7E"/>
    <w:pPr>
      <w:spacing w:after="0" w:line="240" w:lineRule="auto"/>
    </w:pPr>
    <w:rPr>
      <w:rFonts w:ascii="Tahoma" w:hAnsi="Tahoma" w:cs="Tahoma"/>
      <w:sz w:val="16"/>
      <w:szCs w:val="16"/>
    </w:rPr>
  </w:style>
  <w:style w:type="paragraph" w:styleId="ab">
    <w:name w:val="List Paragraph"/>
    <w:basedOn w:val="a"/>
    <w:uiPriority w:val="34"/>
    <w:qFormat/>
    <w:rsid w:val="00140D80"/>
    <w:pPr>
      <w:ind w:left="720"/>
      <w:contextualSpacing/>
    </w:pPr>
  </w:style>
  <w:style w:type="table" w:styleId="ac">
    <w:name w:val="Table Grid"/>
    <w:basedOn w:val="a1"/>
    <w:uiPriority w:val="59"/>
    <w:rsid w:val="00715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rsid w:val="0068047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ncbi.nlm.nih.gov/pubmed/?term=Birtolo%20C%5BAuthor%5D&amp;cauthor=true&amp;cauthor_uid=24743380" TargetMode="External"/><Relationship Id="rId117" Type="http://schemas.openxmlformats.org/officeDocument/2006/relationships/hyperlink" Target="https://www.ncbi.nlm.nih.gov/pubmed/?term=Yoshioka%20U%5BAuthor%5D&amp;cauthor=true&amp;cauthor_uid=9510145" TargetMode="External"/><Relationship Id="rId21" Type="http://schemas.openxmlformats.org/officeDocument/2006/relationships/hyperlink" Target="https://www.ncbi.nlm.nih.gov/pubmed/?term=Ceylan%20ME%5BAuthor%5D&amp;cauthor=true&amp;cauthor_uid=27468346" TargetMode="External"/><Relationship Id="rId42" Type="http://schemas.openxmlformats.org/officeDocument/2006/relationships/hyperlink" Target="https://www.ncbi.nlm.nih.gov/pubmed/?term=Abe%20O%5BAuthor%5D&amp;cauthor=true&amp;cauthor_uid=30944960" TargetMode="External"/><Relationship Id="rId47" Type="http://schemas.openxmlformats.org/officeDocument/2006/relationships/hyperlink" Target="https://www.ncbi.nlm.nih.gov/pubmed/?term=Lv%20H%5BAuthor%5D&amp;cauthor=true&amp;cauthor_uid=30544453" TargetMode="External"/><Relationship Id="rId63" Type="http://schemas.openxmlformats.org/officeDocument/2006/relationships/hyperlink" Target="https://www.ncbi.nlm.nih.gov/pubmed/?term=Kellermayer%20R%5BAuthor%5D&amp;cauthor=true&amp;cauthor_uid=26752257" TargetMode="External"/><Relationship Id="rId68" Type="http://schemas.openxmlformats.org/officeDocument/2006/relationships/hyperlink" Target="https://www.ncbi.nlm.nih.gov/pubmed/?term=Kimura%20M%5BAuthor%5D&amp;cauthor=true&amp;cauthor_uid=30402929" TargetMode="External"/><Relationship Id="rId84" Type="http://schemas.openxmlformats.org/officeDocument/2006/relationships/hyperlink" Target="https://www.ncbi.nlm.nih.gov/pubmed/?term=Ishikawa%20Y%5BAuthor%5D&amp;cauthor=true&amp;cauthor_uid=26216009" TargetMode="External"/><Relationship Id="rId89" Type="http://schemas.openxmlformats.org/officeDocument/2006/relationships/hyperlink" Target="https://www.ncbi.nlm.nih.gov/pubmed/?term=Zhou%20R%5BAuthor%5D&amp;cauthor=true&amp;cauthor_uid=27101346" TargetMode="External"/><Relationship Id="rId112" Type="http://schemas.openxmlformats.org/officeDocument/2006/relationships/hyperlink" Target="https://www.ncbi.nlm.nih.gov/pubmed/?term=Okada%20A%5BAuthor%5D&amp;cauthor=true&amp;cauthor_uid=14653196" TargetMode="External"/><Relationship Id="rId133" Type="http://schemas.openxmlformats.org/officeDocument/2006/relationships/hyperlink" Target="https://www.ncbi.nlm.nih.gov/pubmed/?term=Holasek%20SJ%5BAuthor%5D&amp;cauthor=true&amp;cauthor_uid=28405073" TargetMode="External"/><Relationship Id="rId138" Type="http://schemas.openxmlformats.org/officeDocument/2006/relationships/hyperlink" Target="https://www.ncbi.nlm.nih.gov/pubmed/?term=Kim%20JJ%5BAuthor%5D&amp;cauthor=true&amp;cauthor_uid=25264325" TargetMode="External"/><Relationship Id="rId154" Type="http://schemas.openxmlformats.org/officeDocument/2006/relationships/hyperlink" Target="https://www.ncbi.nlm.nih.gov/pubmed/?term=Vanella%20G%5BAuthor%5D&amp;cauthor=true&amp;cauthor_uid=30733164" TargetMode="External"/><Relationship Id="rId159" Type="http://schemas.openxmlformats.org/officeDocument/2006/relationships/hyperlink" Target="https://www.ncbi.nlm.nih.gov/pubmed/?term=Shao%20Z%5BAuthor%5D&amp;cauthor=true&amp;cauthor_uid=31269617" TargetMode="External"/><Relationship Id="rId175" Type="http://schemas.openxmlformats.org/officeDocument/2006/relationships/hyperlink" Target="https://www.ncbi.nlm.nih.gov/pubmed/24978041" TargetMode="External"/><Relationship Id="rId170" Type="http://schemas.openxmlformats.org/officeDocument/2006/relationships/hyperlink" Target="https://www.ncbi.nlm.nih.gov/pubmed/31269617" TargetMode="External"/><Relationship Id="rId16" Type="http://schemas.openxmlformats.org/officeDocument/2006/relationships/hyperlink" Target="https://www.ncbi.nlm.nih.gov/pubmed/?term=Burden%20S%5BAuthor%5D&amp;cauthor=true&amp;cauthor_uid=24132440" TargetMode="External"/><Relationship Id="rId107" Type="http://schemas.openxmlformats.org/officeDocument/2006/relationships/hyperlink" Target="https://www.ncbi.nlm.nih.gov/pubmed/?term=Oita%20T%5BAuthor%5D&amp;cauthor=true&amp;cauthor_uid=14653196" TargetMode="External"/><Relationship Id="rId11" Type="http://schemas.openxmlformats.org/officeDocument/2006/relationships/hyperlink" Target="https://www.ncbi.nlm.nih.gov/pubmed/?term=Islekel%20GH%5BAuthor%5D&amp;cauthor=true&amp;cauthor_uid=27939744" TargetMode="External"/><Relationship Id="rId32" Type="http://schemas.openxmlformats.org/officeDocument/2006/relationships/hyperlink" Target="https://www.ncbi.nlm.nih.gov/pubmed/24743380" TargetMode="External"/><Relationship Id="rId37" Type="http://schemas.openxmlformats.org/officeDocument/2006/relationships/hyperlink" Target="https://www.ncbi.nlm.nih.gov/pubmed/?term=Cano-Ruiz%20A%5BAuthor%5D&amp;cauthor=true&amp;cauthor_uid=8540526" TargetMode="External"/><Relationship Id="rId53" Type="http://schemas.openxmlformats.org/officeDocument/2006/relationships/hyperlink" Target="https://www.ncbi.nlm.nih.gov/pubmed/?term=Nair%20M%5BAuthor%5D&amp;cauthor=true&amp;cauthor_uid=25893529" TargetMode="External"/><Relationship Id="rId58" Type="http://schemas.openxmlformats.org/officeDocument/2006/relationships/hyperlink" Target="https://www.ncbi.nlm.nih.gov/pubmed/?term=Li%20Q%5BAuthor%5D&amp;cauthor=true&amp;cauthor_uid=29036961" TargetMode="External"/><Relationship Id="rId74" Type="http://schemas.openxmlformats.org/officeDocument/2006/relationships/hyperlink" Target="https://www.ncbi.nlm.nih.gov/pubmed/?term=Meguro%20T%5BAuthor%5D&amp;cauthor=true&amp;cauthor_uid=30402929" TargetMode="External"/><Relationship Id="rId79" Type="http://schemas.openxmlformats.org/officeDocument/2006/relationships/hyperlink" Target="https://www.ncbi.nlm.nih.gov/pubmed/?term=Ando%20K%5BAuthor%5D&amp;cauthor=true&amp;cauthor_uid=26216009" TargetMode="External"/><Relationship Id="rId102" Type="http://schemas.openxmlformats.org/officeDocument/2006/relationships/hyperlink" Target="https://www.ncbi.nlm.nih.gov/pubmed/?term=Hu%20Y%5BAuthor%5D&amp;cauthor=true&amp;cauthor_uid=30870313" TargetMode="External"/><Relationship Id="rId123" Type="http://schemas.openxmlformats.org/officeDocument/2006/relationships/hyperlink" Target="https://www.ncbi.nlm.nih.gov/pubmed/?term=Ledon%20S%5BAuthor%5D&amp;cauthor=true&amp;cauthor_uid=21464018" TargetMode="External"/><Relationship Id="rId128" Type="http://schemas.openxmlformats.org/officeDocument/2006/relationships/hyperlink" Target="https://www.ncbi.nlm.nih.gov/pubmed/?term=Schnedl%20WJ%5BAuthor%5D&amp;cauthor=true&amp;cauthor_uid=28405073" TargetMode="External"/><Relationship Id="rId144" Type="http://schemas.openxmlformats.org/officeDocument/2006/relationships/hyperlink" Target="https://www.ncbi.nlm.nih.gov/pubmed/?term=Inatomi%20O%5BAuthor%5D&amp;cauthor=true&amp;cauthor_uid=25630832" TargetMode="External"/><Relationship Id="rId149" Type="http://schemas.openxmlformats.org/officeDocument/2006/relationships/hyperlink" Target="https://www.ncbi.nlm.nih.gov/pubmed/?term=Itoh%20A%5BAuthor%5D&amp;cauthor=true&amp;cauthor_uid=25630832" TargetMode="External"/><Relationship Id="rId5" Type="http://schemas.openxmlformats.org/officeDocument/2006/relationships/image" Target="media/image1.jpeg"/><Relationship Id="rId90" Type="http://schemas.openxmlformats.org/officeDocument/2006/relationships/hyperlink" Target="https://www.ncbi.nlm.nih.gov/pubmed/?term=Li%20C%5BAuthor%5D&amp;cauthor=true&amp;cauthor_uid=27101346" TargetMode="External"/><Relationship Id="rId95" Type="http://schemas.openxmlformats.org/officeDocument/2006/relationships/hyperlink" Target="https://www.ncbi.nlm.nih.gov/pubmed/?term=Peng%20A%5BAuthor%5D&amp;cauthor=true&amp;cauthor_uid=27101346" TargetMode="External"/><Relationship Id="rId160" Type="http://schemas.openxmlformats.org/officeDocument/2006/relationships/hyperlink" Target="https://www.ncbi.nlm.nih.gov/pubmed/?term=Guo%20SW%5BAuthor%5D&amp;cauthor=true&amp;cauthor_uid=31269617" TargetMode="External"/><Relationship Id="rId165" Type="http://schemas.openxmlformats.org/officeDocument/2006/relationships/hyperlink" Target="https://www.ncbi.nlm.nih.gov/pubmed/?term=Zhou%20XY%5BAuthor%5D&amp;cauthor=true&amp;cauthor_uid=31269617" TargetMode="External"/><Relationship Id="rId181" Type="http://schemas.openxmlformats.org/officeDocument/2006/relationships/hyperlink" Target="https://www.ncbi.nlm.nih.gov/pubmed/?term=Lee%20SD%5BAuthor%5D&amp;cauthor=true&amp;cauthor_uid=26271549" TargetMode="External"/><Relationship Id="rId22" Type="http://schemas.openxmlformats.org/officeDocument/2006/relationships/hyperlink" Target="https://www.ncbi.nlm.nih.gov/pubmed/?term=Evrensel%20A%5BAuthor%5D&amp;cauthor=true&amp;cauthor_uid=27468346" TargetMode="External"/><Relationship Id="rId27" Type="http://schemas.openxmlformats.org/officeDocument/2006/relationships/hyperlink" Target="https://www.ncbi.nlm.nih.gov/pubmed/?term=Migliori%20M%5BAuthor%5D&amp;cauthor=true&amp;cauthor_uid=24743380" TargetMode="External"/><Relationship Id="rId43" Type="http://schemas.openxmlformats.org/officeDocument/2006/relationships/hyperlink" Target="https://www.ncbi.nlm.nih.gov/pubmed/30944960" TargetMode="External"/><Relationship Id="rId48" Type="http://schemas.openxmlformats.org/officeDocument/2006/relationships/hyperlink" Target="https://www.ncbi.nlm.nih.gov/pubmed/?term=Yan%20L%5BAuthor%5D&amp;cauthor=true&amp;cauthor_uid=30544453" TargetMode="External"/><Relationship Id="rId64" Type="http://schemas.openxmlformats.org/officeDocument/2006/relationships/hyperlink" Target="https://www.ncbi.nlm.nih.gov/pubmed/26752257" TargetMode="External"/><Relationship Id="rId69" Type="http://schemas.openxmlformats.org/officeDocument/2006/relationships/hyperlink" Target="https://www.ncbi.nlm.nih.gov/pubmed/?term=Ito%20Y%5BAuthor%5D&amp;cauthor=true&amp;cauthor_uid=30402929" TargetMode="External"/><Relationship Id="rId113" Type="http://schemas.openxmlformats.org/officeDocument/2006/relationships/hyperlink" Target="https://www.ncbi.nlm.nih.gov/pubmed/14653196" TargetMode="External"/><Relationship Id="rId118" Type="http://schemas.openxmlformats.org/officeDocument/2006/relationships/hyperlink" Target="https://www.ncbi.nlm.nih.gov/pubmed/?term=Inoue%20H%5BAuthor%5D&amp;cauthor=true&amp;cauthor_uid=9510145" TargetMode="External"/><Relationship Id="rId134" Type="http://schemas.openxmlformats.org/officeDocument/2006/relationships/hyperlink" Target="https://www.ncbi.nlm.nih.gov/pmc/articles/PMC5349819/" TargetMode="External"/><Relationship Id="rId139" Type="http://schemas.openxmlformats.org/officeDocument/2006/relationships/hyperlink" Target="https://www.ncbi.nlm.nih.gov/pubmed/?term=Tarnoff%20ME%5BAuthor%5D&amp;cauthor=true&amp;cauthor_uid=25264325" TargetMode="External"/><Relationship Id="rId80" Type="http://schemas.openxmlformats.org/officeDocument/2006/relationships/hyperlink" Target="https://www.ncbi.nlm.nih.gov/pubmed/?term=Shinjo%20R%5BAuthor%5D&amp;cauthor=true&amp;cauthor_uid=26216009" TargetMode="External"/><Relationship Id="rId85" Type="http://schemas.openxmlformats.org/officeDocument/2006/relationships/hyperlink" Target="https://www.ncbi.nlm.nih.gov/pubmed/?term=Ishiguro%20N%5BAuthor%5D&amp;cauthor=true&amp;cauthor_uid=26216009" TargetMode="External"/><Relationship Id="rId150" Type="http://schemas.openxmlformats.org/officeDocument/2006/relationships/hyperlink" Target="https://www.ncbi.nlm.nih.gov/pubmed/?term=Saotome%20T%5BAuthor%5D&amp;cauthor=true&amp;cauthor_uid=25630832" TargetMode="External"/><Relationship Id="rId155" Type="http://schemas.openxmlformats.org/officeDocument/2006/relationships/hyperlink" Target="https://www.ncbi.nlm.nih.gov/pubmed/?term=Arcidiacono%20PG%5BAuthor%5D&amp;cauthor=true&amp;cauthor_uid=30733164" TargetMode="External"/><Relationship Id="rId171" Type="http://schemas.openxmlformats.org/officeDocument/2006/relationships/hyperlink" Target="https://www.ncbi.nlm.nih.gov/pubmed/?term=Yamazaki%20F%5BAuthor%5D&amp;cauthor=true&amp;cauthor_uid=24978041" TargetMode="External"/><Relationship Id="rId176" Type="http://schemas.openxmlformats.org/officeDocument/2006/relationships/hyperlink" Target="https://www.ncbi.nlm.nih.gov/pubmed/?term=Yang%20BL%5BAuthor%5D&amp;cauthor=true&amp;cauthor_uid=26271549" TargetMode="External"/><Relationship Id="rId12" Type="http://schemas.openxmlformats.org/officeDocument/2006/relationships/hyperlink" Target="https://www.ncbi.nlm.nih.gov/pubmed/?term=Uyar%20I%5BAuthor%5D&amp;cauthor=true&amp;cauthor_uid=27939744" TargetMode="External"/><Relationship Id="rId17" Type="http://schemas.openxmlformats.org/officeDocument/2006/relationships/hyperlink" Target="https://www.ncbi.nlm.nih.gov/pubmed/?term=Poon%20AS%5BAuthor%5D&amp;cauthor=true&amp;cauthor_uid=24132440" TargetMode="External"/><Relationship Id="rId33" Type="http://schemas.openxmlformats.org/officeDocument/2006/relationships/hyperlink" Target="https://www.ncbi.nlm.nih.gov/pubmed/?term=Garcia-Gonzalez%20M%5BAuthor%5D&amp;cauthor=true&amp;cauthor_uid=8540526" TargetMode="External"/><Relationship Id="rId38" Type="http://schemas.openxmlformats.org/officeDocument/2006/relationships/hyperlink" Target="https://www.ncbi.nlm.nih.gov/pubmed/8540526" TargetMode="External"/><Relationship Id="rId59" Type="http://schemas.openxmlformats.org/officeDocument/2006/relationships/hyperlink" Target="https://www.ncbi.nlm.nih.gov/pubmed/29036961" TargetMode="External"/><Relationship Id="rId103" Type="http://schemas.openxmlformats.org/officeDocument/2006/relationships/hyperlink" Target="https://www.ncbi.nlm.nih.gov/pubmed/?term=Huang%20QQ%5BAuthor%5D&amp;cauthor=true&amp;cauthor_uid=30870313" TargetMode="External"/><Relationship Id="rId108" Type="http://schemas.openxmlformats.org/officeDocument/2006/relationships/hyperlink" Target="https://www.ncbi.nlm.nih.gov/pubmed/?term=Yamashiro%20A%5BAuthor%5D&amp;cauthor=true&amp;cauthor_uid=14653196" TargetMode="External"/><Relationship Id="rId124" Type="http://schemas.openxmlformats.org/officeDocument/2006/relationships/hyperlink" Target="https://www.ncbi.nlm.nih.gov/pubmed/?term=Poncet%20A%5BAuthor%5D&amp;cauthor=true&amp;cauthor_uid=21464018" TargetMode="External"/><Relationship Id="rId129" Type="http://schemas.openxmlformats.org/officeDocument/2006/relationships/hyperlink" Target="https://www.ncbi.nlm.nih.gov/pubmed/?term=Enko%20D%5BAuthor%5D&amp;cauthor=true&amp;cauthor_uid=28405073" TargetMode="External"/><Relationship Id="rId54" Type="http://schemas.openxmlformats.org/officeDocument/2006/relationships/hyperlink" Target="https://www.ncbi.nlm.nih.gov/pubmed/?term=Kumary%20PK%5BAuthor%5D&amp;cauthor=true&amp;cauthor_uid=25893529" TargetMode="External"/><Relationship Id="rId70" Type="http://schemas.openxmlformats.org/officeDocument/2006/relationships/hyperlink" Target="https://www.ncbi.nlm.nih.gov/pubmed/?term=Shimomura%20M%5BAuthor%5D&amp;cauthor=true&amp;cauthor_uid=30402929" TargetMode="External"/><Relationship Id="rId75" Type="http://schemas.openxmlformats.org/officeDocument/2006/relationships/hyperlink" Target="https://www.ncbi.nlm.nih.gov/pubmed/30402929" TargetMode="External"/><Relationship Id="rId91" Type="http://schemas.openxmlformats.org/officeDocument/2006/relationships/hyperlink" Target="https://www.ncbi.nlm.nih.gov/pubmed/?term=Hu%20D%5BAuthor%5D&amp;cauthor=true&amp;cauthor_uid=27101346" TargetMode="External"/><Relationship Id="rId96" Type="http://schemas.openxmlformats.org/officeDocument/2006/relationships/hyperlink" Target="https://www.ncbi.nlm.nih.gov/pubmed/27101346" TargetMode="External"/><Relationship Id="rId140" Type="http://schemas.openxmlformats.org/officeDocument/2006/relationships/hyperlink" Target="https://www.ncbi.nlm.nih.gov/pubmed/?term=Shikora%20SA%5BAuthor%5D&amp;cauthor=true&amp;cauthor_uid=25264325" TargetMode="External"/><Relationship Id="rId145" Type="http://schemas.openxmlformats.org/officeDocument/2006/relationships/hyperlink" Target="https://www.ncbi.nlm.nih.gov/pubmed/?term=Hasegawa%20H%5BAuthor%5D&amp;cauthor=true&amp;cauthor_uid=25630832" TargetMode="External"/><Relationship Id="rId161" Type="http://schemas.openxmlformats.org/officeDocument/2006/relationships/hyperlink" Target="https://www.ncbi.nlm.nih.gov/pubmed/?term=Jing%20W%5BAuthor%5D&amp;cauthor=true&amp;cauthor_uid=31269617" TargetMode="External"/><Relationship Id="rId166" Type="http://schemas.openxmlformats.org/officeDocument/2006/relationships/hyperlink" Target="https://www.ncbi.nlm.nih.gov/pubmed/?term=Zhang%20YJ%5BAuthor%5D&amp;cauthor=true&amp;cauthor_uid=31269617" TargetMode="External"/><Relationship Id="rId182" Type="http://schemas.openxmlformats.org/officeDocument/2006/relationships/hyperlink" Target="https://www.ncbi.nlm.nih.gov/pubmed/?term=Healthy+Chinese+with+benign+pancreatic+hyperenzymemia" TargetMode="External"/><Relationship Id="rId1" Type="http://schemas.openxmlformats.org/officeDocument/2006/relationships/numbering" Target="numbering.xml"/><Relationship Id="rId6" Type="http://schemas.openxmlformats.org/officeDocument/2006/relationships/image" Target="media/image2.jpeg"/><Relationship Id="rId23" Type="http://schemas.openxmlformats.org/officeDocument/2006/relationships/hyperlink" Target="https://www.ncbi.nlm.nih.gov/pubmed/?term=&#214;nen%20&#220;nsalver%20B%5BAuthor%5D&amp;cauthor=true&amp;cauthor_uid=27468346" TargetMode="External"/><Relationship Id="rId28" Type="http://schemas.openxmlformats.org/officeDocument/2006/relationships/hyperlink" Target="https://www.ncbi.nlm.nih.gov/pubmed/?term=Bastagli%20L%5BAuthor%5D&amp;cauthor=true&amp;cauthor_uid=24743380" TargetMode="External"/><Relationship Id="rId49" Type="http://schemas.openxmlformats.org/officeDocument/2006/relationships/hyperlink" Target="https://www.ncbi.nlm.nih.gov/pubmed/?term=Rong%20F%5BAuthor%5D&amp;cauthor=true&amp;cauthor_uid=30544453" TargetMode="External"/><Relationship Id="rId114" Type="http://schemas.openxmlformats.org/officeDocument/2006/relationships/hyperlink" Target="https://www.ncbi.nlm.nih.gov/pubmed/?term=Okumura%20Y%5BAuthor%5D&amp;cauthor=true&amp;cauthor_uid=9510145" TargetMode="External"/><Relationship Id="rId119" Type="http://schemas.openxmlformats.org/officeDocument/2006/relationships/hyperlink" Target="https://www.ncbi.nlm.nih.gov/pubmed/?term=Fujiyama%20Y%5BAuthor%5D&amp;cauthor=true&amp;cauthor_uid=9510145" TargetMode="External"/><Relationship Id="rId44" Type="http://schemas.openxmlformats.org/officeDocument/2006/relationships/hyperlink" Target="https://www.jstage.jst.go.jp/browse/internalmedicine/-char/en" TargetMode="External"/><Relationship Id="rId60" Type="http://schemas.openxmlformats.org/officeDocument/2006/relationships/hyperlink" Target="https://www.ncbi.nlm.nih.gov/pubmed/?term=Ihekweazu%20FD%5BAuthor%5D&amp;cauthor=true&amp;cauthor_uid=26752257" TargetMode="External"/><Relationship Id="rId65" Type="http://schemas.openxmlformats.org/officeDocument/2006/relationships/hyperlink" Target="https://www.ncbi.nlm.nih.gov/pubmed/?term=Keating%20JP%5BAuthor%5D&amp;cauthor=true&amp;cauthor_uid=12091864" TargetMode="External"/><Relationship Id="rId81" Type="http://schemas.openxmlformats.org/officeDocument/2006/relationships/hyperlink" Target="https://www.ncbi.nlm.nih.gov/pubmed/?term=Yagi%20H%5BAuthor%5D&amp;cauthor=true&amp;cauthor_uid=26216009" TargetMode="External"/><Relationship Id="rId86" Type="http://schemas.openxmlformats.org/officeDocument/2006/relationships/hyperlink" Target="https://www.ncbi.nlm.nih.gov/pubmed/26216009" TargetMode="External"/><Relationship Id="rId130" Type="http://schemas.openxmlformats.org/officeDocument/2006/relationships/hyperlink" Target="https://www.ncbi.nlm.nih.gov/pubmed/?term=Mangge%20H%5BAuthor%5D&amp;cauthor=true&amp;cauthor_uid=28405073" TargetMode="External"/><Relationship Id="rId135" Type="http://schemas.openxmlformats.org/officeDocument/2006/relationships/hyperlink" Target="https://www.ncbi.nlm.nih.gov/pubmed/?term=Spector%20D%5BAuthor%5D&amp;cauthor=true&amp;cauthor_uid=25264325" TargetMode="External"/><Relationship Id="rId151" Type="http://schemas.openxmlformats.org/officeDocument/2006/relationships/hyperlink" Target="https://www.ncbi.nlm.nih.gov/pubmed/?term=Sasaki%20M%5BAuthor%5D&amp;cauthor=true&amp;cauthor_uid=25630832" TargetMode="External"/><Relationship Id="rId156" Type="http://schemas.openxmlformats.org/officeDocument/2006/relationships/hyperlink" Target="https://www.ncbi.nlm.nih.gov/pubmed/?term=Capurso%20G%5BAuthor%5D&amp;cauthor=true&amp;cauthor_uid=30733164" TargetMode="External"/><Relationship Id="rId177" Type="http://schemas.openxmlformats.org/officeDocument/2006/relationships/hyperlink" Target="https://www.ncbi.nlm.nih.gov/pubmed/?term=Wu%20WC%5BAuthor%5D&amp;cauthor=true&amp;cauthor_uid=26271549" TargetMode="External"/><Relationship Id="rId4" Type="http://schemas.openxmlformats.org/officeDocument/2006/relationships/webSettings" Target="webSettings.xml"/><Relationship Id="rId9" Type="http://schemas.openxmlformats.org/officeDocument/2006/relationships/hyperlink" Target="https://www.ncbi.nlm.nih.gov/pubmed/?term=Yildiz%20I%5BAuthor%5D&amp;cauthor=true&amp;cauthor_uid=27939744" TargetMode="External"/><Relationship Id="rId172" Type="http://schemas.openxmlformats.org/officeDocument/2006/relationships/hyperlink" Target="https://www.ncbi.nlm.nih.gov/pubmed/?term=Terashima%20K%5BAuthor%5D&amp;cauthor=true&amp;cauthor_uid=24978041" TargetMode="External"/><Relationship Id="rId180" Type="http://schemas.openxmlformats.org/officeDocument/2006/relationships/hyperlink" Target="https://www.ncbi.nlm.nih.gov/pubmed/?term=Yeh%20C%5BAuthor%5D&amp;cauthor=true&amp;cauthor_uid=26271549" TargetMode="External"/><Relationship Id="rId13" Type="http://schemas.openxmlformats.org/officeDocument/2006/relationships/hyperlink" Target="https://www.ncbi.nlm.nih.gov/pubmed/?term=Tulukoglu%20E%5BAuthor%5D&amp;cauthor=true&amp;cauthor_uid=27939744" TargetMode="External"/><Relationship Id="rId18" Type="http://schemas.openxmlformats.org/officeDocument/2006/relationships/hyperlink" Target="https://www.ncbi.nlm.nih.gov/pubmed/?term=Masood%20K%5BAuthor%5D&amp;cauthor=true&amp;cauthor_uid=24132440" TargetMode="External"/><Relationship Id="rId39" Type="http://schemas.openxmlformats.org/officeDocument/2006/relationships/hyperlink" Target="https://www.ncbi.nlm.nih.gov/pubmed/?term=Gonoi%20W%5BAuthor%5D&amp;cauthor=true&amp;cauthor_uid=30944960" TargetMode="External"/><Relationship Id="rId109" Type="http://schemas.openxmlformats.org/officeDocument/2006/relationships/hyperlink" Target="https://www.ncbi.nlm.nih.gov/pubmed/?term=Mizutani%20F%5BAuthor%5D&amp;cauthor=true&amp;cauthor_uid=14653196" TargetMode="External"/><Relationship Id="rId34" Type="http://schemas.openxmlformats.org/officeDocument/2006/relationships/hyperlink" Target="https://www.ncbi.nlm.nih.gov/pubmed/?term=Defarges-Pons%20V%5BAuthor%5D&amp;cauthor=true&amp;cauthor_uid=8540526" TargetMode="External"/><Relationship Id="rId50" Type="http://schemas.openxmlformats.org/officeDocument/2006/relationships/hyperlink" Target="https://www.ncbi.nlm.nih.gov/pubmed/30544453" TargetMode="External"/><Relationship Id="rId55" Type="http://schemas.openxmlformats.org/officeDocument/2006/relationships/hyperlink" Target="https://www.ncbi.nlm.nih.gov/pubmed/25893529" TargetMode="External"/><Relationship Id="rId76" Type="http://schemas.openxmlformats.org/officeDocument/2006/relationships/hyperlink" Target="https://www.ncbi.nlm.nih.gov/pubmed/?term=Kobayashi%20K%5BAuthor%5D&amp;cauthor=true&amp;cauthor_uid=26216009" TargetMode="External"/><Relationship Id="rId97" Type="http://schemas.openxmlformats.org/officeDocument/2006/relationships/hyperlink" Target="https://www.ncbi.nlm.nih.gov/pubmed/?term=Liu%20SS%5BAuthor%5D&amp;cauthor=true&amp;cauthor_uid=30870313" TargetMode="External"/><Relationship Id="rId104" Type="http://schemas.openxmlformats.org/officeDocument/2006/relationships/hyperlink" Target="https://www.ncbi.nlm.nih.gov/pubmed/?term=Guan%20JM%5BAuthor%5D&amp;cauthor=true&amp;cauthor_uid=30870313" TargetMode="External"/><Relationship Id="rId120" Type="http://schemas.openxmlformats.org/officeDocument/2006/relationships/hyperlink" Target="https://www.ncbi.nlm.nih.gov/pubmed/?term=Bamba%20T%5BAuthor%5D&amp;cauthor=true&amp;cauthor_uid=9510145" TargetMode="External"/><Relationship Id="rId125" Type="http://schemas.openxmlformats.org/officeDocument/2006/relationships/hyperlink" Target="https://www.ncbi.nlm.nih.gov/pubmed/?term=Maquart%20FX%5BAuthor%5D&amp;cauthor=true&amp;cauthor_uid=21464018" TargetMode="External"/><Relationship Id="rId141" Type="http://schemas.openxmlformats.org/officeDocument/2006/relationships/hyperlink" Target="https://www.ncbi.nlm.nih.gov/pubmed/25264325" TargetMode="External"/><Relationship Id="rId146" Type="http://schemas.openxmlformats.org/officeDocument/2006/relationships/hyperlink" Target="https://www.ncbi.nlm.nih.gov/pubmed/?term=Ban%20H%5BAuthor%5D&amp;cauthor=true&amp;cauthor_uid=25630832" TargetMode="External"/><Relationship Id="rId167" Type="http://schemas.openxmlformats.org/officeDocument/2006/relationships/hyperlink" Target="https://www.ncbi.nlm.nih.gov/pubmed/?term=Zhou%20YQ%5BAuthor%5D&amp;cauthor=true&amp;cauthor_uid=31269617" TargetMode="External"/><Relationship Id="rId7" Type="http://schemas.openxmlformats.org/officeDocument/2006/relationships/hyperlink" Target="https://www.ncbi.nlm.nih.gov/pubmed/?term=Algin%20HI%5BAuthor%5D&amp;cauthor=true&amp;cauthor_uid=27939744" TargetMode="External"/><Relationship Id="rId71" Type="http://schemas.openxmlformats.org/officeDocument/2006/relationships/hyperlink" Target="https://www.ncbi.nlm.nih.gov/pubmed/?term=Yoneda%20K%5BAuthor%5D&amp;cauthor=true&amp;cauthor_uid=30402929" TargetMode="External"/><Relationship Id="rId92" Type="http://schemas.openxmlformats.org/officeDocument/2006/relationships/hyperlink" Target="https://www.ncbi.nlm.nih.gov/pubmed/?term=Xue%20W%5BAuthor%5D&amp;cauthor=true&amp;cauthor_uid=27101346" TargetMode="External"/><Relationship Id="rId162" Type="http://schemas.openxmlformats.org/officeDocument/2006/relationships/hyperlink" Target="https://www.ncbi.nlm.nih.gov/pubmed/?term=Song%20B%5BAuthor%5D&amp;cauthor=true&amp;cauthor_uid=31269617" TargetMode="Externa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www.ncbi.nlm.nih.gov/pubmed/?term=Gabusi%20V%5BAuthor%5D&amp;cauthor=true&amp;cauthor_uid=24743380" TargetMode="External"/><Relationship Id="rId24" Type="http://schemas.openxmlformats.org/officeDocument/2006/relationships/hyperlink" Target="https://www.ncbi.nlm.nih.gov/pubmed/27468346" TargetMode="External"/><Relationship Id="rId40" Type="http://schemas.openxmlformats.org/officeDocument/2006/relationships/hyperlink" Target="https://www.ncbi.nlm.nih.gov/pubmed/?term=Hayashi%20TY%5BAuthor%5D&amp;cauthor=true&amp;cauthor_uid=30944960" TargetMode="External"/><Relationship Id="rId45" Type="http://schemas.openxmlformats.org/officeDocument/2006/relationships/hyperlink" Target="https://www.jstage.jst.go.jp/browse/internalmedicine/39/12/_contents/-char/en" TargetMode="External"/><Relationship Id="rId66" Type="http://schemas.openxmlformats.org/officeDocument/2006/relationships/hyperlink" Target="https://www.ncbi.nlm.nih.gov/pubmed/?term=Lowe%20ME%5BAuthor%5D&amp;cauthor=true&amp;cauthor_uid=12091864" TargetMode="External"/><Relationship Id="rId87" Type="http://schemas.openxmlformats.org/officeDocument/2006/relationships/hyperlink" Target="https://www.ncbi.nlm.nih.gov/pubmed/?term=Liu%20S%5BAuthor%5D&amp;cauthor=true&amp;cauthor_uid=27101346" TargetMode="External"/><Relationship Id="rId110" Type="http://schemas.openxmlformats.org/officeDocument/2006/relationships/hyperlink" Target="https://www.ncbi.nlm.nih.gov/pubmed/?term=Tamura%20A%5BAuthor%5D&amp;cauthor=true&amp;cauthor_uid=14653196" TargetMode="External"/><Relationship Id="rId115" Type="http://schemas.openxmlformats.org/officeDocument/2006/relationships/hyperlink" Target="https://www.ncbi.nlm.nih.gov/pubmed/?term=Tamba%20J%5BAuthor%5D&amp;cauthor=true&amp;cauthor_uid=9510145" TargetMode="External"/><Relationship Id="rId131" Type="http://schemas.openxmlformats.org/officeDocument/2006/relationships/hyperlink" Target="https://www.ncbi.nlm.nih.gov/pubmed/?term=Schenk%20M%5BAuthor%5D&amp;cauthor=true&amp;cauthor_uid=28405073" TargetMode="External"/><Relationship Id="rId136" Type="http://schemas.openxmlformats.org/officeDocument/2006/relationships/hyperlink" Target="https://www.ncbi.nlm.nih.gov/pubmed/?term=Perry%20Z%5BAuthor%5D&amp;cauthor=true&amp;cauthor_uid=25264325" TargetMode="External"/><Relationship Id="rId157" Type="http://schemas.openxmlformats.org/officeDocument/2006/relationships/hyperlink" Target="https://www.ncbi.nlm.nih.gov/pubmed/30733164" TargetMode="External"/><Relationship Id="rId178" Type="http://schemas.openxmlformats.org/officeDocument/2006/relationships/hyperlink" Target="https://www.ncbi.nlm.nih.gov/pubmed/?term=Su%20CW%5BAuthor%5D&amp;cauthor=true&amp;cauthor_uid=26271549" TargetMode="External"/><Relationship Id="rId61" Type="http://schemas.openxmlformats.org/officeDocument/2006/relationships/hyperlink" Target="https://www.ncbi.nlm.nih.gov/pubmed/?term=Nagy-Szakal%20D%5BAuthor%5D&amp;cauthor=true&amp;cauthor_uid=26752257" TargetMode="External"/><Relationship Id="rId82" Type="http://schemas.openxmlformats.org/officeDocument/2006/relationships/hyperlink" Target="https://www.ncbi.nlm.nih.gov/pubmed/?term=Hida%20T%5BAuthor%5D&amp;cauthor=true&amp;cauthor_uid=26216009" TargetMode="External"/><Relationship Id="rId152" Type="http://schemas.openxmlformats.org/officeDocument/2006/relationships/hyperlink" Target="https://www.ncbi.nlm.nih.gov/pubmed/?term=Andoh%20A%5BAuthor%5D&amp;cauthor=true&amp;cauthor_uid=25630832" TargetMode="External"/><Relationship Id="rId173" Type="http://schemas.openxmlformats.org/officeDocument/2006/relationships/hyperlink" Target="https://www.ncbi.nlm.nih.gov/pubmed/?term=Kiyotani%20C%5BAuthor%5D&amp;cauthor=true&amp;cauthor_uid=24978041" TargetMode="External"/><Relationship Id="rId19" Type="http://schemas.openxmlformats.org/officeDocument/2006/relationships/hyperlink" Target="https://www.ncbi.nlm.nih.gov/pubmed/?term=Didi%20M%5BAuthor%5D&amp;cauthor=true&amp;cauthor_uid=24132440" TargetMode="External"/><Relationship Id="rId14" Type="http://schemas.openxmlformats.org/officeDocument/2006/relationships/hyperlink" Target="https://www.ncbi.nlm.nih.gov/pubmed/?term=Karabay%20O%5BAuthor%5D&amp;cauthor=true&amp;cauthor_uid=27939744" TargetMode="External"/><Relationship Id="rId30" Type="http://schemas.openxmlformats.org/officeDocument/2006/relationships/hyperlink" Target="https://www.ncbi.nlm.nih.gov/pubmed/?term=Stanghellini%20V%5BAuthor%5D&amp;cauthor=true&amp;cauthor_uid=24743380" TargetMode="External"/><Relationship Id="rId35" Type="http://schemas.openxmlformats.org/officeDocument/2006/relationships/hyperlink" Target="https://www.ncbi.nlm.nih.gov/pubmed/?term=Monescillo%20A%5BAuthor%5D&amp;cauthor=true&amp;cauthor_uid=8540526" TargetMode="External"/><Relationship Id="rId56" Type="http://schemas.openxmlformats.org/officeDocument/2006/relationships/hyperlink" Target="https://www.ncbi.nlm.nih.gov/pubmed/?term=Huang%20DY%5BAuthor%5D&amp;cauthor=true&amp;cauthor_uid=29036961" TargetMode="External"/><Relationship Id="rId77" Type="http://schemas.openxmlformats.org/officeDocument/2006/relationships/hyperlink" Target="https://www.ncbi.nlm.nih.gov/pubmed/?term=Imagama%20S%5BAuthor%5D&amp;cauthor=true&amp;cauthor_uid=26216009" TargetMode="External"/><Relationship Id="rId100" Type="http://schemas.openxmlformats.org/officeDocument/2006/relationships/hyperlink" Target="https://www.ncbi.nlm.nih.gov/pubmed/?term=Chen%20J%5BAuthor%5D&amp;cauthor=true&amp;cauthor_uid=30870313" TargetMode="External"/><Relationship Id="rId105" Type="http://schemas.openxmlformats.org/officeDocument/2006/relationships/hyperlink" Target="https://www.ncbi.nlm.nih.gov/pubmed/?term=Xu%20J%5BAuthor%5D&amp;cauthor=true&amp;cauthor_uid=30870313" TargetMode="External"/><Relationship Id="rId126" Type="http://schemas.openxmlformats.org/officeDocument/2006/relationships/hyperlink" Target="https://www.ncbi.nlm.nih.gov/pubmed/?term=Ramont%20L%5BAuthor%5D&amp;cauthor=true&amp;cauthor_uid=21464018" TargetMode="External"/><Relationship Id="rId147" Type="http://schemas.openxmlformats.org/officeDocument/2006/relationships/hyperlink" Target="https://www.ncbi.nlm.nih.gov/pubmed/?term=Nishida%20A%5BAuthor%5D&amp;cauthor=true&amp;cauthor_uid=25630832" TargetMode="External"/><Relationship Id="rId168" Type="http://schemas.openxmlformats.org/officeDocument/2006/relationships/hyperlink" Target="https://www.ncbi.nlm.nih.gov/pubmed/?term=Hu%20XG%5BAuthor%5D&amp;cauthor=true&amp;cauthor_uid=31269617" TargetMode="External"/><Relationship Id="rId8" Type="http://schemas.openxmlformats.org/officeDocument/2006/relationships/hyperlink" Target="https://www.ncbi.nlm.nih.gov/pubmed/?term=Parlar%20AI%5BAuthor%5D&amp;cauthor=true&amp;cauthor_uid=27939744" TargetMode="External"/><Relationship Id="rId51" Type="http://schemas.openxmlformats.org/officeDocument/2006/relationships/hyperlink" Target="https://www.ncbi.nlm.nih.gov/pubmed/?term=Guruprasad%20CS%5BAuthor%5D&amp;cauthor=true&amp;cauthor_uid=25893529" TargetMode="External"/><Relationship Id="rId72" Type="http://schemas.openxmlformats.org/officeDocument/2006/relationships/hyperlink" Target="https://www.ncbi.nlm.nih.gov/pubmed/?term=Naito%20C%5BAuthor%5D&amp;cauthor=true&amp;cauthor_uid=30402929" TargetMode="External"/><Relationship Id="rId93" Type="http://schemas.openxmlformats.org/officeDocument/2006/relationships/hyperlink" Target="https://www.ncbi.nlm.nih.gov/pubmed/?term=Wu%20T%5BAuthor%5D&amp;cauthor=true&amp;cauthor_uid=27101346" TargetMode="External"/><Relationship Id="rId98" Type="http://schemas.openxmlformats.org/officeDocument/2006/relationships/hyperlink" Target="https://www.ncbi.nlm.nih.gov/pubmed/?term=Chang%20XH%5BAuthor%5D&amp;cauthor=true&amp;cauthor_uid=30870313" TargetMode="External"/><Relationship Id="rId121" Type="http://schemas.openxmlformats.org/officeDocument/2006/relationships/hyperlink" Target="https://www.ncbi.nlm.nih.gov/pubmed/9510145" TargetMode="External"/><Relationship Id="rId142" Type="http://schemas.openxmlformats.org/officeDocument/2006/relationships/hyperlink" Target="https://www.ncbi.nlm.nih.gov/pubmed/?term=Tsujikawa%20T%5BAuthor%5D&amp;cauthor=true&amp;cauthor_uid=25630832" TargetMode="External"/><Relationship Id="rId163" Type="http://schemas.openxmlformats.org/officeDocument/2006/relationships/hyperlink" Target="https://www.ncbi.nlm.nih.gov/pubmed/?term=Li%20G%5BAuthor%5D&amp;cauthor=true&amp;cauthor_uid=31269617"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www.ncbi.nlm.nih.gov/pubmed/?term=Galassi%20E%5BAuthor%5D&amp;cauthor=true&amp;cauthor_uid=24743380" TargetMode="External"/><Relationship Id="rId46" Type="http://schemas.openxmlformats.org/officeDocument/2006/relationships/hyperlink" Target="https://www.ncbi.nlm.nih.gov/pubmed/?term=Guo%20S%5BAuthor%5D&amp;cauthor=true&amp;cauthor_uid=30544453" TargetMode="External"/><Relationship Id="rId67" Type="http://schemas.openxmlformats.org/officeDocument/2006/relationships/hyperlink" Target="https://www.ncbi.nlm.nih.gov/pubmed/12091864" TargetMode="External"/><Relationship Id="rId116" Type="http://schemas.openxmlformats.org/officeDocument/2006/relationships/hyperlink" Target="https://www.ncbi.nlm.nih.gov/pubmed/?term=Shintani%20Y%5BAuthor%5D&amp;cauthor=true&amp;cauthor_uid=9510145" TargetMode="External"/><Relationship Id="rId137" Type="http://schemas.openxmlformats.org/officeDocument/2006/relationships/hyperlink" Target="https://www.ncbi.nlm.nih.gov/pubmed/?term=Shah%20S%5BAuthor%5D&amp;cauthor=true&amp;cauthor_uid=25264325" TargetMode="External"/><Relationship Id="rId158" Type="http://schemas.openxmlformats.org/officeDocument/2006/relationships/hyperlink" Target="https://www.ncbi.nlm.nih.gov/pubmed/?term=Wang%20H%5BAuthor%5D&amp;cauthor=true&amp;cauthor_uid=31269617" TargetMode="External"/><Relationship Id="rId20" Type="http://schemas.openxmlformats.org/officeDocument/2006/relationships/hyperlink" Target="https://www.ncbi.nlm.nih.gov/pubmed/24132440" TargetMode="External"/><Relationship Id="rId41" Type="http://schemas.openxmlformats.org/officeDocument/2006/relationships/hyperlink" Target="https://www.ncbi.nlm.nih.gov/pubmed/?term=Hayashi%20N%5BAuthor%5D&amp;cauthor=true&amp;cauthor_uid=30944960" TargetMode="External"/><Relationship Id="rId62" Type="http://schemas.openxmlformats.org/officeDocument/2006/relationships/hyperlink" Target="https://www.ncbi.nlm.nih.gov/pubmed/?term=Fishman%20DS%5BAuthor%5D&amp;cauthor=true&amp;cauthor_uid=26752257" TargetMode="External"/><Relationship Id="rId83" Type="http://schemas.openxmlformats.org/officeDocument/2006/relationships/hyperlink" Target="https://www.ncbi.nlm.nih.gov/pubmed/?term=Ito%20K%5BAuthor%5D&amp;cauthor=true&amp;cauthor_uid=26216009" TargetMode="External"/><Relationship Id="rId88" Type="http://schemas.openxmlformats.org/officeDocument/2006/relationships/hyperlink" Target="https://www.ncbi.nlm.nih.gov/pubmed/?term=Wang%20Q%5BAuthor%5D&amp;cauthor=true&amp;cauthor_uid=27101346" TargetMode="External"/><Relationship Id="rId111" Type="http://schemas.openxmlformats.org/officeDocument/2006/relationships/hyperlink" Target="https://www.ncbi.nlm.nih.gov/pubmed/?term=Sakizono%20K%5BAuthor%5D&amp;cauthor=true&amp;cauthor_uid=14653196" TargetMode="External"/><Relationship Id="rId132" Type="http://schemas.openxmlformats.org/officeDocument/2006/relationships/hyperlink" Target="https://www.ncbi.nlm.nih.gov/pubmed/?term=Lackner%20S%5BAuthor%5D&amp;cauthor=true&amp;cauthor_uid=28405073" TargetMode="External"/><Relationship Id="rId153" Type="http://schemas.openxmlformats.org/officeDocument/2006/relationships/hyperlink" Target="https://www.ncbi.nlm.nih.gov/pubmed/25630832" TargetMode="External"/><Relationship Id="rId174" Type="http://schemas.openxmlformats.org/officeDocument/2006/relationships/hyperlink" Target="https://www.ncbi.nlm.nih.gov/pubmed/?term=Mori%20T%5BAuthor%5D&amp;cauthor=true&amp;cauthor_uid=24978041" TargetMode="External"/><Relationship Id="rId179" Type="http://schemas.openxmlformats.org/officeDocument/2006/relationships/hyperlink" Target="https://www.ncbi.nlm.nih.gov/pubmed/?term=Wu%20JC%5BAuthor%5D&amp;cauthor=true&amp;cauthor_uid=26271549" TargetMode="External"/><Relationship Id="rId15" Type="http://schemas.openxmlformats.org/officeDocument/2006/relationships/hyperlink" Target="https://www.ncbi.nlm.nih.gov/pubmed/27939744" TargetMode="External"/><Relationship Id="rId36" Type="http://schemas.openxmlformats.org/officeDocument/2006/relationships/hyperlink" Target="https://www.ncbi.nlm.nih.gov/pubmed/?term=Hernandez%20F%5BAuthor%5D&amp;cauthor=true&amp;cauthor_uid=8540526" TargetMode="External"/><Relationship Id="rId57" Type="http://schemas.openxmlformats.org/officeDocument/2006/relationships/hyperlink" Target="https://www.ncbi.nlm.nih.gov/pubmed/?term=Miao%20Y%5BAuthor%5D&amp;cauthor=true&amp;cauthor_uid=29036961" TargetMode="External"/><Relationship Id="rId106" Type="http://schemas.openxmlformats.org/officeDocument/2006/relationships/hyperlink" Target="https://www.ncbi.nlm.nih.gov/pubmed/30870313" TargetMode="External"/><Relationship Id="rId127" Type="http://schemas.openxmlformats.org/officeDocument/2006/relationships/hyperlink" Target="https://www.ncbi.nlm.nih.gov/pubmed/21464018" TargetMode="External"/><Relationship Id="rId10" Type="http://schemas.openxmlformats.org/officeDocument/2006/relationships/hyperlink" Target="https://www.ncbi.nlm.nih.gov/pubmed/?term=Altun%20ZS%5BAuthor%5D&amp;cauthor=true&amp;cauthor_uid=27939744" TargetMode="External"/><Relationship Id="rId31" Type="http://schemas.openxmlformats.org/officeDocument/2006/relationships/hyperlink" Target="https://www.ncbi.nlm.nih.gov/pubmed/?term=De%20Giorgio%20R%5BAuthor%5D&amp;cauthor=true&amp;cauthor_uid=24743380" TargetMode="External"/><Relationship Id="rId52" Type="http://schemas.openxmlformats.org/officeDocument/2006/relationships/hyperlink" Target="https://www.ncbi.nlm.nih.gov/pubmed/?term=Reghu%20KS%5BAuthor%5D&amp;cauthor=true&amp;cauthor_uid=25893529" TargetMode="External"/><Relationship Id="rId73" Type="http://schemas.openxmlformats.org/officeDocument/2006/relationships/hyperlink" Target="https://www.ncbi.nlm.nih.gov/pubmed/?term=Adachi%20Y%5BAuthor%5D&amp;cauthor=true&amp;cauthor_uid=30402929" TargetMode="External"/><Relationship Id="rId78" Type="http://schemas.openxmlformats.org/officeDocument/2006/relationships/hyperlink" Target="https://www.ncbi.nlm.nih.gov/pubmed/?term=Ito%20Z%5BAuthor%5D&amp;cauthor=true&amp;cauthor_uid=26216009" TargetMode="External"/><Relationship Id="rId94" Type="http://schemas.openxmlformats.org/officeDocument/2006/relationships/hyperlink" Target="https://www.ncbi.nlm.nih.gov/pubmed/?term=Mohan%20C%5BAuthor%5D&amp;cauthor=true&amp;cauthor_uid=27101346" TargetMode="External"/><Relationship Id="rId99" Type="http://schemas.openxmlformats.org/officeDocument/2006/relationships/hyperlink" Target="https://www.ncbi.nlm.nih.gov/pubmed/?term=Song%20JT%5BAuthor%5D&amp;cauthor=true&amp;cauthor_uid=30870313" TargetMode="External"/><Relationship Id="rId101" Type="http://schemas.openxmlformats.org/officeDocument/2006/relationships/hyperlink" Target="https://www.ncbi.nlm.nih.gov/pubmed/?term=Wen%20JF%5BAuthor%5D&amp;cauthor=true&amp;cauthor_uid=30870313" TargetMode="External"/><Relationship Id="rId122" Type="http://schemas.openxmlformats.org/officeDocument/2006/relationships/hyperlink" Target="https://www.ncbi.nlm.nih.gov/pubmed/?term=Oudart%20JB%5BAuthor%5D&amp;cauthor=true&amp;cauthor_uid=21464018" TargetMode="External"/><Relationship Id="rId143" Type="http://schemas.openxmlformats.org/officeDocument/2006/relationships/hyperlink" Target="https://www.ncbi.nlm.nih.gov/pubmed/?term=Bamba%20S%5BAuthor%5D&amp;cauthor=true&amp;cauthor_uid=25630832" TargetMode="External"/><Relationship Id="rId148" Type="http://schemas.openxmlformats.org/officeDocument/2006/relationships/hyperlink" Target="https://www.ncbi.nlm.nih.gov/pubmed/?term=Imaeda%20H%5BAuthor%5D&amp;cauthor=true&amp;cauthor_uid=25630832" TargetMode="External"/><Relationship Id="rId164" Type="http://schemas.openxmlformats.org/officeDocument/2006/relationships/hyperlink" Target="https://www.ncbi.nlm.nih.gov/pubmed/?term=He%20TL%5BAuthor%5D&amp;cauthor=true&amp;cauthor_uid=31269617" TargetMode="External"/><Relationship Id="rId169" Type="http://schemas.openxmlformats.org/officeDocument/2006/relationships/hyperlink" Target="https://www.ncbi.nlm.nih.gov/pubmed/?term=Jin%20G%5BAuthor%5D&amp;cauthor=true&amp;cauthor_uid=31269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688</TotalTime>
  <Pages>16</Pages>
  <Words>10342</Words>
  <Characters>58952</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MRT www.Win2Farsi.com</Company>
  <LinksUpToDate>false</LinksUpToDate>
  <CharactersWithSpaces>69156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Пользователь</cp:lastModifiedBy>
  <cp:revision>16</cp:revision>
  <dcterms:created xsi:type="dcterms:W3CDTF">2020-02-12T16:07:00Z</dcterms:created>
  <dcterms:modified xsi:type="dcterms:W3CDTF">2020-03-23T20:07:00Z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