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45EBD" w14:textId="77777777" w:rsidR="004C0D11" w:rsidRPr="00FD6807" w:rsidRDefault="004C0D11" w:rsidP="004C0D11">
      <w:pPr>
        <w:ind w:firstLine="284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>УДК 616.37</w:t>
      </w:r>
    </w:p>
    <w:p w14:paraId="7C754084" w14:textId="77777777" w:rsidR="004C0D11" w:rsidRPr="00FD6807" w:rsidRDefault="004C0D11" w:rsidP="00AF760F">
      <w:pPr>
        <w:jc w:val="center"/>
        <w:rPr>
          <w:b/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Новини європейської </w:t>
      </w:r>
      <w:proofErr w:type="spellStart"/>
      <w:r w:rsidRPr="00FD6807">
        <w:rPr>
          <w:b/>
          <w:sz w:val="28"/>
          <w:szCs w:val="28"/>
          <w:lang w:val="uk-UA"/>
        </w:rPr>
        <w:t>панкреатології</w:t>
      </w:r>
      <w:proofErr w:type="spellEnd"/>
    </w:p>
    <w:p w14:paraId="3938FFD7" w14:textId="7913D8F5" w:rsidR="004C0D11" w:rsidRPr="00FD6807" w:rsidRDefault="004C0D11" w:rsidP="004C0D11">
      <w:pPr>
        <w:rPr>
          <w:b/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>(</w:t>
      </w:r>
      <w:r w:rsidR="00AF760F" w:rsidRPr="00FD6807">
        <w:rPr>
          <w:b/>
          <w:sz w:val="28"/>
          <w:szCs w:val="28"/>
          <w:lang w:val="uk-UA"/>
        </w:rPr>
        <w:t>з</w:t>
      </w:r>
      <w:r w:rsidRPr="00FD6807">
        <w:rPr>
          <w:b/>
          <w:sz w:val="28"/>
          <w:szCs w:val="28"/>
          <w:lang w:val="uk-UA"/>
        </w:rPr>
        <w:t xml:space="preserve">а матеріалами 51-ї зустрічі Європейського Клубу </w:t>
      </w:r>
      <w:proofErr w:type="spellStart"/>
      <w:r w:rsidR="007C5511">
        <w:rPr>
          <w:b/>
          <w:sz w:val="28"/>
          <w:szCs w:val="28"/>
          <w:lang w:val="uk-UA"/>
        </w:rPr>
        <w:t>П</w:t>
      </w:r>
      <w:r w:rsidRPr="00FD6807">
        <w:rPr>
          <w:b/>
          <w:sz w:val="28"/>
          <w:szCs w:val="28"/>
          <w:lang w:val="uk-UA"/>
        </w:rPr>
        <w:t>анкреатологі</w:t>
      </w:r>
      <w:r w:rsidR="007C5511">
        <w:rPr>
          <w:b/>
          <w:sz w:val="28"/>
          <w:szCs w:val="28"/>
          <w:lang w:val="uk-UA"/>
        </w:rPr>
        <w:t>в</w:t>
      </w:r>
      <w:proofErr w:type="spellEnd"/>
      <w:r w:rsidRPr="00FD6807">
        <w:rPr>
          <w:b/>
          <w:sz w:val="28"/>
          <w:szCs w:val="28"/>
          <w:lang w:val="uk-UA"/>
        </w:rPr>
        <w:t>)</w:t>
      </w:r>
    </w:p>
    <w:p w14:paraId="5ABBA68F" w14:textId="62130BED" w:rsidR="004C0D11" w:rsidRPr="00FD6807" w:rsidRDefault="004C0D11" w:rsidP="00AF760F">
      <w:pPr>
        <w:jc w:val="center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>Н. Б. Губергріц</w:t>
      </w:r>
      <w:r w:rsidRPr="00FD6807">
        <w:rPr>
          <w:sz w:val="28"/>
          <w:szCs w:val="28"/>
          <w:vertAlign w:val="superscript"/>
          <w:lang w:val="uk-UA"/>
        </w:rPr>
        <w:t>1</w:t>
      </w:r>
      <w:r w:rsidRPr="00FD6807">
        <w:rPr>
          <w:sz w:val="28"/>
          <w:szCs w:val="28"/>
          <w:lang w:val="uk-UA"/>
        </w:rPr>
        <w:t>, Н. В. Б</w:t>
      </w:r>
      <w:r w:rsidR="007D0A85">
        <w:rPr>
          <w:sz w:val="28"/>
          <w:szCs w:val="28"/>
          <w:lang w:val="uk-UA"/>
        </w:rPr>
        <w:t>є</w:t>
      </w:r>
      <w:r w:rsidRPr="00FD6807">
        <w:rPr>
          <w:sz w:val="28"/>
          <w:szCs w:val="28"/>
          <w:lang w:val="uk-UA"/>
        </w:rPr>
        <w:t>ля</w:t>
      </w:r>
      <w:r w:rsidR="007D0A85">
        <w:rPr>
          <w:sz w:val="28"/>
          <w:szCs w:val="28"/>
          <w:lang w:val="uk-UA"/>
        </w:rPr>
        <w:t>є</w:t>
      </w:r>
      <w:r w:rsidRPr="00FD6807">
        <w:rPr>
          <w:sz w:val="28"/>
          <w:szCs w:val="28"/>
          <w:lang w:val="uk-UA"/>
        </w:rPr>
        <w:t>ва</w:t>
      </w:r>
      <w:r w:rsidRPr="00FD6807">
        <w:rPr>
          <w:sz w:val="28"/>
          <w:szCs w:val="28"/>
          <w:vertAlign w:val="superscript"/>
          <w:lang w:val="uk-UA"/>
        </w:rPr>
        <w:t>1</w:t>
      </w:r>
      <w:r w:rsidRPr="00FD6807">
        <w:rPr>
          <w:sz w:val="28"/>
          <w:szCs w:val="28"/>
          <w:lang w:val="uk-UA"/>
        </w:rPr>
        <w:t>, Г. М. Лукашев</w:t>
      </w:r>
      <w:r w:rsidR="00FD6807">
        <w:rPr>
          <w:sz w:val="28"/>
          <w:szCs w:val="28"/>
          <w:lang w:val="uk-UA"/>
        </w:rPr>
        <w:t>и</w:t>
      </w:r>
      <w:r w:rsidRPr="00FD6807">
        <w:rPr>
          <w:sz w:val="28"/>
          <w:szCs w:val="28"/>
          <w:lang w:val="uk-UA"/>
        </w:rPr>
        <w:t>ч</w:t>
      </w:r>
      <w:r w:rsidRPr="00FD6807">
        <w:rPr>
          <w:sz w:val="28"/>
          <w:szCs w:val="28"/>
          <w:vertAlign w:val="superscript"/>
          <w:lang w:val="uk-UA"/>
        </w:rPr>
        <w:t>1</w:t>
      </w:r>
      <w:r w:rsidRPr="00FD6807">
        <w:rPr>
          <w:sz w:val="28"/>
          <w:szCs w:val="28"/>
          <w:lang w:val="uk-UA"/>
        </w:rPr>
        <w:t xml:space="preserve">, </w:t>
      </w:r>
      <w:r w:rsidR="00933F2A">
        <w:rPr>
          <w:sz w:val="28"/>
          <w:szCs w:val="28"/>
          <w:lang w:val="uk-UA"/>
        </w:rPr>
        <w:t>О</w:t>
      </w:r>
      <w:r w:rsidRPr="00FD6807">
        <w:rPr>
          <w:sz w:val="28"/>
          <w:szCs w:val="28"/>
          <w:lang w:val="uk-UA"/>
        </w:rPr>
        <w:t xml:space="preserve">. </w:t>
      </w:r>
      <w:r w:rsidR="00FD6807">
        <w:rPr>
          <w:sz w:val="28"/>
          <w:szCs w:val="28"/>
          <w:lang w:val="uk-UA"/>
        </w:rPr>
        <w:t>Є</w:t>
      </w:r>
      <w:r w:rsidRPr="00FD6807">
        <w:rPr>
          <w:sz w:val="28"/>
          <w:szCs w:val="28"/>
          <w:lang w:val="uk-UA"/>
        </w:rPr>
        <w:t>. Клочков</w:t>
      </w:r>
      <w:r w:rsidRPr="00FD6807">
        <w:rPr>
          <w:sz w:val="28"/>
          <w:szCs w:val="28"/>
          <w:vertAlign w:val="superscript"/>
          <w:lang w:val="uk-UA"/>
        </w:rPr>
        <w:t>1</w:t>
      </w:r>
      <w:r w:rsidRPr="00FD6807">
        <w:rPr>
          <w:sz w:val="28"/>
          <w:szCs w:val="28"/>
          <w:lang w:val="uk-UA"/>
        </w:rPr>
        <w:t>, П. Г. Фоменко</w:t>
      </w:r>
      <w:r w:rsidRPr="00FD6807">
        <w:rPr>
          <w:sz w:val="28"/>
          <w:szCs w:val="28"/>
          <w:vertAlign w:val="superscript"/>
          <w:lang w:val="uk-UA"/>
        </w:rPr>
        <w:t>1</w:t>
      </w:r>
      <w:r w:rsidRPr="00FD6807">
        <w:rPr>
          <w:sz w:val="28"/>
          <w:szCs w:val="28"/>
          <w:lang w:val="uk-UA"/>
        </w:rPr>
        <w:t xml:space="preserve">, Л. </w:t>
      </w:r>
      <w:r w:rsidR="00933F2A">
        <w:rPr>
          <w:sz w:val="28"/>
          <w:szCs w:val="28"/>
          <w:lang w:val="uk-UA"/>
        </w:rPr>
        <w:t>О</w:t>
      </w:r>
      <w:r w:rsidRPr="00FD6807">
        <w:rPr>
          <w:sz w:val="28"/>
          <w:szCs w:val="28"/>
          <w:lang w:val="uk-UA"/>
        </w:rPr>
        <w:t>. Ярошенко</w:t>
      </w:r>
      <w:r w:rsidRPr="00FD6807">
        <w:rPr>
          <w:sz w:val="28"/>
          <w:szCs w:val="28"/>
          <w:vertAlign w:val="superscript"/>
          <w:lang w:val="uk-UA"/>
        </w:rPr>
        <w:t>1</w:t>
      </w:r>
      <w:r w:rsidRPr="00FD6807">
        <w:rPr>
          <w:sz w:val="28"/>
          <w:szCs w:val="28"/>
          <w:lang w:val="uk-UA"/>
        </w:rPr>
        <w:t>, А. В. Юр</w:t>
      </w:r>
      <w:r w:rsidR="00933F2A">
        <w:rPr>
          <w:sz w:val="28"/>
          <w:szCs w:val="28"/>
          <w:lang w:val="uk-UA"/>
        </w:rPr>
        <w:t>’</w:t>
      </w:r>
      <w:r w:rsidR="007D0A85">
        <w:rPr>
          <w:sz w:val="28"/>
          <w:szCs w:val="28"/>
          <w:lang w:val="uk-UA"/>
        </w:rPr>
        <w:t>є</w:t>
      </w:r>
      <w:r w:rsidRPr="00FD6807">
        <w:rPr>
          <w:sz w:val="28"/>
          <w:szCs w:val="28"/>
          <w:lang w:val="uk-UA"/>
        </w:rPr>
        <w:t>ва</w:t>
      </w:r>
      <w:r w:rsidRPr="00FD6807">
        <w:rPr>
          <w:sz w:val="28"/>
          <w:szCs w:val="28"/>
          <w:vertAlign w:val="superscript"/>
          <w:lang w:val="uk-UA"/>
        </w:rPr>
        <w:t>1</w:t>
      </w:r>
      <w:r w:rsidRPr="00FD6807">
        <w:rPr>
          <w:sz w:val="28"/>
          <w:szCs w:val="28"/>
          <w:lang w:val="uk-UA"/>
        </w:rPr>
        <w:t>, В. С. Рахм</w:t>
      </w:r>
      <w:r w:rsidR="00062029">
        <w:rPr>
          <w:sz w:val="28"/>
          <w:szCs w:val="28"/>
          <w:lang w:val="uk-UA"/>
        </w:rPr>
        <w:t>є</w:t>
      </w:r>
      <w:r w:rsidRPr="00FD6807">
        <w:rPr>
          <w:sz w:val="28"/>
          <w:szCs w:val="28"/>
          <w:lang w:val="uk-UA"/>
        </w:rPr>
        <w:t>това</w:t>
      </w:r>
      <w:r w:rsidRPr="00FD6807">
        <w:rPr>
          <w:sz w:val="28"/>
          <w:szCs w:val="28"/>
          <w:vertAlign w:val="superscript"/>
          <w:lang w:val="uk-UA"/>
        </w:rPr>
        <w:t>2</w:t>
      </w:r>
    </w:p>
    <w:p w14:paraId="6BF1926A" w14:textId="7624D8FD" w:rsidR="004C0D11" w:rsidRPr="00FD6807" w:rsidRDefault="004C0D11" w:rsidP="00AF760F">
      <w:pPr>
        <w:jc w:val="center"/>
        <w:rPr>
          <w:sz w:val="28"/>
          <w:szCs w:val="28"/>
          <w:lang w:val="uk-UA"/>
        </w:rPr>
      </w:pPr>
      <w:r w:rsidRPr="00FD6807">
        <w:rPr>
          <w:sz w:val="28"/>
          <w:szCs w:val="28"/>
          <w:vertAlign w:val="superscript"/>
          <w:lang w:val="uk-UA"/>
        </w:rPr>
        <w:t>1</w:t>
      </w:r>
      <w:r w:rsidRPr="00FD6807">
        <w:rPr>
          <w:sz w:val="28"/>
          <w:szCs w:val="28"/>
          <w:lang w:val="uk-UA"/>
        </w:rPr>
        <w:t>Донецк</w:t>
      </w:r>
      <w:r w:rsidR="007D0A85">
        <w:rPr>
          <w:sz w:val="28"/>
          <w:szCs w:val="28"/>
          <w:lang w:val="uk-UA"/>
        </w:rPr>
        <w:t>и</w:t>
      </w:r>
      <w:r w:rsidRPr="00FD6807">
        <w:rPr>
          <w:sz w:val="28"/>
          <w:szCs w:val="28"/>
          <w:lang w:val="uk-UA"/>
        </w:rPr>
        <w:t>й національний медичний університет, Україна</w:t>
      </w:r>
    </w:p>
    <w:p w14:paraId="2D8ADDE0" w14:textId="77777777" w:rsidR="004C0D11" w:rsidRPr="00FD6807" w:rsidRDefault="004C0D11" w:rsidP="00AF760F">
      <w:pPr>
        <w:jc w:val="center"/>
        <w:rPr>
          <w:sz w:val="28"/>
          <w:szCs w:val="28"/>
          <w:lang w:val="uk-UA"/>
        </w:rPr>
      </w:pPr>
      <w:r w:rsidRPr="00FD6807">
        <w:rPr>
          <w:sz w:val="28"/>
          <w:szCs w:val="28"/>
          <w:vertAlign w:val="superscript"/>
          <w:lang w:val="uk-UA"/>
        </w:rPr>
        <w:t>2</w:t>
      </w:r>
      <w:r w:rsidRPr="00FD6807">
        <w:rPr>
          <w:sz w:val="28"/>
          <w:szCs w:val="28"/>
          <w:lang w:val="uk-UA"/>
        </w:rPr>
        <w:t xml:space="preserve"> Медичний університет Астана, Казахстан</w:t>
      </w:r>
    </w:p>
    <w:p w14:paraId="436EAD78" w14:textId="77777777" w:rsidR="004C0D11" w:rsidRPr="00FD6807" w:rsidRDefault="004C0D11" w:rsidP="004C0D11">
      <w:pPr>
        <w:rPr>
          <w:sz w:val="28"/>
          <w:szCs w:val="28"/>
          <w:lang w:val="uk-UA"/>
        </w:rPr>
      </w:pPr>
    </w:p>
    <w:p w14:paraId="0801BF4C" w14:textId="5E108253" w:rsidR="004C0D11" w:rsidRPr="00FD6807" w:rsidRDefault="004C0D11" w:rsidP="004C0D11">
      <w:pPr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>Ключові слова:</w:t>
      </w:r>
      <w:r w:rsidRPr="00FD6807">
        <w:rPr>
          <w:sz w:val="28"/>
          <w:szCs w:val="28"/>
          <w:lang w:val="uk-UA"/>
        </w:rPr>
        <w:t xml:space="preserve"> Європейський Клуб </w:t>
      </w:r>
      <w:proofErr w:type="spellStart"/>
      <w:r w:rsidR="007C5511">
        <w:rPr>
          <w:sz w:val="28"/>
          <w:szCs w:val="28"/>
          <w:lang w:val="uk-UA"/>
        </w:rPr>
        <w:t>П</w:t>
      </w:r>
      <w:r w:rsidRPr="00FD6807">
        <w:rPr>
          <w:sz w:val="28"/>
          <w:szCs w:val="28"/>
          <w:lang w:val="uk-UA"/>
        </w:rPr>
        <w:t>анкреатологі</w:t>
      </w:r>
      <w:r w:rsidR="007C5511">
        <w:rPr>
          <w:sz w:val="28"/>
          <w:szCs w:val="28"/>
          <w:lang w:val="uk-UA"/>
        </w:rPr>
        <w:t>в</w:t>
      </w:r>
      <w:proofErr w:type="spellEnd"/>
      <w:r w:rsidRPr="00FD6807">
        <w:rPr>
          <w:sz w:val="28"/>
          <w:szCs w:val="28"/>
          <w:lang w:val="uk-UA"/>
        </w:rPr>
        <w:t xml:space="preserve">, Український Клуб </w:t>
      </w:r>
      <w:proofErr w:type="spellStart"/>
      <w:r w:rsidR="007C5511">
        <w:rPr>
          <w:sz w:val="28"/>
          <w:szCs w:val="28"/>
          <w:lang w:val="uk-UA"/>
        </w:rPr>
        <w:t>П</w:t>
      </w:r>
      <w:r w:rsidRPr="00FD6807">
        <w:rPr>
          <w:sz w:val="28"/>
          <w:szCs w:val="28"/>
          <w:lang w:val="uk-UA"/>
        </w:rPr>
        <w:t>анкреатологі</w:t>
      </w:r>
      <w:r w:rsidR="007C5511">
        <w:rPr>
          <w:sz w:val="28"/>
          <w:szCs w:val="28"/>
          <w:lang w:val="uk-UA"/>
        </w:rPr>
        <w:t>в</w:t>
      </w:r>
      <w:proofErr w:type="spellEnd"/>
      <w:r w:rsidRPr="00FD6807">
        <w:rPr>
          <w:sz w:val="28"/>
          <w:szCs w:val="28"/>
          <w:lang w:val="uk-UA"/>
        </w:rPr>
        <w:t xml:space="preserve">, досягнення </w:t>
      </w:r>
      <w:proofErr w:type="spellStart"/>
      <w:r w:rsidRPr="00FD6807">
        <w:rPr>
          <w:sz w:val="28"/>
          <w:szCs w:val="28"/>
          <w:lang w:val="uk-UA"/>
        </w:rPr>
        <w:t>панкреатології</w:t>
      </w:r>
      <w:proofErr w:type="spellEnd"/>
      <w:r w:rsidRPr="00FD6807">
        <w:rPr>
          <w:sz w:val="28"/>
          <w:szCs w:val="28"/>
          <w:lang w:val="uk-UA"/>
        </w:rPr>
        <w:t>, діагностика і лікування хронічного панкреатиту, панкреатична недостатність</w:t>
      </w:r>
    </w:p>
    <w:p w14:paraId="46146CE6" w14:textId="77777777" w:rsidR="004C0D11" w:rsidRPr="00FD6807" w:rsidRDefault="004C0D11" w:rsidP="004C0D11">
      <w:pPr>
        <w:rPr>
          <w:sz w:val="28"/>
          <w:szCs w:val="28"/>
          <w:lang w:val="uk-UA"/>
        </w:rPr>
      </w:pPr>
    </w:p>
    <w:p w14:paraId="18A2866E" w14:textId="0ADAB652" w:rsidR="004C0D11" w:rsidRPr="00FD6807" w:rsidRDefault="004C0D11" w:rsidP="002678DB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>26-29 червня 2019 року в Бергені (Норвегія) відбулася 51-</w:t>
      </w:r>
      <w:r w:rsidR="00FD6807">
        <w:rPr>
          <w:sz w:val="28"/>
          <w:szCs w:val="28"/>
          <w:lang w:val="uk-UA"/>
        </w:rPr>
        <w:t>а</w:t>
      </w:r>
      <w:r w:rsidRPr="00FD6807">
        <w:rPr>
          <w:sz w:val="28"/>
          <w:szCs w:val="28"/>
          <w:lang w:val="uk-UA"/>
        </w:rPr>
        <w:t xml:space="preserve"> зустріч Європейського Клубу </w:t>
      </w:r>
      <w:proofErr w:type="spellStart"/>
      <w:r w:rsidR="007C5511">
        <w:rPr>
          <w:sz w:val="28"/>
          <w:szCs w:val="28"/>
          <w:lang w:val="uk-UA"/>
        </w:rPr>
        <w:t>П</w:t>
      </w:r>
      <w:r w:rsidRPr="00FD6807">
        <w:rPr>
          <w:sz w:val="28"/>
          <w:szCs w:val="28"/>
          <w:lang w:val="uk-UA"/>
        </w:rPr>
        <w:t>анкреатологі</w:t>
      </w:r>
      <w:r w:rsidR="007C5511">
        <w:rPr>
          <w:sz w:val="28"/>
          <w:szCs w:val="28"/>
          <w:lang w:val="uk-UA"/>
        </w:rPr>
        <w:t>в</w:t>
      </w:r>
      <w:proofErr w:type="spellEnd"/>
      <w:r w:rsidRPr="00FD6807">
        <w:rPr>
          <w:sz w:val="28"/>
          <w:szCs w:val="28"/>
          <w:lang w:val="uk-UA"/>
        </w:rPr>
        <w:t xml:space="preserve"> (</w:t>
      </w:r>
      <w:proofErr w:type="spellStart"/>
      <w:r w:rsidRPr="00FD6807">
        <w:rPr>
          <w:sz w:val="28"/>
          <w:szCs w:val="28"/>
          <w:lang w:val="uk-UA"/>
        </w:rPr>
        <w:t>European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Pancreatic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Club</w:t>
      </w:r>
      <w:proofErr w:type="spellEnd"/>
      <w:r w:rsidRPr="00FD6807">
        <w:rPr>
          <w:sz w:val="28"/>
          <w:szCs w:val="28"/>
          <w:lang w:val="uk-UA"/>
        </w:rPr>
        <w:t xml:space="preserve">, EPC), в роботі якої взяли участь 670 делегатів з 45 країн. Почнемо з досягнень Українського Клубу </w:t>
      </w:r>
      <w:proofErr w:type="spellStart"/>
      <w:r w:rsidR="007C5511">
        <w:rPr>
          <w:sz w:val="28"/>
          <w:szCs w:val="28"/>
          <w:lang w:val="uk-UA"/>
        </w:rPr>
        <w:t>П</w:t>
      </w:r>
      <w:r w:rsidRPr="00FD6807">
        <w:rPr>
          <w:sz w:val="28"/>
          <w:szCs w:val="28"/>
          <w:lang w:val="uk-UA"/>
        </w:rPr>
        <w:t>анкреатологі</w:t>
      </w:r>
      <w:r w:rsidR="007C5511">
        <w:rPr>
          <w:sz w:val="28"/>
          <w:szCs w:val="28"/>
          <w:lang w:val="uk-UA"/>
        </w:rPr>
        <w:t>в</w:t>
      </w:r>
      <w:proofErr w:type="spellEnd"/>
      <w:r w:rsidRPr="00FD6807">
        <w:rPr>
          <w:sz w:val="28"/>
          <w:szCs w:val="28"/>
          <w:lang w:val="uk-UA"/>
        </w:rPr>
        <w:t>. Наш Клуб</w:t>
      </w:r>
      <w:r w:rsidR="00FD6807">
        <w:rPr>
          <w:sz w:val="28"/>
          <w:szCs w:val="28"/>
          <w:lang w:val="uk-UA"/>
        </w:rPr>
        <w:t>,</w:t>
      </w:r>
      <w:r w:rsidRPr="00FD6807">
        <w:rPr>
          <w:sz w:val="28"/>
          <w:szCs w:val="28"/>
          <w:lang w:val="uk-UA"/>
        </w:rPr>
        <w:t xml:space="preserve"> як і раніше</w:t>
      </w:r>
      <w:r w:rsidR="00FD6807">
        <w:rPr>
          <w:sz w:val="28"/>
          <w:szCs w:val="28"/>
          <w:lang w:val="uk-UA"/>
        </w:rPr>
        <w:t>,</w:t>
      </w:r>
      <w:r w:rsidRPr="00FD6807">
        <w:rPr>
          <w:sz w:val="28"/>
          <w:szCs w:val="28"/>
          <w:lang w:val="uk-UA"/>
        </w:rPr>
        <w:t xml:space="preserve"> є найчисленнішим в Європі. На зустрічі в Бергені ми представили 38 робіт у вигляді усних і стендових доповідей від 25 авторів. Україна увійшла в десятку найактивніших країн за кількістю представлених доповідей. Делегація України складалася з 23 </w:t>
      </w:r>
      <w:proofErr w:type="spellStart"/>
      <w:r w:rsidRPr="00FD6807">
        <w:rPr>
          <w:sz w:val="28"/>
          <w:szCs w:val="28"/>
          <w:lang w:val="uk-UA"/>
        </w:rPr>
        <w:t>панкреатологі</w:t>
      </w:r>
      <w:r w:rsidR="00FD6807">
        <w:rPr>
          <w:sz w:val="28"/>
          <w:szCs w:val="28"/>
          <w:lang w:val="uk-UA"/>
        </w:rPr>
        <w:t>в</w:t>
      </w:r>
      <w:proofErr w:type="spellEnd"/>
      <w:r w:rsidRPr="00FD6807">
        <w:rPr>
          <w:sz w:val="28"/>
          <w:szCs w:val="28"/>
          <w:lang w:val="uk-UA"/>
        </w:rPr>
        <w:t>. Тепер коротко розповімо про результати деяких досліджень, які привернули нашу увагу.</w:t>
      </w:r>
    </w:p>
    <w:p w14:paraId="179FAA59" w14:textId="741FCB39" w:rsidR="004C0D11" w:rsidRPr="00FD6807" w:rsidRDefault="004C0D11" w:rsidP="002678DB">
      <w:pPr>
        <w:ind w:firstLine="720"/>
        <w:jc w:val="left"/>
        <w:rPr>
          <w:b/>
          <w:i/>
          <w:sz w:val="28"/>
          <w:szCs w:val="28"/>
          <w:lang w:val="uk-UA"/>
        </w:rPr>
      </w:pPr>
      <w:proofErr w:type="spellStart"/>
      <w:r w:rsidRPr="00FD6807">
        <w:rPr>
          <w:b/>
          <w:i/>
          <w:sz w:val="28"/>
          <w:szCs w:val="28"/>
          <w:lang w:val="uk-UA"/>
        </w:rPr>
        <w:t>Етіопатогенетичн</w:t>
      </w:r>
      <w:r w:rsidR="007C5511">
        <w:rPr>
          <w:b/>
          <w:i/>
          <w:sz w:val="28"/>
          <w:szCs w:val="28"/>
          <w:lang w:val="uk-UA"/>
        </w:rPr>
        <w:t>і</w:t>
      </w:r>
      <w:proofErr w:type="spellEnd"/>
      <w:r w:rsidRPr="00FD6807">
        <w:rPr>
          <w:b/>
          <w:i/>
          <w:sz w:val="28"/>
          <w:szCs w:val="28"/>
          <w:lang w:val="uk-UA"/>
        </w:rPr>
        <w:t xml:space="preserve"> дослідження</w:t>
      </w:r>
    </w:p>
    <w:p w14:paraId="3907D8D8" w14:textId="64C073B0" w:rsidR="00246A4E" w:rsidRPr="00FD6807" w:rsidRDefault="004C0D11" w:rsidP="002678DB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Серед безлічі досліджень в галузі фундаментальної </w:t>
      </w:r>
      <w:proofErr w:type="spellStart"/>
      <w:r w:rsidRPr="00FD6807">
        <w:rPr>
          <w:sz w:val="28"/>
          <w:szCs w:val="28"/>
          <w:lang w:val="uk-UA"/>
        </w:rPr>
        <w:t>панкреатології</w:t>
      </w:r>
      <w:proofErr w:type="spellEnd"/>
      <w:r w:rsidRPr="00FD6807">
        <w:rPr>
          <w:sz w:val="28"/>
          <w:szCs w:val="28"/>
          <w:lang w:val="uk-UA"/>
        </w:rPr>
        <w:t xml:space="preserve"> слід особливо виділити роботу </w:t>
      </w:r>
      <w:r w:rsidRPr="00FD6807">
        <w:rPr>
          <w:b/>
          <w:i/>
          <w:sz w:val="28"/>
          <w:szCs w:val="28"/>
          <w:lang w:val="uk-UA"/>
        </w:rPr>
        <w:t xml:space="preserve">F. </w:t>
      </w:r>
      <w:proofErr w:type="spellStart"/>
      <w:r w:rsidRPr="00FD6807">
        <w:rPr>
          <w:b/>
          <w:i/>
          <w:sz w:val="28"/>
          <w:szCs w:val="28"/>
          <w:lang w:val="uk-UA"/>
        </w:rPr>
        <w:t>Viecelli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 xml:space="preserve">. (Італія), автори якої вивчали наявність генетичної схильності, здатної зумовити розвиток хронічного панкреатиту (ХП). Вчені ретроспективно проаналізували частоту генетичних мутацій у хворих </w:t>
      </w:r>
      <w:r w:rsidR="00FD6807">
        <w:rPr>
          <w:sz w:val="28"/>
          <w:szCs w:val="28"/>
          <w:lang w:val="uk-UA"/>
        </w:rPr>
        <w:t xml:space="preserve">на </w:t>
      </w:r>
      <w:r w:rsidRPr="00FD6807">
        <w:rPr>
          <w:sz w:val="28"/>
          <w:szCs w:val="28"/>
          <w:lang w:val="uk-UA"/>
        </w:rPr>
        <w:t xml:space="preserve">ХП (n = 276) і виявили, що 66 (24%) пацієнтів є носіями хоча б однієї мутації: в 42 (60%) випадках зафіксована мутація гена CFTR, в 21 (30%) випадку - SPINK1, в 7 (10%) випадках - PRSS1. </w:t>
      </w:r>
      <w:proofErr w:type="spellStart"/>
      <w:r w:rsidRPr="00FD6807">
        <w:rPr>
          <w:sz w:val="28"/>
          <w:szCs w:val="28"/>
          <w:lang w:val="uk-UA"/>
        </w:rPr>
        <w:t>Предикторами</w:t>
      </w:r>
      <w:proofErr w:type="spellEnd"/>
      <w:r w:rsidRPr="00FD6807">
        <w:rPr>
          <w:sz w:val="28"/>
          <w:szCs w:val="28"/>
          <w:lang w:val="uk-UA"/>
        </w:rPr>
        <w:t xml:space="preserve"> наявності генетичних мутацій виявилися ранній початок ХП (вік хворого до 30 років), обтяжений сімейний анамнез </w:t>
      </w:r>
      <w:r w:rsidR="00FD6807">
        <w:rPr>
          <w:sz w:val="28"/>
          <w:szCs w:val="28"/>
          <w:lang w:val="uk-UA"/>
        </w:rPr>
        <w:t>щодо</w:t>
      </w:r>
      <w:r w:rsidRPr="00FD6807">
        <w:rPr>
          <w:sz w:val="28"/>
          <w:szCs w:val="28"/>
          <w:lang w:val="uk-UA"/>
        </w:rPr>
        <w:t xml:space="preserve"> панкреатиту, наявність </w:t>
      </w:r>
      <w:proofErr w:type="spellStart"/>
      <w:r w:rsidRPr="00FD6807">
        <w:rPr>
          <w:sz w:val="28"/>
          <w:szCs w:val="28"/>
          <w:lang w:val="uk-UA"/>
        </w:rPr>
        <w:t>кальциф</w:t>
      </w:r>
      <w:r w:rsidR="00FD6807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>кат</w:t>
      </w:r>
      <w:r w:rsidR="00FD6807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>в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r w:rsidR="00FD6807">
        <w:rPr>
          <w:sz w:val="28"/>
          <w:szCs w:val="28"/>
          <w:lang w:val="uk-UA"/>
        </w:rPr>
        <w:t>у</w:t>
      </w:r>
      <w:r w:rsidRPr="00FD6807">
        <w:rPr>
          <w:sz w:val="28"/>
          <w:szCs w:val="28"/>
          <w:lang w:val="uk-UA"/>
        </w:rPr>
        <w:t xml:space="preserve"> підшлунковій залозі (ПЗ) за типом «бичачого ока» (рис. 1).</w:t>
      </w:r>
    </w:p>
    <w:p w14:paraId="7F0FA607" w14:textId="77777777" w:rsidR="00EE12B1" w:rsidRPr="00FD6807" w:rsidRDefault="00EE12B1" w:rsidP="004C0D11">
      <w:pPr>
        <w:rPr>
          <w:sz w:val="28"/>
          <w:szCs w:val="28"/>
          <w:lang w:val="uk-UA"/>
        </w:rPr>
      </w:pPr>
    </w:p>
    <w:p w14:paraId="618418BE" w14:textId="080C8F85" w:rsidR="004C0D11" w:rsidRPr="000C1815" w:rsidRDefault="000C1815" w:rsidP="004C0D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6A5E8F0" wp14:editId="12F6DEBF">
            <wp:extent cx="5924550" cy="3286125"/>
            <wp:effectExtent l="0" t="0" r="0" b="9525"/>
            <wp:docPr id="1" name="Рисунок 1" descr="H:\Вестник Клуба\2019_4\Вестник_4\2019_4\статьи от разработчи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естник Клуба\2019_4\Вестник_4\2019_4\статьи от разработчика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4AA6" w14:textId="3C32AB6E" w:rsidR="004C0D11" w:rsidRPr="00FD6807" w:rsidRDefault="004C0D11" w:rsidP="004C0D11">
      <w:pPr>
        <w:jc w:val="center"/>
        <w:rPr>
          <w:sz w:val="28"/>
          <w:szCs w:val="28"/>
          <w:lang w:val="uk-UA"/>
        </w:rPr>
      </w:pPr>
    </w:p>
    <w:p w14:paraId="524B8C8B" w14:textId="1AF07F02" w:rsidR="004C0D11" w:rsidRPr="00FD6807" w:rsidRDefault="004C0D11" w:rsidP="004C0D11">
      <w:pPr>
        <w:jc w:val="left"/>
        <w:rPr>
          <w:bCs/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>Рис.1.</w:t>
      </w:r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Предиктори</w:t>
      </w:r>
      <w:proofErr w:type="spellEnd"/>
      <w:r w:rsidRPr="00FD6807">
        <w:rPr>
          <w:sz w:val="28"/>
          <w:szCs w:val="28"/>
          <w:lang w:val="uk-UA"/>
        </w:rPr>
        <w:t xml:space="preserve"> наявності генетичних мутацій </w:t>
      </w:r>
      <w:r w:rsidRPr="00FD6807">
        <w:rPr>
          <w:bCs/>
          <w:sz w:val="28"/>
          <w:szCs w:val="28"/>
          <w:lang w:val="uk-UA"/>
        </w:rPr>
        <w:t>при ХП (</w:t>
      </w:r>
      <w:r w:rsidR="00A901EF" w:rsidRPr="00FD6807">
        <w:rPr>
          <w:bCs/>
          <w:sz w:val="28"/>
          <w:szCs w:val="28"/>
          <w:lang w:val="uk-UA"/>
        </w:rPr>
        <w:t>за</w:t>
      </w:r>
      <w:r w:rsidRPr="00FD6807">
        <w:rPr>
          <w:bCs/>
          <w:sz w:val="28"/>
          <w:szCs w:val="28"/>
          <w:lang w:val="uk-UA"/>
        </w:rPr>
        <w:t xml:space="preserve"> F. </w:t>
      </w:r>
      <w:proofErr w:type="spellStart"/>
      <w:r w:rsidRPr="00FD6807">
        <w:rPr>
          <w:bCs/>
          <w:sz w:val="28"/>
          <w:szCs w:val="28"/>
          <w:lang w:val="uk-UA"/>
        </w:rPr>
        <w:t>Viecelli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et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al</w:t>
      </w:r>
      <w:proofErr w:type="spellEnd"/>
      <w:r w:rsidRPr="00FD6807">
        <w:rPr>
          <w:bCs/>
          <w:sz w:val="28"/>
          <w:szCs w:val="28"/>
          <w:lang w:val="uk-UA"/>
        </w:rPr>
        <w:t>., 2019 [1])</w:t>
      </w:r>
    </w:p>
    <w:p w14:paraId="535C4E52" w14:textId="77777777" w:rsidR="004C0D11" w:rsidRPr="00FD6807" w:rsidRDefault="004C0D11" w:rsidP="004C0D11">
      <w:pPr>
        <w:ind w:firstLine="567"/>
        <w:jc w:val="center"/>
        <w:rPr>
          <w:b/>
          <w:sz w:val="28"/>
          <w:szCs w:val="28"/>
          <w:lang w:val="uk-UA"/>
        </w:rPr>
      </w:pPr>
    </w:p>
    <w:p w14:paraId="7EE76EBA" w14:textId="65346CD6" w:rsidR="004C0D11" w:rsidRPr="00FD6807" w:rsidRDefault="004C0D11" w:rsidP="004C0D11">
      <w:pPr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Для таких </w:t>
      </w:r>
      <w:proofErr w:type="spellStart"/>
      <w:r w:rsidRPr="00FD6807">
        <w:rPr>
          <w:sz w:val="28"/>
          <w:szCs w:val="28"/>
          <w:lang w:val="uk-UA"/>
        </w:rPr>
        <w:t>кальцифікатів</w:t>
      </w:r>
      <w:proofErr w:type="spellEnd"/>
      <w:r w:rsidRPr="00FD6807">
        <w:rPr>
          <w:sz w:val="28"/>
          <w:szCs w:val="28"/>
          <w:lang w:val="uk-UA"/>
        </w:rPr>
        <w:t xml:space="preserve"> характерн</w:t>
      </w:r>
      <w:r w:rsidR="00FD6807">
        <w:rPr>
          <w:sz w:val="28"/>
          <w:szCs w:val="28"/>
          <w:lang w:val="uk-UA"/>
        </w:rPr>
        <w:t>им є</w:t>
      </w:r>
      <w:r w:rsidRPr="00FD6807">
        <w:rPr>
          <w:sz w:val="28"/>
          <w:szCs w:val="28"/>
          <w:lang w:val="uk-UA"/>
        </w:rPr>
        <w:t xml:space="preserve"> ослаблення ступеня </w:t>
      </w:r>
      <w:proofErr w:type="spellStart"/>
      <w:r w:rsidRPr="00FD6807">
        <w:rPr>
          <w:sz w:val="28"/>
          <w:szCs w:val="28"/>
          <w:lang w:val="uk-UA"/>
        </w:rPr>
        <w:t>кальцифікації</w:t>
      </w:r>
      <w:proofErr w:type="spellEnd"/>
      <w:r w:rsidRPr="00FD6807">
        <w:rPr>
          <w:sz w:val="28"/>
          <w:szCs w:val="28"/>
          <w:lang w:val="uk-UA"/>
        </w:rPr>
        <w:t xml:space="preserve"> в центрі через низький вміст в ньому кальцію (рис. 2).</w:t>
      </w:r>
    </w:p>
    <w:p w14:paraId="170B3F38" w14:textId="2585035D" w:rsidR="004C0D11" w:rsidRPr="00FD6807" w:rsidRDefault="004C0D11" w:rsidP="004C0D11">
      <w:pPr>
        <w:rPr>
          <w:sz w:val="28"/>
          <w:szCs w:val="28"/>
          <w:lang w:val="uk-UA"/>
        </w:rPr>
      </w:pPr>
    </w:p>
    <w:p w14:paraId="661A269C" w14:textId="67D9A438" w:rsidR="004C0D11" w:rsidRPr="00FD6807" w:rsidRDefault="000C1815" w:rsidP="004C0D11">
      <w:pPr>
        <w:jc w:val="center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237DEAD6" wp14:editId="30A6DC33">
            <wp:extent cx="4219575" cy="3228975"/>
            <wp:effectExtent l="0" t="0" r="9525" b="9525"/>
            <wp:docPr id="2" name="Рисунок 2" descr="H:\Вестник Клуба\2019_4\Вестник_4\2019_4\EPC_report_2019_Берген\Ри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естник Клуба\2019_4\Вестник_4\2019_4\EPC_report_2019_Берген\Рис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7953" w14:textId="4027C7F7" w:rsidR="004C0D11" w:rsidRPr="00FD6807" w:rsidRDefault="004C0D11" w:rsidP="004C0D11">
      <w:pPr>
        <w:rPr>
          <w:bCs/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Рис. 2. </w:t>
      </w:r>
      <w:proofErr w:type="spellStart"/>
      <w:r w:rsidRPr="00FD6807">
        <w:rPr>
          <w:bCs/>
          <w:sz w:val="28"/>
          <w:szCs w:val="28"/>
          <w:lang w:val="uk-UA"/>
        </w:rPr>
        <w:t>Кальцифікат</w:t>
      </w:r>
      <w:proofErr w:type="spellEnd"/>
      <w:r w:rsidRPr="00FD6807">
        <w:rPr>
          <w:bCs/>
          <w:sz w:val="28"/>
          <w:szCs w:val="28"/>
          <w:lang w:val="uk-UA"/>
        </w:rPr>
        <w:t xml:space="preserve"> П</w:t>
      </w:r>
      <w:r w:rsidR="00FD6807">
        <w:rPr>
          <w:bCs/>
          <w:sz w:val="28"/>
          <w:szCs w:val="28"/>
          <w:lang w:val="uk-UA"/>
        </w:rPr>
        <w:t>З</w:t>
      </w:r>
      <w:r w:rsidRPr="00FD6807">
        <w:rPr>
          <w:bCs/>
          <w:sz w:val="28"/>
          <w:szCs w:val="28"/>
          <w:lang w:val="uk-UA"/>
        </w:rPr>
        <w:t xml:space="preserve"> по типу «бичачого ока»</w:t>
      </w:r>
    </w:p>
    <w:p w14:paraId="6A8BC9F1" w14:textId="0FCF23BB" w:rsidR="004C0D11" w:rsidRPr="00FD6807" w:rsidRDefault="004C0D11" w:rsidP="004C0D11">
      <w:pPr>
        <w:rPr>
          <w:b/>
          <w:sz w:val="28"/>
          <w:szCs w:val="28"/>
          <w:lang w:val="uk-UA"/>
        </w:rPr>
      </w:pPr>
    </w:p>
    <w:p w14:paraId="189A761B" w14:textId="7C97A094" w:rsidR="004C0D11" w:rsidRPr="00FD6807" w:rsidRDefault="004C0D11" w:rsidP="001D5334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Найчастіше мутації виявляли у пацієнтів з </w:t>
      </w:r>
      <w:proofErr w:type="spellStart"/>
      <w:r w:rsidRPr="00FD6807">
        <w:rPr>
          <w:sz w:val="28"/>
          <w:szCs w:val="28"/>
          <w:lang w:val="uk-UA"/>
        </w:rPr>
        <w:t>ідіопатичним</w:t>
      </w:r>
      <w:proofErr w:type="spellEnd"/>
      <w:r w:rsidRPr="00FD6807">
        <w:rPr>
          <w:sz w:val="28"/>
          <w:szCs w:val="28"/>
          <w:lang w:val="uk-UA"/>
        </w:rPr>
        <w:t xml:space="preserve"> ХП (рис. 3). Автори зробили висновок про необхідність генетичного тестування всіх пацієнтів </w:t>
      </w:r>
      <w:r w:rsidR="00FD6807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 xml:space="preserve">з </w:t>
      </w:r>
      <w:proofErr w:type="spellStart"/>
      <w:r w:rsidRPr="00FD6807">
        <w:rPr>
          <w:sz w:val="28"/>
          <w:szCs w:val="28"/>
          <w:lang w:val="uk-UA"/>
        </w:rPr>
        <w:t>ідіопатичним</w:t>
      </w:r>
      <w:proofErr w:type="spellEnd"/>
      <w:r w:rsidRPr="00FD6807">
        <w:rPr>
          <w:sz w:val="28"/>
          <w:szCs w:val="28"/>
          <w:lang w:val="uk-UA"/>
        </w:rPr>
        <w:t xml:space="preserve"> ХП, а також при наявності вищевказаних </w:t>
      </w:r>
      <w:proofErr w:type="spellStart"/>
      <w:r w:rsidRPr="00FD6807">
        <w:rPr>
          <w:sz w:val="28"/>
          <w:szCs w:val="28"/>
          <w:lang w:val="uk-UA"/>
        </w:rPr>
        <w:t>предикторів</w:t>
      </w:r>
      <w:proofErr w:type="spellEnd"/>
      <w:r w:rsidRPr="00FD6807">
        <w:rPr>
          <w:sz w:val="28"/>
          <w:szCs w:val="28"/>
          <w:lang w:val="uk-UA"/>
        </w:rPr>
        <w:t>.</w:t>
      </w:r>
    </w:p>
    <w:p w14:paraId="136C4743" w14:textId="2F1217F7" w:rsidR="00A901EF" w:rsidRPr="00FD6807" w:rsidRDefault="000C1815" w:rsidP="001D5334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900ABC" wp14:editId="586B7FC9">
            <wp:extent cx="5934075" cy="3619500"/>
            <wp:effectExtent l="0" t="0" r="9525" b="0"/>
            <wp:docPr id="3" name="Рисунок 3" descr="H:\Вестник Клуба\2019_4\Вестник_4\2019_4\статьи от разработчик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естник Клуба\2019_4\Вестник_4\2019_4\статьи от разработчика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7164" w14:textId="17452441" w:rsidR="00A901EF" w:rsidRPr="00FD6807" w:rsidRDefault="00A901EF" w:rsidP="001D5334">
      <w:pPr>
        <w:rPr>
          <w:bCs/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Рис. 3. </w:t>
      </w:r>
      <w:r w:rsidRPr="00FD6807">
        <w:rPr>
          <w:bCs/>
          <w:sz w:val="28"/>
          <w:szCs w:val="28"/>
          <w:lang w:val="uk-UA"/>
        </w:rPr>
        <w:t>Частота виявлення мутацій в залежності від етіології ХП (за F. </w:t>
      </w:r>
      <w:proofErr w:type="spellStart"/>
      <w:r w:rsidRPr="00FD6807">
        <w:rPr>
          <w:bCs/>
          <w:sz w:val="28"/>
          <w:szCs w:val="28"/>
          <w:lang w:val="uk-UA"/>
        </w:rPr>
        <w:t>Viecelli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et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al</w:t>
      </w:r>
      <w:proofErr w:type="spellEnd"/>
      <w:r w:rsidRPr="00FD6807">
        <w:rPr>
          <w:bCs/>
          <w:sz w:val="28"/>
          <w:szCs w:val="28"/>
          <w:lang w:val="uk-UA"/>
        </w:rPr>
        <w:t>., 2019 [1])</w:t>
      </w:r>
    </w:p>
    <w:p w14:paraId="528C91C0" w14:textId="16339BE5" w:rsidR="00A901EF" w:rsidRPr="00FD6807" w:rsidRDefault="00A901EF" w:rsidP="001D5334">
      <w:pPr>
        <w:rPr>
          <w:sz w:val="28"/>
          <w:szCs w:val="28"/>
          <w:lang w:val="uk-UA"/>
        </w:rPr>
      </w:pPr>
    </w:p>
    <w:p w14:paraId="54F05850" w14:textId="556C227A" w:rsidR="00A901EF" w:rsidRPr="00FD6807" w:rsidRDefault="00A901EF" w:rsidP="001D5334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Пильну увагу делегати ЕРС 2019 приділили лекції </w:t>
      </w:r>
      <w:r w:rsidRPr="00FD6807">
        <w:rPr>
          <w:b/>
          <w:i/>
          <w:sz w:val="28"/>
          <w:szCs w:val="28"/>
          <w:lang w:val="uk-UA"/>
        </w:rPr>
        <w:t xml:space="preserve">P. </w:t>
      </w:r>
      <w:proofErr w:type="spellStart"/>
      <w:r w:rsidRPr="00FD6807">
        <w:rPr>
          <w:b/>
          <w:i/>
          <w:sz w:val="28"/>
          <w:szCs w:val="28"/>
          <w:lang w:val="uk-UA"/>
        </w:rPr>
        <w:t>Bork</w:t>
      </w:r>
      <w:proofErr w:type="spellEnd"/>
      <w:r w:rsidRPr="00FD6807">
        <w:rPr>
          <w:sz w:val="28"/>
          <w:szCs w:val="28"/>
          <w:lang w:val="uk-UA"/>
        </w:rPr>
        <w:t xml:space="preserve">, яка розкрила роль </w:t>
      </w:r>
      <w:proofErr w:type="spellStart"/>
      <w:r w:rsidRPr="00FD6807">
        <w:rPr>
          <w:sz w:val="28"/>
          <w:szCs w:val="28"/>
          <w:lang w:val="uk-UA"/>
        </w:rPr>
        <w:t>мікробіоти</w:t>
      </w:r>
      <w:proofErr w:type="spellEnd"/>
      <w:r w:rsidRPr="00FD6807">
        <w:rPr>
          <w:sz w:val="28"/>
          <w:szCs w:val="28"/>
          <w:lang w:val="uk-UA"/>
        </w:rPr>
        <w:t xml:space="preserve"> травного тракту в розвитку і прогресуванні аденокарциноми П</w:t>
      </w:r>
      <w:r w:rsidR="002678DB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>. Дана тема широко обговорюється в наукових колах уже протягом кількох десятиліть. Зокрема, нещодавно опублікован</w:t>
      </w:r>
      <w:r w:rsidR="00FD6807">
        <w:rPr>
          <w:sz w:val="28"/>
          <w:szCs w:val="28"/>
          <w:lang w:val="uk-UA"/>
        </w:rPr>
        <w:t>о</w:t>
      </w:r>
      <w:r w:rsidRPr="00FD6807">
        <w:rPr>
          <w:sz w:val="28"/>
          <w:szCs w:val="28"/>
          <w:lang w:val="uk-UA"/>
        </w:rPr>
        <w:t xml:space="preserve"> детальний огляд літератури, в якому представлені домінуючі гіпотези про роль кишкової </w:t>
      </w:r>
      <w:proofErr w:type="spellStart"/>
      <w:r w:rsidRPr="00FD6807">
        <w:rPr>
          <w:sz w:val="28"/>
          <w:szCs w:val="28"/>
          <w:lang w:val="uk-UA"/>
        </w:rPr>
        <w:t>мікробіоти</w:t>
      </w:r>
      <w:proofErr w:type="spellEnd"/>
      <w:r w:rsidRPr="00FD6807">
        <w:rPr>
          <w:sz w:val="28"/>
          <w:szCs w:val="28"/>
          <w:lang w:val="uk-UA"/>
        </w:rPr>
        <w:t xml:space="preserve"> в патогенезі </w:t>
      </w:r>
      <w:r w:rsidR="002678DB" w:rsidRPr="00FD6807">
        <w:rPr>
          <w:sz w:val="28"/>
          <w:szCs w:val="28"/>
          <w:lang w:val="uk-UA"/>
        </w:rPr>
        <w:t>Г</w:t>
      </w:r>
      <w:r w:rsidRPr="00FD6807">
        <w:rPr>
          <w:sz w:val="28"/>
          <w:szCs w:val="28"/>
          <w:lang w:val="uk-UA"/>
        </w:rPr>
        <w:t>П, ХП і раку П</w:t>
      </w:r>
      <w:r w:rsidR="002678DB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 xml:space="preserve"> (рис. 4).</w:t>
      </w:r>
    </w:p>
    <w:p w14:paraId="362784C2" w14:textId="251CDA53" w:rsidR="00EE12B1" w:rsidRPr="00FD6807" w:rsidRDefault="00EE12B1" w:rsidP="001D5334">
      <w:pPr>
        <w:ind w:firstLine="720"/>
        <w:rPr>
          <w:sz w:val="28"/>
          <w:szCs w:val="28"/>
          <w:lang w:val="uk-UA"/>
        </w:rPr>
      </w:pPr>
    </w:p>
    <w:p w14:paraId="617FB3CC" w14:textId="347C0CCD" w:rsidR="00EE12B1" w:rsidRPr="00FD6807" w:rsidRDefault="000C1815" w:rsidP="001D5334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826D220" wp14:editId="54860509">
            <wp:extent cx="5934075" cy="3019425"/>
            <wp:effectExtent l="0" t="0" r="9525" b="9525"/>
            <wp:docPr id="4" name="Рисунок 4" descr="H:\Вестник Клуба\2019_4\Вестник_4\2019_4\статьи от разработчик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естник Клуба\2019_4\Вестник_4\2019_4\статьи от разработчика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66E0" w14:textId="0CEE84C5" w:rsidR="00EE12B1" w:rsidRPr="00FD6807" w:rsidRDefault="00EE12B1" w:rsidP="001D5334">
      <w:pPr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Рис. 4. </w:t>
      </w:r>
      <w:r w:rsidRPr="00FD6807">
        <w:rPr>
          <w:sz w:val="28"/>
          <w:szCs w:val="28"/>
          <w:lang w:val="uk-UA"/>
        </w:rPr>
        <w:t>Основні напрямки патогенезу ГП, ХП, раку ПЗ з</w:t>
      </w:r>
      <w:r w:rsidR="00FD6807">
        <w:rPr>
          <w:sz w:val="28"/>
          <w:szCs w:val="28"/>
          <w:lang w:val="uk-UA"/>
        </w:rPr>
        <w:t>а</w:t>
      </w:r>
      <w:r w:rsidRPr="00FD6807">
        <w:rPr>
          <w:sz w:val="28"/>
          <w:szCs w:val="28"/>
          <w:lang w:val="uk-UA"/>
        </w:rPr>
        <w:t> участ</w:t>
      </w:r>
      <w:r w:rsidR="00FD6807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 xml:space="preserve"> кишкової </w:t>
      </w:r>
      <w:proofErr w:type="spellStart"/>
      <w:r w:rsidRPr="00FD6807">
        <w:rPr>
          <w:sz w:val="28"/>
          <w:szCs w:val="28"/>
          <w:lang w:val="uk-UA"/>
        </w:rPr>
        <w:t>мікробіоти</w:t>
      </w:r>
      <w:proofErr w:type="spellEnd"/>
      <w:r w:rsidRPr="00FD6807">
        <w:rPr>
          <w:sz w:val="28"/>
          <w:szCs w:val="28"/>
          <w:lang w:val="uk-UA"/>
        </w:rPr>
        <w:t xml:space="preserve"> (за V. S. </w:t>
      </w:r>
      <w:proofErr w:type="spellStart"/>
      <w:r w:rsidRPr="00FD6807">
        <w:rPr>
          <w:sz w:val="28"/>
          <w:szCs w:val="28"/>
          <w:lang w:val="uk-UA"/>
        </w:rPr>
        <w:t>Akshintala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> 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>., 2019 [2])</w:t>
      </w:r>
    </w:p>
    <w:p w14:paraId="44196296" w14:textId="1CE7FEAB" w:rsidR="00EE12B1" w:rsidRPr="00FD6807" w:rsidRDefault="00EE12B1" w:rsidP="001D5334">
      <w:pPr>
        <w:rPr>
          <w:sz w:val="28"/>
          <w:szCs w:val="28"/>
          <w:lang w:val="uk-UA"/>
        </w:rPr>
      </w:pPr>
    </w:p>
    <w:p w14:paraId="0B21A85C" w14:textId="3CCC31AF" w:rsidR="00EE12B1" w:rsidRPr="00FD6807" w:rsidRDefault="00A92CF4" w:rsidP="001D5334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До основних патогенних мікроорганізмів ротової порожнини, які беруть участь в канцерогенезі, відносять </w:t>
      </w:r>
      <w:r w:rsidRPr="007C5511">
        <w:rPr>
          <w:i/>
          <w:sz w:val="28"/>
          <w:szCs w:val="28"/>
          <w:lang w:val="uk-UA"/>
        </w:rPr>
        <w:t xml:space="preserve">P. </w:t>
      </w:r>
      <w:proofErr w:type="spellStart"/>
      <w:r w:rsidRPr="007C5511">
        <w:rPr>
          <w:i/>
          <w:sz w:val="28"/>
          <w:szCs w:val="28"/>
          <w:lang w:val="uk-UA"/>
        </w:rPr>
        <w:t>gingivalis</w:t>
      </w:r>
      <w:proofErr w:type="spellEnd"/>
      <w:r w:rsidRPr="007C5511">
        <w:rPr>
          <w:i/>
          <w:sz w:val="28"/>
          <w:szCs w:val="28"/>
          <w:lang w:val="uk-UA"/>
        </w:rPr>
        <w:t xml:space="preserve">, </w:t>
      </w:r>
      <w:proofErr w:type="spellStart"/>
      <w:r w:rsidRPr="007C5511">
        <w:rPr>
          <w:i/>
          <w:sz w:val="28"/>
          <w:szCs w:val="28"/>
          <w:lang w:val="uk-UA"/>
        </w:rPr>
        <w:t>Fusobacterium</w:t>
      </w:r>
      <w:proofErr w:type="spellEnd"/>
      <w:r w:rsidRPr="007C5511">
        <w:rPr>
          <w:i/>
          <w:sz w:val="28"/>
          <w:szCs w:val="28"/>
          <w:lang w:val="uk-UA"/>
        </w:rPr>
        <w:t xml:space="preserve">, N. </w:t>
      </w:r>
      <w:proofErr w:type="spellStart"/>
      <w:r w:rsidRPr="007C5511">
        <w:rPr>
          <w:i/>
          <w:sz w:val="28"/>
          <w:szCs w:val="28"/>
          <w:lang w:val="uk-UA"/>
        </w:rPr>
        <w:t>elongata</w:t>
      </w:r>
      <w:proofErr w:type="spellEnd"/>
      <w:r w:rsidRPr="007C5511">
        <w:rPr>
          <w:i/>
          <w:sz w:val="28"/>
          <w:szCs w:val="28"/>
          <w:lang w:val="uk-UA"/>
        </w:rPr>
        <w:t xml:space="preserve">, S. </w:t>
      </w:r>
      <w:proofErr w:type="spellStart"/>
      <w:r w:rsidRPr="007C5511">
        <w:rPr>
          <w:i/>
          <w:sz w:val="28"/>
          <w:szCs w:val="28"/>
          <w:lang w:val="uk-UA"/>
        </w:rPr>
        <w:t>mitis</w:t>
      </w:r>
      <w:proofErr w:type="spellEnd"/>
      <w:r w:rsidRPr="007C5511">
        <w:rPr>
          <w:i/>
          <w:sz w:val="28"/>
          <w:szCs w:val="28"/>
          <w:lang w:val="uk-UA"/>
        </w:rPr>
        <w:t>.</w:t>
      </w:r>
      <w:r w:rsidRPr="00FD6807">
        <w:rPr>
          <w:sz w:val="28"/>
          <w:szCs w:val="28"/>
          <w:lang w:val="uk-UA"/>
        </w:rPr>
        <w:t xml:space="preserve"> Доведено, що інфікування </w:t>
      </w:r>
      <w:r w:rsidRPr="007C5511">
        <w:rPr>
          <w:i/>
          <w:sz w:val="28"/>
          <w:szCs w:val="28"/>
          <w:lang w:val="uk-UA"/>
        </w:rPr>
        <w:t xml:space="preserve">H. </w:t>
      </w:r>
      <w:proofErr w:type="spellStart"/>
      <w:r w:rsidRPr="007C5511">
        <w:rPr>
          <w:i/>
          <w:sz w:val="28"/>
          <w:szCs w:val="28"/>
          <w:lang w:val="uk-UA"/>
        </w:rPr>
        <w:t>pylori</w:t>
      </w:r>
      <w:proofErr w:type="spellEnd"/>
      <w:r w:rsidRPr="00FD6807">
        <w:rPr>
          <w:sz w:val="28"/>
          <w:szCs w:val="28"/>
          <w:lang w:val="uk-UA"/>
        </w:rPr>
        <w:t xml:space="preserve"> асоційоване зі зростанням ризику розвитку аденокарциноми П</w:t>
      </w:r>
      <w:r w:rsidR="000428BC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 xml:space="preserve">. </w:t>
      </w:r>
      <w:proofErr w:type="spellStart"/>
      <w:r w:rsidRPr="00FD6807">
        <w:rPr>
          <w:sz w:val="28"/>
          <w:szCs w:val="28"/>
          <w:lang w:val="uk-UA"/>
        </w:rPr>
        <w:t>Гепатотропним</w:t>
      </w:r>
      <w:proofErr w:type="spellEnd"/>
      <w:r w:rsidRPr="00FD6807">
        <w:rPr>
          <w:sz w:val="28"/>
          <w:szCs w:val="28"/>
          <w:lang w:val="uk-UA"/>
        </w:rPr>
        <w:t xml:space="preserve"> вірусам відводиться потенційна роль у формуванні аденокарциноми П</w:t>
      </w:r>
      <w:r w:rsidR="000428BC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 xml:space="preserve">, хоча прямі докази їх безпосередньої участі відсутні (рис. 5). Представники роду </w:t>
      </w:r>
      <w:proofErr w:type="spellStart"/>
      <w:r w:rsidRPr="007C5511">
        <w:rPr>
          <w:i/>
          <w:sz w:val="28"/>
          <w:szCs w:val="28"/>
          <w:lang w:val="uk-UA"/>
        </w:rPr>
        <w:t>Enterobacter</w:t>
      </w:r>
      <w:proofErr w:type="spellEnd"/>
      <w:r w:rsidRPr="00FD6807">
        <w:rPr>
          <w:sz w:val="28"/>
          <w:szCs w:val="28"/>
          <w:lang w:val="uk-UA"/>
        </w:rPr>
        <w:t xml:space="preserve">, штами </w:t>
      </w:r>
      <w:proofErr w:type="spellStart"/>
      <w:r w:rsidRPr="007C5511">
        <w:rPr>
          <w:i/>
          <w:sz w:val="28"/>
          <w:szCs w:val="28"/>
          <w:lang w:val="uk-UA"/>
        </w:rPr>
        <w:t>Enterococcus</w:t>
      </w:r>
      <w:proofErr w:type="spellEnd"/>
      <w:r w:rsidRPr="00FD6807">
        <w:rPr>
          <w:sz w:val="28"/>
          <w:szCs w:val="28"/>
          <w:lang w:val="uk-UA"/>
        </w:rPr>
        <w:t xml:space="preserve"> і </w:t>
      </w:r>
      <w:r w:rsidRPr="007C5511">
        <w:rPr>
          <w:i/>
          <w:sz w:val="28"/>
          <w:szCs w:val="28"/>
          <w:lang w:val="uk-UA"/>
        </w:rPr>
        <w:t xml:space="preserve">E. </w:t>
      </w:r>
      <w:proofErr w:type="spellStart"/>
      <w:r w:rsidRPr="007C5511">
        <w:rPr>
          <w:i/>
          <w:sz w:val="28"/>
          <w:szCs w:val="28"/>
          <w:lang w:val="uk-UA"/>
        </w:rPr>
        <w:t>сoli</w:t>
      </w:r>
      <w:proofErr w:type="spellEnd"/>
      <w:r w:rsidRPr="00FD6807">
        <w:rPr>
          <w:sz w:val="28"/>
          <w:szCs w:val="28"/>
          <w:lang w:val="uk-UA"/>
        </w:rPr>
        <w:t xml:space="preserve"> сприяють зростанню аденокарциноми П</w:t>
      </w:r>
      <w:r w:rsid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 xml:space="preserve"> (показано в експерименті). У тканин</w:t>
      </w:r>
      <w:r w:rsidR="00FD6807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 xml:space="preserve"> П</w:t>
      </w:r>
      <w:r w:rsidR="002678DB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 xml:space="preserve"> виявлені численні бактерії, які гальмують ефект хіміопрепаратів.</w:t>
      </w:r>
    </w:p>
    <w:p w14:paraId="72C6BFE6" w14:textId="12DA51DE" w:rsidR="00A92CF4" w:rsidRPr="00FD6807" w:rsidRDefault="00A92CF4" w:rsidP="001D5334">
      <w:pPr>
        <w:ind w:firstLine="720"/>
        <w:rPr>
          <w:sz w:val="28"/>
          <w:szCs w:val="28"/>
          <w:lang w:val="uk-UA"/>
        </w:rPr>
      </w:pPr>
    </w:p>
    <w:p w14:paraId="780BC753" w14:textId="1C69383A" w:rsidR="00A92CF4" w:rsidRPr="00FD6807" w:rsidRDefault="000C1815" w:rsidP="001D5334">
      <w:pPr>
        <w:ind w:firstLine="7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19C845D" wp14:editId="64FD3187">
            <wp:extent cx="5457825" cy="2952307"/>
            <wp:effectExtent l="0" t="0" r="0" b="635"/>
            <wp:docPr id="5" name="Рисунок 5" descr="H:\Вестник Клуба\2019_4\Вестник_4\2019_4\статьи от разработчика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естник Клуба\2019_4\Вестник_4\2019_4\статьи от разработчика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19C2" w14:textId="6844F52F" w:rsidR="00A92CF4" w:rsidRPr="00FD6807" w:rsidRDefault="00A92CF4" w:rsidP="001D5334">
      <w:pPr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Рис. 5. </w:t>
      </w:r>
      <w:proofErr w:type="spellStart"/>
      <w:r w:rsidRPr="00FD6807">
        <w:rPr>
          <w:sz w:val="28"/>
          <w:szCs w:val="28"/>
          <w:lang w:val="uk-UA"/>
        </w:rPr>
        <w:t>Мікробіота</w:t>
      </w:r>
      <w:proofErr w:type="spellEnd"/>
      <w:r w:rsidRPr="00FD6807">
        <w:rPr>
          <w:sz w:val="28"/>
          <w:szCs w:val="28"/>
          <w:lang w:val="uk-UA"/>
        </w:rPr>
        <w:t>, асоційована з аденокарциномо</w:t>
      </w:r>
      <w:r w:rsidR="00EE6F3E" w:rsidRPr="00FD6807">
        <w:rPr>
          <w:sz w:val="28"/>
          <w:szCs w:val="28"/>
          <w:lang w:val="uk-UA"/>
        </w:rPr>
        <w:t>ю</w:t>
      </w:r>
      <w:r w:rsidRPr="00FD6807">
        <w:rPr>
          <w:sz w:val="28"/>
          <w:szCs w:val="28"/>
          <w:lang w:val="uk-UA"/>
        </w:rPr>
        <w:t> П</w:t>
      </w:r>
      <w:r w:rsidR="00EE6F3E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 xml:space="preserve"> (</w:t>
      </w:r>
      <w:r w:rsidR="00EE6F3E" w:rsidRPr="00FD6807">
        <w:rPr>
          <w:sz w:val="28"/>
          <w:szCs w:val="28"/>
          <w:lang w:val="uk-UA"/>
        </w:rPr>
        <w:t>за</w:t>
      </w:r>
      <w:r w:rsidRPr="00FD6807">
        <w:rPr>
          <w:sz w:val="28"/>
          <w:szCs w:val="28"/>
          <w:lang w:val="uk-UA"/>
        </w:rPr>
        <w:t xml:space="preserve"> M. Y. </w:t>
      </w:r>
      <w:proofErr w:type="spellStart"/>
      <w:r w:rsidRPr="00FD6807">
        <w:rPr>
          <w:sz w:val="28"/>
          <w:szCs w:val="28"/>
          <w:lang w:val="uk-UA"/>
        </w:rPr>
        <w:t>Wei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> 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>., 2019 [7])</w:t>
      </w:r>
    </w:p>
    <w:p w14:paraId="387EFD84" w14:textId="7AD08AF0" w:rsidR="00EE6F3E" w:rsidRPr="00FD6807" w:rsidRDefault="00EE6F3E" w:rsidP="00A92CF4">
      <w:pPr>
        <w:jc w:val="left"/>
        <w:rPr>
          <w:sz w:val="28"/>
          <w:szCs w:val="28"/>
          <w:lang w:val="uk-UA"/>
        </w:rPr>
      </w:pPr>
    </w:p>
    <w:p w14:paraId="2D6F1F29" w14:textId="74C7535C" w:rsidR="00EE6F3E" w:rsidRPr="00FD6807" w:rsidRDefault="008E281F" w:rsidP="007C5511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Обговорюється роль </w:t>
      </w:r>
      <w:proofErr w:type="spellStart"/>
      <w:r w:rsidRPr="00FD6807">
        <w:rPr>
          <w:sz w:val="28"/>
          <w:szCs w:val="28"/>
          <w:lang w:val="uk-UA"/>
        </w:rPr>
        <w:t>мікробіоти</w:t>
      </w:r>
      <w:proofErr w:type="spellEnd"/>
      <w:r w:rsidRPr="00FD6807">
        <w:rPr>
          <w:sz w:val="28"/>
          <w:szCs w:val="28"/>
          <w:lang w:val="uk-UA"/>
        </w:rPr>
        <w:t xml:space="preserve"> в канцерогенезі П</w:t>
      </w:r>
      <w:r w:rsidR="000428BC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>. Відповідно до існуючої гіпотез</w:t>
      </w:r>
      <w:r w:rsidR="001D5334">
        <w:rPr>
          <w:sz w:val="28"/>
          <w:szCs w:val="28"/>
          <w:lang w:val="uk-UA"/>
        </w:rPr>
        <w:t>и</w:t>
      </w:r>
      <w:r w:rsidRPr="00FD6807">
        <w:rPr>
          <w:sz w:val="28"/>
          <w:szCs w:val="28"/>
          <w:lang w:val="uk-UA"/>
        </w:rPr>
        <w:t xml:space="preserve">, </w:t>
      </w:r>
      <w:proofErr w:type="spellStart"/>
      <w:r w:rsidRPr="00FD6807">
        <w:rPr>
          <w:sz w:val="28"/>
          <w:szCs w:val="28"/>
          <w:lang w:val="uk-UA"/>
        </w:rPr>
        <w:t>мікробіота</w:t>
      </w:r>
      <w:proofErr w:type="spellEnd"/>
      <w:r w:rsidRPr="00FD6807">
        <w:rPr>
          <w:sz w:val="28"/>
          <w:szCs w:val="28"/>
          <w:lang w:val="uk-UA"/>
        </w:rPr>
        <w:t xml:space="preserve"> колонізує П</w:t>
      </w:r>
      <w:r w:rsidR="001D5334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>, формує фенотип, толерантний до аденокарцином</w:t>
      </w:r>
      <w:r w:rsidR="007C5511">
        <w:rPr>
          <w:sz w:val="28"/>
          <w:szCs w:val="28"/>
          <w:lang w:val="uk-UA"/>
        </w:rPr>
        <w:t>и</w:t>
      </w:r>
      <w:r w:rsidRPr="00FD6807">
        <w:rPr>
          <w:sz w:val="28"/>
          <w:szCs w:val="28"/>
          <w:lang w:val="uk-UA"/>
        </w:rPr>
        <w:t xml:space="preserve"> через </w:t>
      </w:r>
      <w:proofErr w:type="spellStart"/>
      <w:r w:rsidRPr="00FD6807">
        <w:rPr>
          <w:sz w:val="28"/>
          <w:szCs w:val="28"/>
          <w:lang w:val="uk-UA"/>
        </w:rPr>
        <w:t>дисрегуляц</w:t>
      </w:r>
      <w:r w:rsidR="008E5F0B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>ю</w:t>
      </w:r>
      <w:proofErr w:type="spellEnd"/>
      <w:r w:rsidRPr="00FD6807">
        <w:rPr>
          <w:sz w:val="28"/>
          <w:szCs w:val="28"/>
          <w:lang w:val="uk-UA"/>
        </w:rPr>
        <w:t xml:space="preserve"> зірчастих клітин і поляризацію макрофагів М2. Це призводить до пригнічення цитотоксичних CD8 і СD4-Th1 і прогресивного збільшення пухлини в розмірах. При відсутності </w:t>
      </w:r>
      <w:proofErr w:type="spellStart"/>
      <w:r w:rsidRPr="00FD6807">
        <w:rPr>
          <w:sz w:val="28"/>
          <w:szCs w:val="28"/>
          <w:lang w:val="uk-UA"/>
        </w:rPr>
        <w:t>мікробіоти</w:t>
      </w:r>
      <w:proofErr w:type="spellEnd"/>
      <w:r w:rsidRPr="00FD6807">
        <w:rPr>
          <w:sz w:val="28"/>
          <w:szCs w:val="28"/>
          <w:lang w:val="uk-UA"/>
        </w:rPr>
        <w:t xml:space="preserve"> в тканин</w:t>
      </w:r>
      <w:r w:rsidR="007C5511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 xml:space="preserve"> </w:t>
      </w:r>
      <w:r w:rsidR="001D5334">
        <w:rPr>
          <w:sz w:val="28"/>
          <w:szCs w:val="28"/>
          <w:lang w:val="uk-UA"/>
        </w:rPr>
        <w:t>ПЗ</w:t>
      </w:r>
      <w:r w:rsidRPr="00FD6807">
        <w:rPr>
          <w:sz w:val="28"/>
          <w:szCs w:val="28"/>
          <w:lang w:val="uk-UA"/>
        </w:rPr>
        <w:t xml:space="preserve"> відбувається активація макрофагів М1 і придушення пухлинного росту (рис. 6).</w:t>
      </w:r>
    </w:p>
    <w:p w14:paraId="3112B354" w14:textId="77777777" w:rsidR="00AF760F" w:rsidRPr="00FD6807" w:rsidRDefault="00AF760F" w:rsidP="008E281F">
      <w:pPr>
        <w:jc w:val="center"/>
        <w:rPr>
          <w:sz w:val="28"/>
          <w:szCs w:val="28"/>
          <w:lang w:val="uk-UA"/>
        </w:rPr>
      </w:pPr>
    </w:p>
    <w:p w14:paraId="0316B37A" w14:textId="1FEB904E" w:rsidR="008E281F" w:rsidRPr="00FD6807" w:rsidRDefault="000C1815" w:rsidP="008E281F">
      <w:pPr>
        <w:jc w:val="center"/>
        <w:rPr>
          <w:b/>
          <w:szCs w:val="24"/>
          <w:lang w:val="uk-UA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57CFF1DD" wp14:editId="3D2DC501">
            <wp:extent cx="2276475" cy="2809875"/>
            <wp:effectExtent l="0" t="0" r="9525" b="9525"/>
            <wp:docPr id="6" name="Рисунок 6" descr="H:\Вестник Клуба\2019_4\Вестник_4\2019_4\статьи от разработчика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естник Клуба\2019_4\Вестник_4\2019_4\статьи от разработчика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A6D3" w14:textId="6F3F9862" w:rsidR="008E281F" w:rsidRPr="00FD6807" w:rsidRDefault="008E281F" w:rsidP="008E281F">
      <w:pPr>
        <w:jc w:val="left"/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Рис. 6. </w:t>
      </w:r>
      <w:r w:rsidRPr="00FD6807">
        <w:rPr>
          <w:sz w:val="28"/>
          <w:szCs w:val="28"/>
          <w:lang w:val="uk-UA"/>
        </w:rPr>
        <w:t>П</w:t>
      </w:r>
      <w:r w:rsidR="001D5334">
        <w:rPr>
          <w:sz w:val="28"/>
          <w:szCs w:val="28"/>
          <w:lang w:val="uk-UA"/>
        </w:rPr>
        <w:t>ередбачувані</w:t>
      </w:r>
      <w:r w:rsidRPr="00FD6807">
        <w:rPr>
          <w:sz w:val="28"/>
          <w:szCs w:val="28"/>
          <w:lang w:val="uk-UA"/>
        </w:rPr>
        <w:t xml:space="preserve"> механ</w:t>
      </w:r>
      <w:r w:rsidR="001D5334">
        <w:rPr>
          <w:sz w:val="28"/>
          <w:szCs w:val="28"/>
          <w:lang w:val="uk-UA"/>
        </w:rPr>
        <w:t>ізми</w:t>
      </w:r>
      <w:r w:rsidRPr="00FD6807">
        <w:rPr>
          <w:sz w:val="28"/>
          <w:szCs w:val="28"/>
          <w:lang w:val="uk-UA"/>
        </w:rPr>
        <w:t xml:space="preserve"> панкреатич</w:t>
      </w:r>
      <w:r w:rsidR="001D5334">
        <w:rPr>
          <w:sz w:val="28"/>
          <w:szCs w:val="28"/>
          <w:lang w:val="uk-UA"/>
        </w:rPr>
        <w:t>н</w:t>
      </w:r>
      <w:r w:rsidRPr="00FD6807">
        <w:rPr>
          <w:sz w:val="28"/>
          <w:szCs w:val="28"/>
          <w:lang w:val="uk-UA"/>
        </w:rPr>
        <w:t>ого канцерогенез</w:t>
      </w:r>
      <w:r w:rsidR="001D5334">
        <w:rPr>
          <w:sz w:val="28"/>
          <w:szCs w:val="28"/>
          <w:lang w:val="uk-UA"/>
        </w:rPr>
        <w:t>у</w:t>
      </w:r>
      <w:r w:rsidRPr="00FD6807">
        <w:rPr>
          <w:sz w:val="28"/>
          <w:szCs w:val="28"/>
          <w:lang w:val="uk-UA"/>
        </w:rPr>
        <w:t xml:space="preserve"> </w:t>
      </w:r>
      <w:r w:rsidR="001D5334">
        <w:rPr>
          <w:sz w:val="28"/>
          <w:szCs w:val="28"/>
          <w:lang w:val="uk-UA"/>
        </w:rPr>
        <w:t>за</w:t>
      </w:r>
      <w:r w:rsidRPr="00FD6807">
        <w:rPr>
          <w:sz w:val="28"/>
          <w:szCs w:val="28"/>
          <w:lang w:val="uk-UA"/>
        </w:rPr>
        <w:t> участ</w:t>
      </w:r>
      <w:r w:rsidR="001D5334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м</w:t>
      </w:r>
      <w:r w:rsidR="001D5334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>кроб</w:t>
      </w:r>
      <w:r w:rsidR="001D5334">
        <w:rPr>
          <w:sz w:val="28"/>
          <w:szCs w:val="28"/>
          <w:lang w:val="uk-UA"/>
        </w:rPr>
        <w:t>іоти</w:t>
      </w:r>
      <w:proofErr w:type="spellEnd"/>
      <w:r w:rsidRPr="00FD6807">
        <w:rPr>
          <w:sz w:val="28"/>
          <w:szCs w:val="28"/>
          <w:lang w:val="uk-UA"/>
        </w:rPr>
        <w:t xml:space="preserve"> (</w:t>
      </w:r>
      <w:r w:rsidR="001D5334">
        <w:rPr>
          <w:sz w:val="28"/>
          <w:szCs w:val="28"/>
          <w:lang w:val="uk-UA"/>
        </w:rPr>
        <w:t>за</w:t>
      </w:r>
      <w:r w:rsidRPr="00FD6807">
        <w:rPr>
          <w:sz w:val="28"/>
          <w:szCs w:val="28"/>
          <w:lang w:val="uk-UA"/>
        </w:rPr>
        <w:t xml:space="preserve"> R. M. </w:t>
      </w:r>
      <w:proofErr w:type="spellStart"/>
      <w:r w:rsidRPr="00FD6807">
        <w:rPr>
          <w:sz w:val="28"/>
          <w:szCs w:val="28"/>
          <w:lang w:val="uk-UA"/>
        </w:rPr>
        <w:t>Thomas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> 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>., 2018 [6])</w:t>
      </w:r>
    </w:p>
    <w:p w14:paraId="4829FA7E" w14:textId="0D7B9E53" w:rsidR="008E281F" w:rsidRPr="00FD6807" w:rsidRDefault="008E281F" w:rsidP="008E281F">
      <w:pPr>
        <w:jc w:val="left"/>
        <w:rPr>
          <w:sz w:val="28"/>
          <w:szCs w:val="28"/>
          <w:lang w:val="uk-UA"/>
        </w:rPr>
      </w:pPr>
    </w:p>
    <w:p w14:paraId="7E1F0B1A" w14:textId="3C172D59" w:rsidR="008E281F" w:rsidRPr="00FD6807" w:rsidRDefault="008E281F" w:rsidP="002678DB">
      <w:pPr>
        <w:ind w:firstLine="720"/>
        <w:jc w:val="left"/>
        <w:rPr>
          <w:b/>
          <w:i/>
          <w:sz w:val="28"/>
          <w:szCs w:val="28"/>
          <w:lang w:val="uk-UA"/>
        </w:rPr>
      </w:pPr>
      <w:r w:rsidRPr="00FD6807">
        <w:rPr>
          <w:b/>
          <w:i/>
          <w:sz w:val="28"/>
          <w:szCs w:val="28"/>
          <w:lang w:val="uk-UA"/>
        </w:rPr>
        <w:t>Діагностика</w:t>
      </w:r>
    </w:p>
    <w:p w14:paraId="07F9EEFE" w14:textId="15D69780" w:rsidR="008E281F" w:rsidRPr="00FD6807" w:rsidRDefault="008E281F" w:rsidP="001D5334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Крім вивчення </w:t>
      </w:r>
      <w:proofErr w:type="spellStart"/>
      <w:r w:rsidRPr="00FD6807">
        <w:rPr>
          <w:sz w:val="28"/>
          <w:szCs w:val="28"/>
          <w:lang w:val="uk-UA"/>
        </w:rPr>
        <w:t>етіопатогенетичних</w:t>
      </w:r>
      <w:proofErr w:type="spellEnd"/>
      <w:r w:rsidRPr="00FD6807">
        <w:rPr>
          <w:sz w:val="28"/>
          <w:szCs w:val="28"/>
          <w:lang w:val="uk-UA"/>
        </w:rPr>
        <w:t xml:space="preserve"> особливостей ураження П</w:t>
      </w:r>
      <w:r w:rsidR="000428BC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>, велика увага приділяється діагностиці захворювань цього унікального органу, в тому числі виявленн</w:t>
      </w:r>
      <w:r w:rsidR="007C5511">
        <w:rPr>
          <w:sz w:val="28"/>
          <w:szCs w:val="28"/>
          <w:lang w:val="uk-UA"/>
        </w:rPr>
        <w:t>ю</w:t>
      </w:r>
      <w:r w:rsidRPr="00FD6807">
        <w:rPr>
          <w:sz w:val="28"/>
          <w:szCs w:val="28"/>
          <w:lang w:val="uk-UA"/>
        </w:rPr>
        <w:t xml:space="preserve"> ознак, що відрізняють їх від інших нозологічних одиниць. Наприклад, </w:t>
      </w:r>
      <w:r w:rsidRPr="001D5334">
        <w:rPr>
          <w:b/>
          <w:i/>
          <w:sz w:val="28"/>
          <w:szCs w:val="28"/>
          <w:lang w:val="uk-UA"/>
        </w:rPr>
        <w:t xml:space="preserve">A. </w:t>
      </w:r>
      <w:proofErr w:type="spellStart"/>
      <w:r w:rsidRPr="001D5334">
        <w:rPr>
          <w:b/>
          <w:i/>
          <w:sz w:val="28"/>
          <w:szCs w:val="28"/>
          <w:lang w:val="uk-UA"/>
        </w:rPr>
        <w:t>Madro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 xml:space="preserve">. (Польща) проаналізували доцільність використання </w:t>
      </w:r>
      <w:proofErr w:type="spellStart"/>
      <w:r w:rsidRPr="00FD6807">
        <w:rPr>
          <w:sz w:val="28"/>
          <w:szCs w:val="28"/>
          <w:lang w:val="uk-UA"/>
        </w:rPr>
        <w:t>мікроРНК</w:t>
      </w:r>
      <w:proofErr w:type="spellEnd"/>
      <w:r w:rsidRPr="00FD6807">
        <w:rPr>
          <w:sz w:val="28"/>
          <w:szCs w:val="28"/>
          <w:lang w:val="uk-UA"/>
        </w:rPr>
        <w:t xml:space="preserve"> (</w:t>
      </w:r>
      <w:proofErr w:type="spellStart"/>
      <w:r w:rsidRPr="00FD6807">
        <w:rPr>
          <w:sz w:val="28"/>
          <w:szCs w:val="28"/>
          <w:lang w:val="uk-UA"/>
        </w:rPr>
        <w:t>MiR</w:t>
      </w:r>
      <w:proofErr w:type="spellEnd"/>
      <w:r w:rsidRPr="00FD6807">
        <w:rPr>
          <w:sz w:val="28"/>
          <w:szCs w:val="28"/>
          <w:lang w:val="uk-UA"/>
        </w:rPr>
        <w:t>) в диференціальн</w:t>
      </w:r>
      <w:r w:rsidR="001D5334">
        <w:rPr>
          <w:sz w:val="28"/>
          <w:szCs w:val="28"/>
          <w:lang w:val="uk-UA"/>
        </w:rPr>
        <w:t>ій</w:t>
      </w:r>
      <w:r w:rsidRPr="00FD6807">
        <w:rPr>
          <w:sz w:val="28"/>
          <w:szCs w:val="28"/>
          <w:lang w:val="uk-UA"/>
        </w:rPr>
        <w:t xml:space="preserve"> діагности</w:t>
      </w:r>
      <w:r w:rsidR="001D5334">
        <w:rPr>
          <w:sz w:val="28"/>
          <w:szCs w:val="28"/>
          <w:lang w:val="uk-UA"/>
        </w:rPr>
        <w:t>ці</w:t>
      </w:r>
      <w:r w:rsidRPr="00FD6807">
        <w:rPr>
          <w:sz w:val="28"/>
          <w:szCs w:val="28"/>
          <w:lang w:val="uk-UA"/>
        </w:rPr>
        <w:t xml:space="preserve"> ХП та раку </w:t>
      </w:r>
      <w:r w:rsidR="001D5334">
        <w:rPr>
          <w:sz w:val="28"/>
          <w:szCs w:val="28"/>
          <w:lang w:val="uk-UA"/>
        </w:rPr>
        <w:t>ПЗ</w:t>
      </w:r>
      <w:r w:rsidRPr="00FD6807">
        <w:rPr>
          <w:sz w:val="28"/>
          <w:szCs w:val="28"/>
          <w:lang w:val="uk-UA"/>
        </w:rPr>
        <w:t xml:space="preserve">. З цією метою дослідники вивчали </w:t>
      </w:r>
      <w:proofErr w:type="spellStart"/>
      <w:r w:rsidRPr="00FD6807">
        <w:rPr>
          <w:sz w:val="28"/>
          <w:szCs w:val="28"/>
          <w:lang w:val="uk-UA"/>
        </w:rPr>
        <w:t>MiR</w:t>
      </w:r>
      <w:proofErr w:type="spellEnd"/>
      <w:r w:rsidRPr="00FD6807">
        <w:rPr>
          <w:sz w:val="28"/>
          <w:szCs w:val="28"/>
          <w:lang w:val="uk-UA"/>
        </w:rPr>
        <w:t xml:space="preserve"> у хворих </w:t>
      </w:r>
      <w:r w:rsidR="001D5334">
        <w:rPr>
          <w:sz w:val="28"/>
          <w:szCs w:val="28"/>
          <w:lang w:val="uk-UA"/>
        </w:rPr>
        <w:t xml:space="preserve">на </w:t>
      </w:r>
      <w:r w:rsidRPr="00FD6807">
        <w:rPr>
          <w:sz w:val="28"/>
          <w:szCs w:val="28"/>
          <w:lang w:val="uk-UA"/>
        </w:rPr>
        <w:t xml:space="preserve">ХП (n = 34), рак </w:t>
      </w:r>
      <w:r w:rsidR="001D5334">
        <w:rPr>
          <w:sz w:val="28"/>
          <w:szCs w:val="28"/>
          <w:lang w:val="uk-UA"/>
        </w:rPr>
        <w:t>ПЗ</w:t>
      </w:r>
      <w:r w:rsidRPr="00FD6807">
        <w:rPr>
          <w:sz w:val="28"/>
          <w:szCs w:val="28"/>
          <w:lang w:val="uk-UA"/>
        </w:rPr>
        <w:t xml:space="preserve"> (n = 26) і здорових осіб (n = 14). Виявилося, що визначення MiR-1290 в поєднанні </w:t>
      </w:r>
      <w:r w:rsidR="001D5334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>з СА 19-9 і γ-</w:t>
      </w:r>
      <w:proofErr w:type="spellStart"/>
      <w:r w:rsidRPr="00FD6807">
        <w:rPr>
          <w:sz w:val="28"/>
          <w:szCs w:val="28"/>
          <w:lang w:val="uk-UA"/>
        </w:rPr>
        <w:t>глутамілтранспептидаз</w:t>
      </w:r>
      <w:r w:rsidR="001D5334">
        <w:rPr>
          <w:sz w:val="28"/>
          <w:szCs w:val="28"/>
          <w:lang w:val="uk-UA"/>
        </w:rPr>
        <w:t>ою</w:t>
      </w:r>
      <w:proofErr w:type="spellEnd"/>
      <w:r w:rsidRPr="00FD6807">
        <w:rPr>
          <w:sz w:val="28"/>
          <w:szCs w:val="28"/>
          <w:lang w:val="uk-UA"/>
        </w:rPr>
        <w:t xml:space="preserve"> може бути інформативним маркером диференціальної діагностики ХП та раку П</w:t>
      </w:r>
      <w:r w:rsidR="000428BC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>, тоді як комбінація MiR-195-5р з амілазою, С-реактивним білком може слу</w:t>
      </w:r>
      <w:r w:rsidR="007C5511">
        <w:rPr>
          <w:sz w:val="28"/>
          <w:szCs w:val="28"/>
          <w:lang w:val="uk-UA"/>
        </w:rPr>
        <w:t>гува</w:t>
      </w:r>
      <w:r w:rsidRPr="00FD6807">
        <w:rPr>
          <w:sz w:val="28"/>
          <w:szCs w:val="28"/>
          <w:lang w:val="uk-UA"/>
        </w:rPr>
        <w:t>ти прогностичним маркером малігнізації ХП .</w:t>
      </w:r>
    </w:p>
    <w:p w14:paraId="1A523435" w14:textId="647EC837" w:rsidR="008E281F" w:rsidRPr="00FD6807" w:rsidRDefault="008E281F" w:rsidP="001D5334">
      <w:pPr>
        <w:ind w:firstLine="720"/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A. </w:t>
      </w:r>
      <w:proofErr w:type="spellStart"/>
      <w:r w:rsidRPr="00FD6807">
        <w:rPr>
          <w:b/>
          <w:sz w:val="28"/>
          <w:szCs w:val="28"/>
          <w:lang w:val="uk-UA"/>
        </w:rPr>
        <w:t>Anu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 xml:space="preserve">. (Фінляндія) оцінили діагностичну інформативність визначення розчинного рецептора активатора </w:t>
      </w:r>
      <w:proofErr w:type="spellStart"/>
      <w:r w:rsidRPr="00FD6807">
        <w:rPr>
          <w:sz w:val="28"/>
          <w:szCs w:val="28"/>
          <w:lang w:val="uk-UA"/>
        </w:rPr>
        <w:t>плазміногену</w:t>
      </w:r>
      <w:proofErr w:type="spellEnd"/>
      <w:r w:rsidRPr="00FD6807">
        <w:rPr>
          <w:sz w:val="28"/>
          <w:szCs w:val="28"/>
          <w:lang w:val="uk-UA"/>
        </w:rPr>
        <w:t xml:space="preserve"> типу </w:t>
      </w:r>
      <w:proofErr w:type="spellStart"/>
      <w:r w:rsidRPr="00FD6807">
        <w:rPr>
          <w:sz w:val="28"/>
          <w:szCs w:val="28"/>
          <w:lang w:val="uk-UA"/>
        </w:rPr>
        <w:t>урокінази</w:t>
      </w:r>
      <w:proofErr w:type="spellEnd"/>
      <w:r w:rsidRPr="00FD6807">
        <w:rPr>
          <w:sz w:val="28"/>
          <w:szCs w:val="28"/>
          <w:lang w:val="uk-UA"/>
        </w:rPr>
        <w:t xml:space="preserve"> (</w:t>
      </w:r>
      <w:proofErr w:type="spellStart"/>
      <w:r w:rsidRPr="00FD6807">
        <w:rPr>
          <w:sz w:val="28"/>
          <w:szCs w:val="28"/>
          <w:lang w:val="uk-UA"/>
        </w:rPr>
        <w:t>suPAR</w:t>
      </w:r>
      <w:proofErr w:type="spellEnd"/>
      <w:r w:rsidRPr="00FD6807">
        <w:rPr>
          <w:sz w:val="28"/>
          <w:szCs w:val="28"/>
          <w:lang w:val="uk-UA"/>
        </w:rPr>
        <w:t>) для диференціальної діагностики доброякісних і злоякісних утворень П</w:t>
      </w:r>
      <w:r w:rsidR="000428BC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>. Вчені проаналізували біологічний матеріал, отриманий у 46 хворих, які перенесли оперативне втручання на П</w:t>
      </w:r>
      <w:r w:rsidR="000428BC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>. Крім цього</w:t>
      </w:r>
      <w:r w:rsidR="007C5511">
        <w:rPr>
          <w:sz w:val="28"/>
          <w:szCs w:val="28"/>
          <w:lang w:val="uk-UA"/>
        </w:rPr>
        <w:t>,</w:t>
      </w:r>
      <w:r w:rsidRPr="00FD6807">
        <w:rPr>
          <w:sz w:val="28"/>
          <w:szCs w:val="28"/>
          <w:lang w:val="uk-UA"/>
        </w:rPr>
        <w:t xml:space="preserve"> в сироватці крові пацієнтів досліджували рівні </w:t>
      </w:r>
      <w:proofErr w:type="spellStart"/>
      <w:r w:rsidRPr="00FD6807">
        <w:rPr>
          <w:sz w:val="28"/>
          <w:szCs w:val="28"/>
          <w:lang w:val="uk-UA"/>
        </w:rPr>
        <w:t>suPAR</w:t>
      </w:r>
      <w:proofErr w:type="spellEnd"/>
      <w:r w:rsidRPr="00FD6807">
        <w:rPr>
          <w:sz w:val="28"/>
          <w:szCs w:val="28"/>
          <w:lang w:val="uk-UA"/>
        </w:rPr>
        <w:t xml:space="preserve"> і СА 19-9. Інформативність першого маркера виявилася вищою, ніж другого: чутливість і специфічність </w:t>
      </w:r>
      <w:proofErr w:type="spellStart"/>
      <w:r w:rsidRPr="00FD6807">
        <w:rPr>
          <w:sz w:val="28"/>
          <w:szCs w:val="28"/>
          <w:lang w:val="uk-UA"/>
        </w:rPr>
        <w:t>suPAR</w:t>
      </w:r>
      <w:proofErr w:type="spellEnd"/>
      <w:r w:rsidRPr="00FD6807">
        <w:rPr>
          <w:sz w:val="28"/>
          <w:szCs w:val="28"/>
          <w:lang w:val="uk-UA"/>
        </w:rPr>
        <w:t xml:space="preserve"> склала, відповідно, 88% і 86%, аналогічні показники для СА 19-9 - 69% і 71%, відповідно. Рівень </w:t>
      </w:r>
      <w:proofErr w:type="spellStart"/>
      <w:r w:rsidRPr="00FD6807">
        <w:rPr>
          <w:sz w:val="28"/>
          <w:szCs w:val="28"/>
          <w:lang w:val="uk-UA"/>
        </w:rPr>
        <w:t>suPAR</w:t>
      </w:r>
      <w:proofErr w:type="spellEnd"/>
      <w:r w:rsidRPr="00FD6807">
        <w:rPr>
          <w:sz w:val="28"/>
          <w:szCs w:val="28"/>
          <w:lang w:val="uk-UA"/>
        </w:rPr>
        <w:t xml:space="preserve"> в сироватці крові при аденокарцином</w:t>
      </w:r>
      <w:r w:rsidR="001D5334">
        <w:rPr>
          <w:sz w:val="28"/>
          <w:szCs w:val="28"/>
          <w:lang w:val="uk-UA"/>
        </w:rPr>
        <w:t>і</w:t>
      </w:r>
      <w:r w:rsidRPr="00FD6807">
        <w:rPr>
          <w:sz w:val="28"/>
          <w:szCs w:val="28"/>
          <w:lang w:val="uk-UA"/>
        </w:rPr>
        <w:t xml:space="preserve"> П</w:t>
      </w:r>
      <w:r w:rsidR="000428BC" w:rsidRPr="00FD6807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 xml:space="preserve"> був достовірно вищ</w:t>
      </w:r>
      <w:r w:rsidR="001D5334">
        <w:rPr>
          <w:sz w:val="28"/>
          <w:szCs w:val="28"/>
          <w:lang w:val="uk-UA"/>
        </w:rPr>
        <w:t>им</w:t>
      </w:r>
      <w:r w:rsidRPr="00FD6807">
        <w:rPr>
          <w:sz w:val="28"/>
          <w:szCs w:val="28"/>
          <w:lang w:val="uk-UA"/>
        </w:rPr>
        <w:t>, ніж при доброякісних пухлинах і передраковій неоплаз</w:t>
      </w:r>
      <w:r w:rsidR="001D5334">
        <w:rPr>
          <w:sz w:val="28"/>
          <w:szCs w:val="28"/>
          <w:lang w:val="uk-UA"/>
        </w:rPr>
        <w:t>ії</w:t>
      </w:r>
      <w:r w:rsidRPr="00FD6807">
        <w:rPr>
          <w:sz w:val="28"/>
          <w:szCs w:val="28"/>
          <w:lang w:val="uk-UA"/>
        </w:rPr>
        <w:t xml:space="preserve"> (рис. 7).</w:t>
      </w:r>
    </w:p>
    <w:p w14:paraId="59CBACC8" w14:textId="5587AA43" w:rsidR="008E281F" w:rsidRPr="00FD6807" w:rsidRDefault="008E281F" w:rsidP="001D5334">
      <w:pPr>
        <w:rPr>
          <w:sz w:val="28"/>
          <w:szCs w:val="28"/>
          <w:lang w:val="uk-UA"/>
        </w:rPr>
      </w:pPr>
    </w:p>
    <w:p w14:paraId="1D485D98" w14:textId="2FCC286E" w:rsidR="008E281F" w:rsidRPr="00FD6807" w:rsidRDefault="000C1815" w:rsidP="001D5334">
      <w:pPr>
        <w:rPr>
          <w:szCs w:val="24"/>
          <w:lang w:val="uk-UA"/>
        </w:rPr>
      </w:pPr>
      <w:r>
        <w:rPr>
          <w:noProof/>
          <w:szCs w:val="24"/>
        </w:rPr>
        <w:lastRenderedPageBreak/>
        <w:drawing>
          <wp:inline distT="0" distB="0" distL="0" distR="0" wp14:anchorId="4807ADB9" wp14:editId="7B0612E8">
            <wp:extent cx="5368034" cy="4352925"/>
            <wp:effectExtent l="0" t="0" r="4445" b="0"/>
            <wp:docPr id="7" name="Рисунок 7" descr="H:\Вестник Клуба\2019_4\Вестник_4\2019_4\статьи от разработчика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естник Клуба\2019_4\Вестник_4\2019_4\статьи от разработчика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34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DA1B" w14:textId="5ADD7903" w:rsidR="008E281F" w:rsidRPr="00FD6807" w:rsidRDefault="008E281F" w:rsidP="001D533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7.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Рівень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suPAR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в крові при різній патології ПЗ (за A.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Anu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 [1])</w:t>
      </w:r>
    </w:p>
    <w:p w14:paraId="7D784945" w14:textId="0A9FCC76" w:rsidR="008E281F" w:rsidRPr="00FD6807" w:rsidRDefault="008E281F" w:rsidP="001D5334">
      <w:pPr>
        <w:pStyle w:val="1"/>
        <w:shd w:val="clear" w:color="auto" w:fill="FFFFFF"/>
        <w:spacing w:before="0" w:beforeAutospacing="0" w:after="0" w:afterAutospacing="0"/>
        <w:jc w:val="both"/>
        <w:rPr>
          <w:kern w:val="0"/>
          <w:sz w:val="28"/>
          <w:szCs w:val="28"/>
          <w:lang w:val="uk-UA" w:eastAsia="ru-RU"/>
        </w:rPr>
      </w:pPr>
    </w:p>
    <w:p w14:paraId="1B745114" w14:textId="7D158407" w:rsidR="000428BC" w:rsidRPr="00FD6807" w:rsidRDefault="000428BC" w:rsidP="001D5334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M. </w:t>
      </w:r>
      <w:proofErr w:type="spellStart"/>
      <w:r w:rsidRPr="00FD6807">
        <w:rPr>
          <w:kern w:val="0"/>
          <w:sz w:val="28"/>
          <w:szCs w:val="28"/>
          <w:lang w:val="uk-UA" w:eastAsia="ru-RU"/>
        </w:rPr>
        <w:t>Jalal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(Великобританія) проаналізували можливість використання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нутритивн</w:t>
      </w:r>
      <w:r w:rsidR="001D5334">
        <w:rPr>
          <w:b w:val="0"/>
          <w:kern w:val="0"/>
          <w:sz w:val="28"/>
          <w:szCs w:val="28"/>
          <w:lang w:val="uk-UA" w:eastAsia="ru-RU"/>
        </w:rPr>
        <w:t>их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маркерів для діагностики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зовнішньосекреторної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недостатності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</w:t>
      </w:r>
      <w:r w:rsidR="002678DB" w:rsidRPr="00FD6807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). Обстеживши 144 хворих і діагностуючи </w:t>
      </w:r>
      <w:r w:rsidR="002678DB" w:rsidRPr="00FD6807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за допомогою фекального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еластазного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тесту, дослідники констатували наявність </w:t>
      </w:r>
      <w:r w:rsidR="002678DB" w:rsidRPr="00FD6807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і дефіциту селену у 25,8% хворих у порівнянні з пацієнтами, які </w:t>
      </w:r>
      <w:r w:rsidR="001D5334">
        <w:rPr>
          <w:b w:val="0"/>
          <w:kern w:val="0"/>
          <w:sz w:val="28"/>
          <w:szCs w:val="28"/>
          <w:lang w:val="uk-UA" w:eastAsia="ru-RU"/>
        </w:rPr>
        <w:t xml:space="preserve">не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мали </w:t>
      </w:r>
      <w:r w:rsidR="002678DB" w:rsidRPr="00FD6807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і ознак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селенодефіц</w:t>
      </w:r>
      <w:r w:rsidR="001D5334">
        <w:rPr>
          <w:b w:val="0"/>
          <w:kern w:val="0"/>
          <w:sz w:val="28"/>
          <w:szCs w:val="28"/>
          <w:lang w:val="uk-UA" w:eastAsia="ru-RU"/>
        </w:rPr>
        <w:t>иту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(7,4%; р = 0,28). Інші значущі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трофологіч</w:t>
      </w:r>
      <w:r w:rsidR="001D5334">
        <w:rPr>
          <w:b w:val="0"/>
          <w:kern w:val="0"/>
          <w:sz w:val="28"/>
          <w:szCs w:val="28"/>
          <w:lang w:val="uk-UA" w:eastAsia="ru-RU"/>
        </w:rPr>
        <w:t>ні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відмінності у пацієнтів, що страждали </w:t>
      </w:r>
      <w:r w:rsidR="001D5334">
        <w:rPr>
          <w:b w:val="0"/>
          <w:kern w:val="0"/>
          <w:sz w:val="28"/>
          <w:szCs w:val="28"/>
          <w:lang w:val="uk-UA" w:eastAsia="ru-RU"/>
        </w:rPr>
        <w:t xml:space="preserve">на </w:t>
      </w:r>
      <w:r w:rsidR="002678DB" w:rsidRPr="00FD6807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і не мали зазначеного ускладнення, були відсутні</w:t>
      </w:r>
      <w:r w:rsidR="001D5334">
        <w:rPr>
          <w:b w:val="0"/>
          <w:kern w:val="0"/>
          <w:sz w:val="28"/>
          <w:szCs w:val="28"/>
          <w:lang w:val="uk-UA" w:eastAsia="ru-RU"/>
        </w:rPr>
        <w:t>ми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. При концентрації селену в сироватці крові нижче 0,61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мкмоль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/ л у хворих з високим ризиком </w:t>
      </w:r>
      <w:r w:rsidR="002678DB" w:rsidRPr="00FD6807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(ХП, цукровий діабет (ЦД), тривале зловживання алкоголем) чутливість, специфічність, позитивне і негативне п</w:t>
      </w:r>
      <w:r w:rsidR="001D5334">
        <w:rPr>
          <w:b w:val="0"/>
          <w:kern w:val="0"/>
          <w:sz w:val="28"/>
          <w:szCs w:val="28"/>
          <w:lang w:val="uk-UA" w:eastAsia="ru-RU"/>
        </w:rPr>
        <w:t>ередбачуван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е значення даного показника склали, відповідно, 25,81 % і 92,45%, 66,66% і 68,06%. Автори констатували низьку чутливість селену в якості діагностичного маркера </w:t>
      </w:r>
      <w:r w:rsidR="002678DB" w:rsidRPr="00FD6807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. Отже, селен може мати тільки додаткове значення в діагностиці </w:t>
      </w:r>
      <w:r w:rsidR="002678DB" w:rsidRPr="00FD6807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і використовуватися в комплексі з іншими лабораторно-інструментальними дослідженнями.</w:t>
      </w:r>
    </w:p>
    <w:p w14:paraId="2F739007" w14:textId="6ABA15B0" w:rsidR="008E281F" w:rsidRPr="00FD6807" w:rsidRDefault="000428BC" w:rsidP="000428BC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 xml:space="preserve">Серед безлічі робіт, які представляли нові методики інструментальної діагностики в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панкреатології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, особливо виділялося повідомлення </w:t>
      </w:r>
      <w:r w:rsidRPr="00FD6807">
        <w:rPr>
          <w:i/>
          <w:kern w:val="0"/>
          <w:sz w:val="28"/>
          <w:szCs w:val="28"/>
          <w:lang w:val="uk-UA" w:eastAsia="ru-RU"/>
        </w:rPr>
        <w:t xml:space="preserve">L. F. </w:t>
      </w:r>
      <w:proofErr w:type="spellStart"/>
      <w:r w:rsidRPr="00FD6807">
        <w:rPr>
          <w:i/>
          <w:kern w:val="0"/>
          <w:sz w:val="28"/>
          <w:szCs w:val="28"/>
          <w:lang w:val="uk-UA" w:eastAsia="ru-RU"/>
        </w:rPr>
        <w:t>Cherciu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(Румунія). Дослідники оцінили діагностичні можливості ендоскопічної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тонкоголкової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біопсії під ультразвуковим контролем з </w:t>
      </w:r>
      <w:r w:rsidRPr="00FD6807">
        <w:rPr>
          <w:b w:val="0"/>
          <w:kern w:val="0"/>
          <w:sz w:val="28"/>
          <w:szCs w:val="28"/>
          <w:lang w:val="uk-UA" w:eastAsia="ru-RU"/>
        </w:rPr>
        <w:lastRenderedPageBreak/>
        <w:t>конфокально</w:t>
      </w:r>
      <w:r w:rsidR="00400214">
        <w:rPr>
          <w:b w:val="0"/>
          <w:kern w:val="0"/>
          <w:sz w:val="28"/>
          <w:szCs w:val="28"/>
          <w:lang w:val="uk-UA" w:eastAsia="ru-RU"/>
        </w:rPr>
        <w:t>ю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лазерно</w:t>
      </w:r>
      <w:r w:rsidR="00400214">
        <w:rPr>
          <w:b w:val="0"/>
          <w:kern w:val="0"/>
          <w:sz w:val="28"/>
          <w:szCs w:val="28"/>
          <w:lang w:val="uk-UA" w:eastAsia="ru-RU"/>
        </w:rPr>
        <w:t xml:space="preserve">ю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ендомікроскопі</w:t>
      </w:r>
      <w:r w:rsidR="00400214">
        <w:rPr>
          <w:b w:val="0"/>
          <w:kern w:val="0"/>
          <w:sz w:val="28"/>
          <w:szCs w:val="28"/>
          <w:lang w:val="uk-UA" w:eastAsia="ru-RU"/>
        </w:rPr>
        <w:t>єю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у визначенні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внутр</w:t>
      </w:r>
      <w:r w:rsidR="00400214">
        <w:rPr>
          <w:b w:val="0"/>
          <w:kern w:val="0"/>
          <w:sz w:val="28"/>
          <w:szCs w:val="28"/>
          <w:lang w:val="uk-UA" w:eastAsia="ru-RU"/>
        </w:rPr>
        <w:t>ішньо</w:t>
      </w:r>
      <w:r w:rsidRPr="00FD6807">
        <w:rPr>
          <w:b w:val="0"/>
          <w:kern w:val="0"/>
          <w:sz w:val="28"/>
          <w:szCs w:val="28"/>
          <w:lang w:val="uk-UA" w:eastAsia="ru-RU"/>
        </w:rPr>
        <w:t>протоково</w:t>
      </w:r>
      <w:r w:rsidR="00400214">
        <w:rPr>
          <w:b w:val="0"/>
          <w:kern w:val="0"/>
          <w:sz w:val="28"/>
          <w:szCs w:val="28"/>
          <w:lang w:val="uk-UA" w:eastAsia="ru-RU"/>
        </w:rPr>
        <w:t>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пап</w:t>
      </w:r>
      <w:r w:rsidR="00400214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>лярно</w:t>
      </w:r>
      <w:r w:rsidR="00400214">
        <w:rPr>
          <w:b w:val="0"/>
          <w:kern w:val="0"/>
          <w:sz w:val="28"/>
          <w:szCs w:val="28"/>
          <w:lang w:val="uk-UA" w:eastAsia="ru-RU"/>
        </w:rPr>
        <w:t>ї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слизової неоплаз</w:t>
      </w:r>
      <w:r w:rsidR="00400214">
        <w:rPr>
          <w:b w:val="0"/>
          <w:kern w:val="0"/>
          <w:sz w:val="28"/>
          <w:szCs w:val="28"/>
          <w:lang w:val="uk-UA" w:eastAsia="ru-RU"/>
        </w:rPr>
        <w:t>ії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. </w:t>
      </w:r>
      <w:r w:rsidR="00400214">
        <w:rPr>
          <w:b w:val="0"/>
          <w:kern w:val="0"/>
          <w:sz w:val="28"/>
          <w:szCs w:val="28"/>
          <w:lang w:val="uk-UA" w:eastAsia="ru-RU"/>
        </w:rPr>
        <w:t>Ґ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рунтуючись на результатах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метааналізу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37 досліджень, автори прийшли до висновку, що конфокальна лазерна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ендомікроскопія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, доповнена гістологічним дослідженням, є сучасним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малоінвазивним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інформативним методом діагностики і диференціації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кістозних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утворень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(рис. 8).</w:t>
      </w:r>
    </w:p>
    <w:p w14:paraId="293CA1FC" w14:textId="161F149F" w:rsidR="002678DB" w:rsidRPr="00FD6807" w:rsidRDefault="002678DB" w:rsidP="002678DB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b w:val="0"/>
          <w:kern w:val="0"/>
          <w:sz w:val="28"/>
          <w:szCs w:val="28"/>
          <w:lang w:val="uk-UA" w:eastAsia="ru-RU"/>
        </w:rPr>
      </w:pPr>
    </w:p>
    <w:p w14:paraId="2E83FFD7" w14:textId="03B9032E" w:rsidR="002678DB" w:rsidRPr="00FD6807" w:rsidRDefault="000C1815" w:rsidP="002678DB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b w:val="0"/>
          <w:kern w:val="0"/>
          <w:sz w:val="28"/>
          <w:szCs w:val="28"/>
          <w:lang w:val="uk-UA" w:eastAsia="ru-RU"/>
        </w:rPr>
      </w:pPr>
      <w:r>
        <w:rPr>
          <w:b w:val="0"/>
          <w:noProof/>
          <w:kern w:val="0"/>
          <w:sz w:val="28"/>
          <w:szCs w:val="28"/>
          <w:lang w:val="ru-RU" w:eastAsia="ru-RU"/>
        </w:rPr>
        <w:drawing>
          <wp:inline distT="0" distB="0" distL="0" distR="0" wp14:anchorId="719C5830" wp14:editId="1756F77A">
            <wp:extent cx="5133975" cy="1645505"/>
            <wp:effectExtent l="0" t="0" r="0" b="0"/>
            <wp:docPr id="8" name="Рисунок 8" descr="H:\Вестник Клуба\2019_4\Вестник_4\2019_4\EPC_report_2019_Берген\Рис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естник Клуба\2019_4\Вестник_4\2019_4\EPC_report_2019_Берген\Рис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6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B544" w14:textId="28C2D27C" w:rsidR="002678DB" w:rsidRPr="00FD6807" w:rsidRDefault="002678DB" w:rsidP="002678DB">
      <w:pPr>
        <w:jc w:val="left"/>
        <w:rPr>
          <w:bCs/>
          <w:sz w:val="28"/>
          <w:szCs w:val="28"/>
          <w:lang w:val="uk-UA"/>
        </w:rPr>
      </w:pPr>
      <w:r w:rsidRPr="00FD6807">
        <w:rPr>
          <w:b/>
          <w:bCs/>
          <w:sz w:val="28"/>
          <w:szCs w:val="28"/>
          <w:lang w:val="uk-UA"/>
        </w:rPr>
        <w:t xml:space="preserve">Рис. 8. </w:t>
      </w:r>
      <w:r w:rsidRPr="00FD6807">
        <w:rPr>
          <w:bCs/>
          <w:sz w:val="28"/>
          <w:szCs w:val="28"/>
          <w:lang w:val="uk-UA"/>
        </w:rPr>
        <w:t xml:space="preserve">Конфокальна лазерна </w:t>
      </w:r>
      <w:proofErr w:type="spellStart"/>
      <w:r w:rsidRPr="00FD6807">
        <w:rPr>
          <w:bCs/>
          <w:sz w:val="28"/>
          <w:szCs w:val="28"/>
          <w:lang w:val="uk-UA"/>
        </w:rPr>
        <w:t>ендомікроскопія</w:t>
      </w:r>
      <w:proofErr w:type="spellEnd"/>
      <w:r w:rsidRPr="00FD6807">
        <w:rPr>
          <w:bCs/>
          <w:sz w:val="28"/>
          <w:szCs w:val="28"/>
          <w:lang w:val="uk-UA"/>
        </w:rPr>
        <w:t xml:space="preserve"> (a, b) з </w:t>
      </w:r>
      <w:proofErr w:type="spellStart"/>
      <w:r w:rsidRPr="00FD6807">
        <w:rPr>
          <w:bCs/>
          <w:sz w:val="28"/>
          <w:szCs w:val="28"/>
          <w:lang w:val="uk-UA"/>
        </w:rPr>
        <w:t>тонкоголковою</w:t>
      </w:r>
      <w:proofErr w:type="spellEnd"/>
      <w:r w:rsidRPr="00FD6807">
        <w:rPr>
          <w:bCs/>
          <w:sz w:val="28"/>
          <w:szCs w:val="28"/>
          <w:lang w:val="uk-UA"/>
        </w:rPr>
        <w:t xml:space="preserve"> біопсією (с) при </w:t>
      </w:r>
      <w:proofErr w:type="spellStart"/>
      <w:r w:rsidRPr="00FD6807">
        <w:rPr>
          <w:bCs/>
          <w:sz w:val="28"/>
          <w:szCs w:val="28"/>
          <w:lang w:val="uk-UA"/>
        </w:rPr>
        <w:t>внутрішньопротоковій</w:t>
      </w:r>
      <w:proofErr w:type="spellEnd"/>
      <w:r w:rsidRPr="00FD6807">
        <w:rPr>
          <w:bCs/>
          <w:sz w:val="28"/>
          <w:szCs w:val="28"/>
          <w:lang w:val="uk-UA"/>
        </w:rPr>
        <w:t xml:space="preserve"> слиз</w:t>
      </w:r>
      <w:r w:rsidR="00955E07" w:rsidRPr="00FD6807">
        <w:rPr>
          <w:bCs/>
          <w:sz w:val="28"/>
          <w:szCs w:val="28"/>
          <w:lang w:val="uk-UA"/>
        </w:rPr>
        <w:t>овій</w:t>
      </w:r>
      <w:r w:rsidRPr="00FD6807">
        <w:rPr>
          <w:bCs/>
          <w:sz w:val="28"/>
          <w:szCs w:val="28"/>
          <w:lang w:val="uk-UA"/>
        </w:rPr>
        <w:t xml:space="preserve"> пап</w:t>
      </w:r>
      <w:r w:rsidR="00955E07" w:rsidRPr="00FD6807">
        <w:rPr>
          <w:bCs/>
          <w:sz w:val="28"/>
          <w:szCs w:val="28"/>
          <w:lang w:val="uk-UA"/>
        </w:rPr>
        <w:t>і</w:t>
      </w:r>
      <w:r w:rsidRPr="00FD6807">
        <w:rPr>
          <w:bCs/>
          <w:sz w:val="28"/>
          <w:szCs w:val="28"/>
          <w:lang w:val="uk-UA"/>
        </w:rPr>
        <w:t>лярн</w:t>
      </w:r>
      <w:r w:rsidR="00955E07" w:rsidRPr="00FD6807">
        <w:rPr>
          <w:bCs/>
          <w:sz w:val="28"/>
          <w:szCs w:val="28"/>
          <w:lang w:val="uk-UA"/>
        </w:rPr>
        <w:t>і</w:t>
      </w:r>
      <w:r w:rsidRPr="00FD6807">
        <w:rPr>
          <w:bCs/>
          <w:sz w:val="28"/>
          <w:szCs w:val="28"/>
          <w:lang w:val="uk-UA"/>
        </w:rPr>
        <w:t>й неоплаз</w:t>
      </w:r>
      <w:r w:rsidR="00955E07" w:rsidRPr="00FD6807">
        <w:rPr>
          <w:bCs/>
          <w:sz w:val="28"/>
          <w:szCs w:val="28"/>
          <w:lang w:val="uk-UA"/>
        </w:rPr>
        <w:t>ії</w:t>
      </w:r>
      <w:r w:rsidRPr="00FD6807">
        <w:rPr>
          <w:bCs/>
          <w:sz w:val="28"/>
          <w:szCs w:val="28"/>
          <w:lang w:val="uk-UA"/>
        </w:rPr>
        <w:t> П</w:t>
      </w:r>
      <w:r w:rsidR="00955E07" w:rsidRPr="00FD6807">
        <w:rPr>
          <w:bCs/>
          <w:sz w:val="28"/>
          <w:szCs w:val="28"/>
          <w:lang w:val="uk-UA"/>
        </w:rPr>
        <w:t>З</w:t>
      </w:r>
      <w:r w:rsidRPr="00FD6807">
        <w:rPr>
          <w:bCs/>
          <w:sz w:val="28"/>
          <w:szCs w:val="28"/>
          <w:lang w:val="uk-UA"/>
        </w:rPr>
        <w:t xml:space="preserve"> (</w:t>
      </w:r>
      <w:r w:rsidR="00955E07" w:rsidRPr="00FD6807">
        <w:rPr>
          <w:bCs/>
          <w:sz w:val="28"/>
          <w:szCs w:val="28"/>
          <w:lang w:val="uk-UA"/>
        </w:rPr>
        <w:t>за</w:t>
      </w:r>
      <w:r w:rsidRPr="00FD6807">
        <w:rPr>
          <w:bCs/>
          <w:sz w:val="28"/>
          <w:szCs w:val="28"/>
          <w:lang w:val="uk-UA"/>
        </w:rPr>
        <w:t xml:space="preserve"> L. F. </w:t>
      </w:r>
      <w:proofErr w:type="spellStart"/>
      <w:r w:rsidRPr="00FD6807">
        <w:rPr>
          <w:bCs/>
          <w:sz w:val="28"/>
          <w:szCs w:val="28"/>
          <w:lang w:val="uk-UA"/>
        </w:rPr>
        <w:t>Cherciu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et</w:t>
      </w:r>
      <w:proofErr w:type="spellEnd"/>
      <w:r w:rsidRPr="00FD6807">
        <w:rPr>
          <w:bCs/>
          <w:sz w:val="28"/>
          <w:szCs w:val="28"/>
          <w:lang w:val="uk-UA"/>
        </w:rPr>
        <w:t> </w:t>
      </w:r>
      <w:proofErr w:type="spellStart"/>
      <w:r w:rsidRPr="00FD6807">
        <w:rPr>
          <w:bCs/>
          <w:sz w:val="28"/>
          <w:szCs w:val="28"/>
          <w:lang w:val="uk-UA"/>
        </w:rPr>
        <w:t>al</w:t>
      </w:r>
      <w:proofErr w:type="spellEnd"/>
      <w:r w:rsidRPr="00FD6807">
        <w:rPr>
          <w:bCs/>
          <w:sz w:val="28"/>
          <w:szCs w:val="28"/>
          <w:lang w:val="uk-UA"/>
        </w:rPr>
        <w:t>., 2019 [1]). Гематоксил</w:t>
      </w:r>
      <w:r w:rsidR="00955E07" w:rsidRPr="00FD6807">
        <w:rPr>
          <w:bCs/>
          <w:sz w:val="28"/>
          <w:szCs w:val="28"/>
          <w:lang w:val="uk-UA"/>
        </w:rPr>
        <w:t>і</w:t>
      </w:r>
      <w:r w:rsidRPr="00FD6807">
        <w:rPr>
          <w:bCs/>
          <w:sz w:val="28"/>
          <w:szCs w:val="28"/>
          <w:lang w:val="uk-UA"/>
        </w:rPr>
        <w:t>н-</w:t>
      </w:r>
      <w:r w:rsidR="00955E07" w:rsidRPr="00FD6807">
        <w:rPr>
          <w:bCs/>
          <w:sz w:val="28"/>
          <w:szCs w:val="28"/>
          <w:lang w:val="uk-UA"/>
        </w:rPr>
        <w:t>е</w:t>
      </w:r>
      <w:r w:rsidRPr="00FD6807">
        <w:rPr>
          <w:bCs/>
          <w:sz w:val="28"/>
          <w:szCs w:val="28"/>
          <w:lang w:val="uk-UA"/>
        </w:rPr>
        <w:t>озин, ×100</w:t>
      </w:r>
    </w:p>
    <w:p w14:paraId="5511B404" w14:textId="1270BC60" w:rsidR="00A14A07" w:rsidRPr="00FD6807" w:rsidRDefault="00A14A07" w:rsidP="002678DB">
      <w:pPr>
        <w:jc w:val="left"/>
        <w:rPr>
          <w:b/>
          <w:sz w:val="28"/>
          <w:szCs w:val="28"/>
          <w:lang w:val="uk-UA"/>
        </w:rPr>
      </w:pPr>
    </w:p>
    <w:p w14:paraId="09F77D07" w14:textId="732269B2" w:rsidR="00A14A07" w:rsidRPr="00FD6807" w:rsidRDefault="00A14A07" w:rsidP="00A14A07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У ретроспективному </w:t>
      </w:r>
      <w:proofErr w:type="spellStart"/>
      <w:r w:rsidRPr="00FD6807">
        <w:rPr>
          <w:sz w:val="28"/>
          <w:szCs w:val="28"/>
          <w:lang w:val="uk-UA"/>
        </w:rPr>
        <w:t>мультицентровом</w:t>
      </w:r>
      <w:r w:rsidR="00400214">
        <w:rPr>
          <w:sz w:val="28"/>
          <w:szCs w:val="28"/>
          <w:lang w:val="uk-UA"/>
        </w:rPr>
        <w:t>у</w:t>
      </w:r>
      <w:proofErr w:type="spellEnd"/>
      <w:r w:rsidRPr="00FD6807">
        <w:rPr>
          <w:sz w:val="28"/>
          <w:szCs w:val="28"/>
          <w:lang w:val="uk-UA"/>
        </w:rPr>
        <w:t xml:space="preserve"> дослідженні, проведеному за участю хворих </w:t>
      </w:r>
      <w:r w:rsidR="00400214">
        <w:rPr>
          <w:sz w:val="28"/>
          <w:szCs w:val="28"/>
          <w:lang w:val="uk-UA"/>
        </w:rPr>
        <w:t xml:space="preserve">на </w:t>
      </w:r>
      <w:r w:rsidRPr="00FD6807">
        <w:rPr>
          <w:sz w:val="28"/>
          <w:szCs w:val="28"/>
          <w:lang w:val="uk-UA"/>
        </w:rPr>
        <w:t xml:space="preserve">ХП і ЗНПЗ (n = 265), </w:t>
      </w:r>
      <w:r w:rsidRPr="00FD6807">
        <w:rPr>
          <w:b/>
          <w:i/>
          <w:sz w:val="28"/>
          <w:szCs w:val="28"/>
          <w:lang w:val="uk-UA"/>
        </w:rPr>
        <w:t xml:space="preserve">I. </w:t>
      </w:r>
      <w:proofErr w:type="spellStart"/>
      <w:r w:rsidRPr="00FD6807">
        <w:rPr>
          <w:b/>
          <w:i/>
          <w:sz w:val="28"/>
          <w:szCs w:val="28"/>
          <w:lang w:val="uk-UA"/>
        </w:rPr>
        <w:t>Ozola-Zalite</w:t>
      </w:r>
      <w:proofErr w:type="spellEnd"/>
      <w:r w:rsidRPr="00FD6807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 xml:space="preserve">. (Латвія) досліджували нові способи діагностики </w:t>
      </w:r>
      <w:proofErr w:type="spellStart"/>
      <w:r w:rsidRPr="00FD6807">
        <w:rPr>
          <w:sz w:val="28"/>
          <w:szCs w:val="28"/>
          <w:lang w:val="uk-UA"/>
        </w:rPr>
        <w:t>саркопені</w:t>
      </w:r>
      <w:r w:rsidR="00400214">
        <w:rPr>
          <w:sz w:val="28"/>
          <w:szCs w:val="28"/>
          <w:lang w:val="uk-UA"/>
        </w:rPr>
        <w:t>ї</w:t>
      </w:r>
      <w:proofErr w:type="spellEnd"/>
      <w:r w:rsidRPr="00FD6807">
        <w:rPr>
          <w:sz w:val="28"/>
          <w:szCs w:val="28"/>
          <w:lang w:val="uk-UA"/>
        </w:rPr>
        <w:t xml:space="preserve">. Визначаючи товщину і площу поперечного перерізу поперекових м'язів за допомогою методу комп'ютерної томографії (КТ) (рис. 9), вчені довели, що наявність і </w:t>
      </w:r>
      <w:proofErr w:type="spellStart"/>
      <w:r w:rsidRPr="00FD6807">
        <w:rPr>
          <w:sz w:val="28"/>
          <w:szCs w:val="28"/>
          <w:lang w:val="uk-UA"/>
        </w:rPr>
        <w:t>вираженість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саркопені</w:t>
      </w:r>
      <w:r w:rsidR="00400214">
        <w:rPr>
          <w:sz w:val="28"/>
          <w:szCs w:val="28"/>
          <w:lang w:val="uk-UA"/>
        </w:rPr>
        <w:t>ї</w:t>
      </w:r>
      <w:proofErr w:type="spellEnd"/>
      <w:r w:rsidRPr="00FD6807">
        <w:rPr>
          <w:sz w:val="28"/>
          <w:szCs w:val="28"/>
          <w:lang w:val="uk-UA"/>
        </w:rPr>
        <w:t xml:space="preserve"> пов'язані зі ступенем ЗНПЗ і інтенсивністю больового синдрому.</w:t>
      </w:r>
    </w:p>
    <w:p w14:paraId="6898770D" w14:textId="3C1C247C" w:rsidR="00A14A07" w:rsidRPr="00FD6807" w:rsidRDefault="00A14A07" w:rsidP="00A14A07">
      <w:pPr>
        <w:ind w:firstLine="720"/>
        <w:rPr>
          <w:sz w:val="28"/>
          <w:szCs w:val="28"/>
          <w:lang w:val="uk-UA"/>
        </w:rPr>
      </w:pPr>
    </w:p>
    <w:p w14:paraId="3C7412A2" w14:textId="2DE0DE51" w:rsidR="00A14A07" w:rsidRPr="00FD6807" w:rsidRDefault="000C1815" w:rsidP="00A14A07">
      <w:pPr>
        <w:ind w:firstLine="720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3A5AB653" wp14:editId="274FBA9E">
            <wp:extent cx="5129678" cy="3705225"/>
            <wp:effectExtent l="0" t="0" r="0" b="0"/>
            <wp:docPr id="9" name="Рисунок 9" descr="H:\Вестник Клуба\2019_4\Вестник_4\2019_4\EPC_report_2019_Берген\Рис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естник Клуба\2019_4\Вестник_4\2019_4\EPC_report_2019_Берген\Рис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78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638C" w14:textId="02547A16" w:rsidR="00A14A07" w:rsidRPr="00FD6807" w:rsidRDefault="00A14A07" w:rsidP="00A14A07">
      <w:pPr>
        <w:rPr>
          <w:bCs/>
          <w:sz w:val="28"/>
          <w:szCs w:val="28"/>
          <w:lang w:val="uk-UA"/>
        </w:rPr>
      </w:pPr>
      <w:r w:rsidRPr="00FD6807">
        <w:rPr>
          <w:b/>
          <w:bCs/>
          <w:sz w:val="28"/>
          <w:szCs w:val="28"/>
          <w:lang w:val="uk-UA"/>
        </w:rPr>
        <w:lastRenderedPageBreak/>
        <w:t xml:space="preserve">Рис. 9. </w:t>
      </w:r>
      <w:r w:rsidRPr="00FD6807">
        <w:rPr>
          <w:bCs/>
          <w:sz w:val="28"/>
          <w:szCs w:val="28"/>
          <w:lang w:val="uk-UA"/>
        </w:rPr>
        <w:t xml:space="preserve">Визначення товщини </w:t>
      </w:r>
      <w:r w:rsidR="000E1856">
        <w:rPr>
          <w:bCs/>
          <w:sz w:val="28"/>
          <w:szCs w:val="28"/>
          <w:lang w:val="uk-UA"/>
        </w:rPr>
        <w:t xml:space="preserve">і </w:t>
      </w:r>
      <w:r w:rsidRPr="00FD6807">
        <w:rPr>
          <w:bCs/>
          <w:sz w:val="28"/>
          <w:szCs w:val="28"/>
          <w:lang w:val="uk-UA"/>
        </w:rPr>
        <w:t>площі поперечного перерізу поперекових м’язів (за I. </w:t>
      </w:r>
      <w:proofErr w:type="spellStart"/>
      <w:r w:rsidRPr="00FD6807">
        <w:rPr>
          <w:bCs/>
          <w:sz w:val="28"/>
          <w:szCs w:val="28"/>
          <w:lang w:val="uk-UA"/>
        </w:rPr>
        <w:t>Ozola-Zalite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et</w:t>
      </w:r>
      <w:proofErr w:type="spellEnd"/>
      <w:r w:rsidRPr="00FD6807">
        <w:rPr>
          <w:bCs/>
          <w:sz w:val="28"/>
          <w:szCs w:val="28"/>
          <w:lang w:val="uk-UA"/>
        </w:rPr>
        <w:t> </w:t>
      </w:r>
      <w:proofErr w:type="spellStart"/>
      <w:r w:rsidRPr="00FD6807">
        <w:rPr>
          <w:bCs/>
          <w:sz w:val="28"/>
          <w:szCs w:val="28"/>
          <w:lang w:val="uk-UA"/>
        </w:rPr>
        <w:t>al</w:t>
      </w:r>
      <w:proofErr w:type="spellEnd"/>
      <w:r w:rsidRPr="00FD6807">
        <w:rPr>
          <w:bCs/>
          <w:sz w:val="28"/>
          <w:szCs w:val="28"/>
          <w:lang w:val="uk-UA"/>
        </w:rPr>
        <w:t xml:space="preserve">., 2019 [1]). A, B — норма, C, D — </w:t>
      </w:r>
      <w:proofErr w:type="spellStart"/>
      <w:r w:rsidRPr="00FD6807">
        <w:rPr>
          <w:bCs/>
          <w:sz w:val="28"/>
          <w:szCs w:val="28"/>
          <w:lang w:val="uk-UA"/>
        </w:rPr>
        <w:t>саркопенія</w:t>
      </w:r>
      <w:proofErr w:type="spellEnd"/>
    </w:p>
    <w:p w14:paraId="7B3C4FC7" w14:textId="53CD905C" w:rsidR="00A14A07" w:rsidRPr="00FD6807" w:rsidRDefault="00A14A07" w:rsidP="00A14A07">
      <w:pPr>
        <w:rPr>
          <w:b/>
          <w:sz w:val="28"/>
          <w:szCs w:val="28"/>
          <w:lang w:val="uk-UA"/>
        </w:rPr>
      </w:pPr>
    </w:p>
    <w:p w14:paraId="1DC54612" w14:textId="5F68C8A4" w:rsidR="004D5DE6" w:rsidRPr="00FD6807" w:rsidRDefault="004D5DE6" w:rsidP="004D5DE6">
      <w:pPr>
        <w:ind w:firstLine="720"/>
        <w:rPr>
          <w:sz w:val="28"/>
          <w:szCs w:val="28"/>
          <w:lang w:val="uk-UA"/>
        </w:rPr>
      </w:pPr>
      <w:r w:rsidRPr="001C1599">
        <w:rPr>
          <w:sz w:val="28"/>
          <w:szCs w:val="28"/>
          <w:lang w:val="uk-UA"/>
        </w:rPr>
        <w:t xml:space="preserve">Безумовно, наявність супутньої патології може ускладнити перебіг ХП. На думку </w:t>
      </w:r>
      <w:r w:rsidRPr="001C1599">
        <w:rPr>
          <w:b/>
          <w:i/>
          <w:sz w:val="28"/>
          <w:szCs w:val="28"/>
          <w:lang w:val="uk-UA"/>
        </w:rPr>
        <w:t xml:space="preserve">S. </w:t>
      </w:r>
      <w:proofErr w:type="spellStart"/>
      <w:r w:rsidRPr="001C1599">
        <w:rPr>
          <w:b/>
          <w:i/>
          <w:sz w:val="28"/>
          <w:szCs w:val="28"/>
          <w:lang w:val="uk-UA"/>
        </w:rPr>
        <w:t>Vancsa</w:t>
      </w:r>
      <w:proofErr w:type="spellEnd"/>
      <w:r w:rsidRPr="001C1599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1C1599">
        <w:rPr>
          <w:sz w:val="28"/>
          <w:szCs w:val="28"/>
          <w:lang w:val="uk-UA"/>
        </w:rPr>
        <w:t>et</w:t>
      </w:r>
      <w:proofErr w:type="spellEnd"/>
      <w:r w:rsidRPr="001C1599">
        <w:rPr>
          <w:sz w:val="28"/>
          <w:szCs w:val="28"/>
          <w:lang w:val="uk-UA"/>
        </w:rPr>
        <w:t xml:space="preserve"> </w:t>
      </w:r>
      <w:proofErr w:type="spellStart"/>
      <w:r w:rsidRPr="001C1599">
        <w:rPr>
          <w:sz w:val="28"/>
          <w:szCs w:val="28"/>
          <w:lang w:val="uk-UA"/>
        </w:rPr>
        <w:t>al</w:t>
      </w:r>
      <w:proofErr w:type="spellEnd"/>
      <w:r w:rsidRPr="001C1599">
        <w:rPr>
          <w:sz w:val="28"/>
          <w:szCs w:val="28"/>
          <w:lang w:val="uk-UA"/>
        </w:rPr>
        <w:t xml:space="preserve">. (Угорщина), наявність </w:t>
      </w:r>
      <w:proofErr w:type="spellStart"/>
      <w:r w:rsidRPr="001C1599">
        <w:rPr>
          <w:sz w:val="28"/>
          <w:szCs w:val="28"/>
          <w:lang w:val="uk-UA"/>
        </w:rPr>
        <w:t>стеатозу</w:t>
      </w:r>
      <w:proofErr w:type="spellEnd"/>
      <w:r w:rsidRPr="001C1599">
        <w:rPr>
          <w:sz w:val="28"/>
          <w:szCs w:val="28"/>
          <w:lang w:val="uk-UA"/>
        </w:rPr>
        <w:t xml:space="preserve"> печінки негативно позначається на перебігу гострого панкреатиту (</w:t>
      </w:r>
      <w:r w:rsidR="00400214" w:rsidRPr="001C1599">
        <w:rPr>
          <w:sz w:val="28"/>
          <w:szCs w:val="28"/>
          <w:lang w:val="uk-UA"/>
        </w:rPr>
        <w:t>Г</w:t>
      </w:r>
      <w:r w:rsidRPr="001C1599">
        <w:rPr>
          <w:sz w:val="28"/>
          <w:szCs w:val="28"/>
          <w:lang w:val="uk-UA"/>
        </w:rPr>
        <w:t xml:space="preserve">П). Даний висновок </w:t>
      </w:r>
      <w:r w:rsidR="00400214" w:rsidRPr="001C1599">
        <w:rPr>
          <w:sz w:val="28"/>
          <w:szCs w:val="28"/>
          <w:lang w:val="uk-UA"/>
        </w:rPr>
        <w:t>ґ</w:t>
      </w:r>
      <w:r w:rsidRPr="001C1599">
        <w:rPr>
          <w:sz w:val="28"/>
          <w:szCs w:val="28"/>
          <w:lang w:val="uk-UA"/>
        </w:rPr>
        <w:t xml:space="preserve">рунтується на результатах </w:t>
      </w:r>
      <w:proofErr w:type="spellStart"/>
      <w:r w:rsidRPr="001C1599">
        <w:rPr>
          <w:sz w:val="28"/>
          <w:szCs w:val="28"/>
          <w:lang w:val="uk-UA"/>
        </w:rPr>
        <w:t>метааналізу</w:t>
      </w:r>
      <w:proofErr w:type="spellEnd"/>
      <w:r w:rsidRPr="001C1599">
        <w:rPr>
          <w:sz w:val="28"/>
          <w:szCs w:val="28"/>
          <w:lang w:val="uk-UA"/>
        </w:rPr>
        <w:t xml:space="preserve"> 12 досліджень, в яких взяли участь хворі </w:t>
      </w:r>
      <w:r w:rsidR="00400214" w:rsidRPr="001C1599">
        <w:rPr>
          <w:sz w:val="28"/>
          <w:szCs w:val="28"/>
          <w:lang w:val="uk-UA"/>
        </w:rPr>
        <w:t>на Г</w:t>
      </w:r>
      <w:r w:rsidRPr="001C1599">
        <w:rPr>
          <w:sz w:val="28"/>
          <w:szCs w:val="28"/>
          <w:lang w:val="uk-UA"/>
        </w:rPr>
        <w:t xml:space="preserve">П (n = 6233). Вчені встановили, що </w:t>
      </w:r>
      <w:proofErr w:type="spellStart"/>
      <w:r w:rsidRPr="001C1599">
        <w:rPr>
          <w:sz w:val="28"/>
          <w:szCs w:val="28"/>
          <w:lang w:val="uk-UA"/>
        </w:rPr>
        <w:t>стеатоз</w:t>
      </w:r>
      <w:proofErr w:type="spellEnd"/>
      <w:r w:rsidRPr="001C1599">
        <w:rPr>
          <w:sz w:val="28"/>
          <w:szCs w:val="28"/>
          <w:lang w:val="uk-UA"/>
        </w:rPr>
        <w:t xml:space="preserve"> печінки значно підвищує ризик летального результату (відносний ризик (ВР) 3,24), важкого перебігу </w:t>
      </w:r>
      <w:r w:rsidR="00400214" w:rsidRPr="001C1599">
        <w:rPr>
          <w:sz w:val="28"/>
          <w:szCs w:val="28"/>
          <w:lang w:val="uk-UA"/>
        </w:rPr>
        <w:t>Г</w:t>
      </w:r>
      <w:r w:rsidRPr="001C1599">
        <w:rPr>
          <w:sz w:val="28"/>
          <w:szCs w:val="28"/>
          <w:lang w:val="uk-UA"/>
        </w:rPr>
        <w:t>П (</w:t>
      </w:r>
      <w:r w:rsidR="00400214" w:rsidRPr="001C1599">
        <w:rPr>
          <w:sz w:val="28"/>
          <w:szCs w:val="28"/>
          <w:lang w:val="uk-UA"/>
        </w:rPr>
        <w:t>В</w:t>
      </w:r>
      <w:r w:rsidRPr="001C1599">
        <w:rPr>
          <w:sz w:val="28"/>
          <w:szCs w:val="28"/>
          <w:lang w:val="uk-UA"/>
        </w:rPr>
        <w:t xml:space="preserve">Р 2,37), розвитку </w:t>
      </w:r>
      <w:proofErr w:type="spellStart"/>
      <w:r w:rsidRPr="001C1599">
        <w:rPr>
          <w:sz w:val="28"/>
          <w:szCs w:val="28"/>
          <w:lang w:val="uk-UA"/>
        </w:rPr>
        <w:t>панкреонекрозу</w:t>
      </w:r>
      <w:proofErr w:type="spellEnd"/>
      <w:r w:rsidRPr="001C1599">
        <w:rPr>
          <w:sz w:val="28"/>
          <w:szCs w:val="28"/>
          <w:lang w:val="uk-UA"/>
        </w:rPr>
        <w:t xml:space="preserve"> (</w:t>
      </w:r>
      <w:r w:rsidR="00400214" w:rsidRPr="001C1599">
        <w:rPr>
          <w:sz w:val="28"/>
          <w:szCs w:val="28"/>
          <w:lang w:val="uk-UA"/>
        </w:rPr>
        <w:t>В</w:t>
      </w:r>
      <w:r w:rsidRPr="001C1599">
        <w:rPr>
          <w:sz w:val="28"/>
          <w:szCs w:val="28"/>
          <w:lang w:val="uk-UA"/>
        </w:rPr>
        <w:t xml:space="preserve">Р 2,27) і формування </w:t>
      </w:r>
      <w:proofErr w:type="spellStart"/>
      <w:r w:rsidRPr="001C1599">
        <w:rPr>
          <w:sz w:val="28"/>
          <w:szCs w:val="28"/>
          <w:lang w:val="uk-UA"/>
        </w:rPr>
        <w:t>поліорганної</w:t>
      </w:r>
      <w:proofErr w:type="spellEnd"/>
      <w:r w:rsidRPr="001C1599">
        <w:rPr>
          <w:sz w:val="28"/>
          <w:szCs w:val="28"/>
          <w:lang w:val="uk-UA"/>
        </w:rPr>
        <w:t xml:space="preserve"> недостатності (</w:t>
      </w:r>
      <w:r w:rsidR="00400214" w:rsidRPr="001C1599">
        <w:rPr>
          <w:sz w:val="28"/>
          <w:szCs w:val="28"/>
          <w:lang w:val="uk-UA"/>
        </w:rPr>
        <w:t>В</w:t>
      </w:r>
      <w:r w:rsidRPr="001C1599">
        <w:rPr>
          <w:sz w:val="28"/>
          <w:szCs w:val="28"/>
          <w:lang w:val="uk-UA"/>
        </w:rPr>
        <w:t xml:space="preserve">Р 1,94), а також подовжує тривалість стаціонарного лікування (р &lt;0,001). Отже, діагностика </w:t>
      </w:r>
      <w:proofErr w:type="spellStart"/>
      <w:r w:rsidRPr="001C1599">
        <w:rPr>
          <w:sz w:val="28"/>
          <w:szCs w:val="28"/>
          <w:lang w:val="uk-UA"/>
        </w:rPr>
        <w:t>стеатозу</w:t>
      </w:r>
      <w:proofErr w:type="spellEnd"/>
      <w:r w:rsidRPr="001C1599">
        <w:rPr>
          <w:sz w:val="28"/>
          <w:szCs w:val="28"/>
          <w:lang w:val="uk-UA"/>
        </w:rPr>
        <w:t xml:space="preserve"> </w:t>
      </w:r>
      <w:r w:rsidRPr="00FD6807">
        <w:rPr>
          <w:sz w:val="28"/>
          <w:szCs w:val="28"/>
          <w:lang w:val="uk-UA"/>
        </w:rPr>
        <w:t xml:space="preserve">печінки </w:t>
      </w:r>
      <w:r w:rsidR="00400214">
        <w:rPr>
          <w:sz w:val="28"/>
          <w:szCs w:val="28"/>
          <w:lang w:val="uk-UA"/>
        </w:rPr>
        <w:t>наряду</w:t>
      </w:r>
      <w:r w:rsidRPr="00FD6807">
        <w:rPr>
          <w:sz w:val="28"/>
          <w:szCs w:val="28"/>
          <w:lang w:val="uk-UA"/>
        </w:rPr>
        <w:t xml:space="preserve"> з іншими факторами може використовуватися для визначення прогнозу </w:t>
      </w:r>
      <w:r w:rsidR="00400214">
        <w:rPr>
          <w:sz w:val="28"/>
          <w:szCs w:val="28"/>
          <w:lang w:val="uk-UA"/>
        </w:rPr>
        <w:t>Г</w:t>
      </w:r>
      <w:r w:rsidRPr="00FD6807">
        <w:rPr>
          <w:sz w:val="28"/>
          <w:szCs w:val="28"/>
          <w:lang w:val="uk-UA"/>
        </w:rPr>
        <w:t>П.</w:t>
      </w:r>
    </w:p>
    <w:p w14:paraId="1027F80F" w14:textId="4702ECE7" w:rsidR="00A14A07" w:rsidRPr="00FD6807" w:rsidRDefault="004D5DE6" w:rsidP="004D5DE6">
      <w:pPr>
        <w:ind w:firstLine="720"/>
        <w:rPr>
          <w:sz w:val="28"/>
          <w:szCs w:val="28"/>
          <w:lang w:val="uk-UA"/>
        </w:rPr>
      </w:pPr>
      <w:r w:rsidRPr="00FD6807">
        <w:rPr>
          <w:b/>
          <w:i/>
          <w:sz w:val="28"/>
          <w:szCs w:val="28"/>
          <w:lang w:val="uk-UA"/>
        </w:rPr>
        <w:t xml:space="preserve">H. </w:t>
      </w:r>
      <w:proofErr w:type="spellStart"/>
      <w:r w:rsidRPr="00FD6807">
        <w:rPr>
          <w:b/>
          <w:i/>
          <w:sz w:val="28"/>
          <w:szCs w:val="28"/>
          <w:lang w:val="uk-UA"/>
        </w:rPr>
        <w:t>Niimi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 xml:space="preserve">. (Японія) вивчали залежність між розвитком </w:t>
      </w:r>
      <w:proofErr w:type="spellStart"/>
      <w:r w:rsidRPr="00FD6807">
        <w:rPr>
          <w:sz w:val="28"/>
          <w:szCs w:val="28"/>
          <w:lang w:val="uk-UA"/>
        </w:rPr>
        <w:t>стеатоз</w:t>
      </w:r>
      <w:r w:rsidR="00400214">
        <w:rPr>
          <w:sz w:val="28"/>
          <w:szCs w:val="28"/>
          <w:lang w:val="uk-UA"/>
        </w:rPr>
        <w:t>у</w:t>
      </w:r>
      <w:proofErr w:type="spellEnd"/>
      <w:r w:rsidRPr="00FD6807">
        <w:rPr>
          <w:sz w:val="28"/>
          <w:szCs w:val="28"/>
          <w:lang w:val="uk-UA"/>
        </w:rPr>
        <w:t xml:space="preserve"> печінки після хірургічних </w:t>
      </w:r>
      <w:proofErr w:type="spellStart"/>
      <w:r w:rsidRPr="00FD6807">
        <w:rPr>
          <w:sz w:val="28"/>
          <w:szCs w:val="28"/>
          <w:lang w:val="uk-UA"/>
        </w:rPr>
        <w:t>втручань</w:t>
      </w:r>
      <w:proofErr w:type="spellEnd"/>
      <w:r w:rsidRPr="00FD6807">
        <w:rPr>
          <w:sz w:val="28"/>
          <w:szCs w:val="28"/>
          <w:lang w:val="uk-UA"/>
        </w:rPr>
        <w:t xml:space="preserve"> на П</w:t>
      </w:r>
      <w:r w:rsidR="00400214">
        <w:rPr>
          <w:sz w:val="28"/>
          <w:szCs w:val="28"/>
          <w:lang w:val="uk-UA"/>
        </w:rPr>
        <w:t>З</w:t>
      </w:r>
      <w:r w:rsidRPr="00FD6807">
        <w:rPr>
          <w:sz w:val="28"/>
          <w:szCs w:val="28"/>
          <w:lang w:val="uk-UA"/>
        </w:rPr>
        <w:t xml:space="preserve"> з типом операції і залишковим об'ємом тканини </w:t>
      </w:r>
      <w:r w:rsidR="001D5334">
        <w:rPr>
          <w:sz w:val="28"/>
          <w:szCs w:val="28"/>
          <w:lang w:val="uk-UA"/>
        </w:rPr>
        <w:t>ПЗ</w:t>
      </w:r>
      <w:r w:rsidRPr="00FD6807">
        <w:rPr>
          <w:sz w:val="28"/>
          <w:szCs w:val="28"/>
          <w:lang w:val="uk-UA"/>
        </w:rPr>
        <w:t xml:space="preserve">. Обстежено 295 пацієнтів, які перенесли різні операції на </w:t>
      </w:r>
      <w:r w:rsidR="001D5334">
        <w:rPr>
          <w:sz w:val="28"/>
          <w:szCs w:val="28"/>
          <w:lang w:val="uk-UA"/>
        </w:rPr>
        <w:t>ПЗ</w:t>
      </w:r>
      <w:r w:rsidRPr="00FD6807">
        <w:rPr>
          <w:sz w:val="28"/>
          <w:szCs w:val="28"/>
          <w:lang w:val="uk-UA"/>
        </w:rPr>
        <w:t xml:space="preserve">. Отримані результати свідчать про те, що принципово важливим фактором, що призводить до </w:t>
      </w:r>
      <w:proofErr w:type="spellStart"/>
      <w:r w:rsidRPr="00FD6807">
        <w:rPr>
          <w:sz w:val="28"/>
          <w:szCs w:val="28"/>
          <w:lang w:val="uk-UA"/>
        </w:rPr>
        <w:t>стеатозу</w:t>
      </w:r>
      <w:proofErr w:type="spellEnd"/>
      <w:r w:rsidRPr="00FD6807">
        <w:rPr>
          <w:sz w:val="28"/>
          <w:szCs w:val="28"/>
          <w:lang w:val="uk-UA"/>
        </w:rPr>
        <w:t xml:space="preserve"> печінки, є зменшення обсягу паренхіми </w:t>
      </w:r>
      <w:r w:rsidR="001D5334">
        <w:rPr>
          <w:sz w:val="28"/>
          <w:szCs w:val="28"/>
          <w:lang w:val="uk-UA"/>
        </w:rPr>
        <w:t>ПЗ</w:t>
      </w:r>
      <w:r w:rsidRPr="00FD6807">
        <w:rPr>
          <w:sz w:val="28"/>
          <w:szCs w:val="28"/>
          <w:lang w:val="uk-UA"/>
        </w:rPr>
        <w:t xml:space="preserve"> (рис. 10).</w:t>
      </w:r>
    </w:p>
    <w:p w14:paraId="663214FF" w14:textId="2A5C69AF" w:rsidR="004D5DE6" w:rsidRPr="00FD6807" w:rsidRDefault="004D5DE6" w:rsidP="004D5DE6">
      <w:pPr>
        <w:ind w:firstLine="720"/>
        <w:rPr>
          <w:sz w:val="28"/>
          <w:szCs w:val="28"/>
          <w:lang w:val="uk-UA"/>
        </w:rPr>
      </w:pPr>
    </w:p>
    <w:p w14:paraId="1317E56F" w14:textId="616C1B41" w:rsidR="004D5DE6" w:rsidRPr="00FD6807" w:rsidRDefault="000C1815" w:rsidP="004D5DE6">
      <w:pPr>
        <w:ind w:firstLine="720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71FA5E8B" wp14:editId="520C4026">
            <wp:extent cx="5162550" cy="3124047"/>
            <wp:effectExtent l="0" t="0" r="0" b="635"/>
            <wp:docPr id="10" name="Рисунок 10" descr="H:\Вестник Клуба\2019_4\Вестник_4\2019_4\статьи от разработч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естник Клуба\2019_4\Вестник_4\2019_4\статьи от разработчик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E324" w14:textId="245CE6B6" w:rsidR="004D5DE6" w:rsidRPr="00FD6807" w:rsidRDefault="004D5DE6" w:rsidP="004D5DE6">
      <w:pPr>
        <w:rPr>
          <w:bCs/>
          <w:sz w:val="28"/>
          <w:szCs w:val="28"/>
          <w:lang w:val="uk-UA"/>
        </w:rPr>
      </w:pPr>
      <w:r w:rsidRPr="00FD6807">
        <w:rPr>
          <w:b/>
          <w:bCs/>
          <w:sz w:val="28"/>
          <w:szCs w:val="28"/>
          <w:lang w:val="uk-UA"/>
        </w:rPr>
        <w:t xml:space="preserve">Рис. 10. </w:t>
      </w:r>
      <w:r w:rsidRPr="00FD6807">
        <w:rPr>
          <w:bCs/>
          <w:sz w:val="28"/>
          <w:szCs w:val="28"/>
          <w:lang w:val="uk-UA"/>
        </w:rPr>
        <w:t xml:space="preserve">Частота розвитку </w:t>
      </w:r>
      <w:proofErr w:type="spellStart"/>
      <w:r w:rsidRPr="00FD6807">
        <w:rPr>
          <w:bCs/>
          <w:sz w:val="28"/>
          <w:szCs w:val="28"/>
          <w:lang w:val="uk-UA"/>
        </w:rPr>
        <w:t>стетозу</w:t>
      </w:r>
      <w:proofErr w:type="spellEnd"/>
      <w:r w:rsidRPr="00FD6807">
        <w:rPr>
          <w:bCs/>
          <w:sz w:val="28"/>
          <w:szCs w:val="28"/>
          <w:lang w:val="uk-UA"/>
        </w:rPr>
        <w:t xml:space="preserve"> печінки після різних хірургі</w:t>
      </w:r>
      <w:r w:rsidR="001752F7" w:rsidRPr="00FD6807">
        <w:rPr>
          <w:bCs/>
          <w:sz w:val="28"/>
          <w:szCs w:val="28"/>
          <w:lang w:val="uk-UA"/>
        </w:rPr>
        <w:t>чн</w:t>
      </w:r>
      <w:r w:rsidRPr="00FD6807">
        <w:rPr>
          <w:bCs/>
          <w:sz w:val="28"/>
          <w:szCs w:val="28"/>
          <w:lang w:val="uk-UA"/>
        </w:rPr>
        <w:t xml:space="preserve">их </w:t>
      </w:r>
      <w:r w:rsidR="00400214">
        <w:rPr>
          <w:bCs/>
          <w:sz w:val="28"/>
          <w:szCs w:val="28"/>
          <w:lang w:val="uk-UA"/>
        </w:rPr>
        <w:t>у</w:t>
      </w:r>
      <w:r w:rsidR="001752F7" w:rsidRPr="00FD6807">
        <w:rPr>
          <w:bCs/>
          <w:sz w:val="28"/>
          <w:szCs w:val="28"/>
          <w:lang w:val="uk-UA"/>
        </w:rPr>
        <w:t>тручань</w:t>
      </w:r>
      <w:r w:rsidRPr="00FD6807">
        <w:rPr>
          <w:bCs/>
          <w:sz w:val="28"/>
          <w:szCs w:val="28"/>
          <w:lang w:val="uk-UA"/>
        </w:rPr>
        <w:t xml:space="preserve"> (</w:t>
      </w:r>
      <w:r w:rsidR="001752F7" w:rsidRPr="00FD6807">
        <w:rPr>
          <w:bCs/>
          <w:sz w:val="28"/>
          <w:szCs w:val="28"/>
          <w:lang w:val="uk-UA"/>
        </w:rPr>
        <w:t>за</w:t>
      </w:r>
      <w:r w:rsidRPr="00FD6807">
        <w:rPr>
          <w:sz w:val="28"/>
          <w:szCs w:val="28"/>
          <w:lang w:val="uk-UA"/>
        </w:rPr>
        <w:t xml:space="preserve"> </w:t>
      </w:r>
      <w:r w:rsidRPr="00FD6807">
        <w:rPr>
          <w:bCs/>
          <w:sz w:val="28"/>
          <w:szCs w:val="28"/>
          <w:lang w:val="uk-UA"/>
        </w:rPr>
        <w:t>H. </w:t>
      </w:r>
      <w:proofErr w:type="spellStart"/>
      <w:r w:rsidRPr="00FD6807">
        <w:rPr>
          <w:bCs/>
          <w:sz w:val="28"/>
          <w:szCs w:val="28"/>
          <w:lang w:val="uk-UA"/>
        </w:rPr>
        <w:t>Niimi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et</w:t>
      </w:r>
      <w:proofErr w:type="spellEnd"/>
      <w:r w:rsidRPr="00FD6807">
        <w:rPr>
          <w:bCs/>
          <w:sz w:val="28"/>
          <w:szCs w:val="28"/>
          <w:lang w:val="uk-UA"/>
        </w:rPr>
        <w:t> </w:t>
      </w:r>
      <w:proofErr w:type="spellStart"/>
      <w:r w:rsidRPr="00FD6807">
        <w:rPr>
          <w:bCs/>
          <w:sz w:val="28"/>
          <w:szCs w:val="28"/>
          <w:lang w:val="uk-UA"/>
        </w:rPr>
        <w:t>al</w:t>
      </w:r>
      <w:proofErr w:type="spellEnd"/>
      <w:r w:rsidRPr="00FD6807">
        <w:rPr>
          <w:bCs/>
          <w:sz w:val="28"/>
          <w:szCs w:val="28"/>
          <w:lang w:val="uk-UA"/>
        </w:rPr>
        <w:t>., 2019 [1])</w:t>
      </w:r>
    </w:p>
    <w:p w14:paraId="6F69F8D1" w14:textId="4F7B5BF7" w:rsidR="00CB2E7D" w:rsidRPr="00FD6807" w:rsidRDefault="00CB2E7D" w:rsidP="004D5DE6">
      <w:pPr>
        <w:rPr>
          <w:bCs/>
          <w:sz w:val="28"/>
          <w:szCs w:val="28"/>
          <w:lang w:val="uk-UA"/>
        </w:rPr>
      </w:pPr>
    </w:p>
    <w:p w14:paraId="4A83FE41" w14:textId="7F9B330F" w:rsidR="00CB2E7D" w:rsidRPr="00FD6807" w:rsidRDefault="00CB2E7D" w:rsidP="00CB2E7D">
      <w:pPr>
        <w:ind w:firstLine="720"/>
        <w:rPr>
          <w:bCs/>
          <w:sz w:val="28"/>
          <w:szCs w:val="28"/>
          <w:lang w:val="uk-UA"/>
        </w:rPr>
      </w:pPr>
      <w:r w:rsidRPr="00FD6807">
        <w:rPr>
          <w:bCs/>
          <w:sz w:val="28"/>
          <w:szCs w:val="28"/>
          <w:lang w:val="uk-UA"/>
        </w:rPr>
        <w:t>Новий метод аналізу панкреатично</w:t>
      </w:r>
      <w:r w:rsidR="00400214">
        <w:rPr>
          <w:bCs/>
          <w:sz w:val="28"/>
          <w:szCs w:val="28"/>
          <w:lang w:val="uk-UA"/>
        </w:rPr>
        <w:t>го</w:t>
      </w:r>
      <w:r w:rsidRPr="00FD6807">
        <w:rPr>
          <w:bCs/>
          <w:sz w:val="28"/>
          <w:szCs w:val="28"/>
          <w:lang w:val="uk-UA"/>
        </w:rPr>
        <w:t xml:space="preserve"> болю запропонували </w:t>
      </w:r>
      <w:r w:rsidRPr="00FD6807">
        <w:rPr>
          <w:b/>
          <w:bCs/>
          <w:i/>
          <w:sz w:val="28"/>
          <w:szCs w:val="28"/>
          <w:lang w:val="uk-UA"/>
        </w:rPr>
        <w:t xml:space="preserve">S. S. </w:t>
      </w:r>
      <w:proofErr w:type="spellStart"/>
      <w:r w:rsidRPr="00FD6807">
        <w:rPr>
          <w:b/>
          <w:bCs/>
          <w:i/>
          <w:sz w:val="28"/>
          <w:szCs w:val="28"/>
          <w:lang w:val="uk-UA"/>
        </w:rPr>
        <w:t>Olesen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et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al</w:t>
      </w:r>
      <w:proofErr w:type="spellEnd"/>
      <w:r w:rsidRPr="00FD6807">
        <w:rPr>
          <w:bCs/>
          <w:sz w:val="28"/>
          <w:szCs w:val="28"/>
          <w:lang w:val="uk-UA"/>
        </w:rPr>
        <w:t xml:space="preserve">. (Данія). Згідно </w:t>
      </w:r>
      <w:r w:rsidR="00400214">
        <w:rPr>
          <w:bCs/>
          <w:sz w:val="28"/>
          <w:szCs w:val="28"/>
          <w:lang w:val="uk-UA"/>
        </w:rPr>
        <w:t xml:space="preserve">з </w:t>
      </w:r>
      <w:r w:rsidRPr="00FD6807">
        <w:rPr>
          <w:bCs/>
          <w:sz w:val="28"/>
          <w:szCs w:val="28"/>
          <w:lang w:val="uk-UA"/>
        </w:rPr>
        <w:t>дизайн</w:t>
      </w:r>
      <w:r w:rsidR="00400214">
        <w:rPr>
          <w:bCs/>
          <w:sz w:val="28"/>
          <w:szCs w:val="28"/>
          <w:lang w:val="uk-UA"/>
        </w:rPr>
        <w:t>ом</w:t>
      </w:r>
      <w:r w:rsidRPr="00FD6807">
        <w:rPr>
          <w:bCs/>
          <w:sz w:val="28"/>
          <w:szCs w:val="28"/>
          <w:lang w:val="uk-UA"/>
        </w:rPr>
        <w:t xml:space="preserve"> проведеного ними </w:t>
      </w:r>
      <w:proofErr w:type="spellStart"/>
      <w:r w:rsidRPr="00FD6807">
        <w:rPr>
          <w:bCs/>
          <w:sz w:val="28"/>
          <w:szCs w:val="28"/>
          <w:lang w:val="uk-UA"/>
        </w:rPr>
        <w:t>багатоцентрового</w:t>
      </w:r>
      <w:proofErr w:type="spellEnd"/>
      <w:r w:rsidRPr="00FD6807">
        <w:rPr>
          <w:bCs/>
          <w:sz w:val="28"/>
          <w:szCs w:val="28"/>
          <w:lang w:val="uk-UA"/>
        </w:rPr>
        <w:t xml:space="preserve"> дослідження, в якому взяли участь практично здорові особи (n = 122), для оцінки порогу больової чутливості використовували </w:t>
      </w:r>
      <w:proofErr w:type="spellStart"/>
      <w:r w:rsidRPr="00FD6807">
        <w:rPr>
          <w:bCs/>
          <w:sz w:val="28"/>
          <w:szCs w:val="28"/>
          <w:lang w:val="uk-UA"/>
        </w:rPr>
        <w:t>алгезіметр</w:t>
      </w:r>
      <w:proofErr w:type="spellEnd"/>
      <w:r w:rsidRPr="00FD6807">
        <w:rPr>
          <w:bCs/>
          <w:sz w:val="28"/>
          <w:szCs w:val="28"/>
          <w:lang w:val="uk-UA"/>
        </w:rPr>
        <w:t xml:space="preserve"> (методика точкового тиску) і холодов</w:t>
      </w:r>
      <w:r w:rsidR="000641FE">
        <w:rPr>
          <w:bCs/>
          <w:sz w:val="28"/>
          <w:szCs w:val="28"/>
          <w:lang w:val="uk-UA"/>
        </w:rPr>
        <w:t>ий</w:t>
      </w:r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пресорний</w:t>
      </w:r>
      <w:proofErr w:type="spellEnd"/>
      <w:r w:rsidRPr="00FD6807">
        <w:rPr>
          <w:bCs/>
          <w:sz w:val="28"/>
          <w:szCs w:val="28"/>
          <w:lang w:val="uk-UA"/>
        </w:rPr>
        <w:t xml:space="preserve"> тест. Вивчення чутливості </w:t>
      </w:r>
      <w:r w:rsidRPr="00FD6807">
        <w:rPr>
          <w:bCs/>
          <w:sz w:val="28"/>
          <w:szCs w:val="28"/>
          <w:lang w:val="uk-UA"/>
        </w:rPr>
        <w:lastRenderedPageBreak/>
        <w:t>виконували в «</w:t>
      </w:r>
      <w:proofErr w:type="spellStart"/>
      <w:r w:rsidRPr="00FD6807">
        <w:rPr>
          <w:bCs/>
          <w:sz w:val="28"/>
          <w:szCs w:val="28"/>
          <w:lang w:val="uk-UA"/>
        </w:rPr>
        <w:t>дерматомах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r w:rsidR="001D5334">
        <w:rPr>
          <w:bCs/>
          <w:sz w:val="28"/>
          <w:szCs w:val="28"/>
          <w:lang w:val="uk-UA"/>
        </w:rPr>
        <w:t>ПЗ</w:t>
      </w:r>
      <w:r w:rsidRPr="00FD6807">
        <w:rPr>
          <w:bCs/>
          <w:sz w:val="28"/>
          <w:szCs w:val="28"/>
          <w:lang w:val="uk-UA"/>
        </w:rPr>
        <w:t>»: на верхній частині живота і спини, а також в трьох контрольних зонах. Надалі розраховували співвідношення між больовими порогами, вимірюваними в панкреатичн</w:t>
      </w:r>
      <w:r w:rsidR="000641FE">
        <w:rPr>
          <w:bCs/>
          <w:sz w:val="28"/>
          <w:szCs w:val="28"/>
          <w:lang w:val="uk-UA"/>
        </w:rPr>
        <w:t>ій</w:t>
      </w:r>
      <w:r w:rsidRPr="00FD6807">
        <w:rPr>
          <w:bCs/>
          <w:sz w:val="28"/>
          <w:szCs w:val="28"/>
          <w:lang w:val="uk-UA"/>
        </w:rPr>
        <w:t xml:space="preserve"> і контрольних зонах. Ступінь сегментарно</w:t>
      </w:r>
      <w:r w:rsidR="000641FE">
        <w:rPr>
          <w:bCs/>
          <w:sz w:val="28"/>
          <w:szCs w:val="28"/>
          <w:lang w:val="uk-UA"/>
        </w:rPr>
        <w:t>ї</w:t>
      </w:r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г</w:t>
      </w:r>
      <w:r w:rsidR="000641FE">
        <w:rPr>
          <w:bCs/>
          <w:sz w:val="28"/>
          <w:szCs w:val="28"/>
          <w:lang w:val="uk-UA"/>
        </w:rPr>
        <w:t>і</w:t>
      </w:r>
      <w:r w:rsidRPr="00FD6807">
        <w:rPr>
          <w:bCs/>
          <w:sz w:val="28"/>
          <w:szCs w:val="28"/>
          <w:lang w:val="uk-UA"/>
        </w:rPr>
        <w:t>пералгез</w:t>
      </w:r>
      <w:r w:rsidR="000641FE">
        <w:rPr>
          <w:bCs/>
          <w:sz w:val="28"/>
          <w:szCs w:val="28"/>
          <w:lang w:val="uk-UA"/>
        </w:rPr>
        <w:t>ії</w:t>
      </w:r>
      <w:proofErr w:type="spellEnd"/>
      <w:r w:rsidRPr="00FD6807">
        <w:rPr>
          <w:bCs/>
          <w:sz w:val="28"/>
          <w:szCs w:val="28"/>
          <w:lang w:val="uk-UA"/>
        </w:rPr>
        <w:t xml:space="preserve"> оцінювали, розраховуючи спеціальні індекси, різні для постійного і періодичного тиску. Виявилося, що больовий поріг у жінок значно нижч</w:t>
      </w:r>
      <w:r w:rsidR="000641FE">
        <w:rPr>
          <w:bCs/>
          <w:sz w:val="28"/>
          <w:szCs w:val="28"/>
          <w:lang w:val="uk-UA"/>
        </w:rPr>
        <w:t>ий</w:t>
      </w:r>
      <w:r w:rsidRPr="00FD6807">
        <w:rPr>
          <w:bCs/>
          <w:sz w:val="28"/>
          <w:szCs w:val="28"/>
          <w:lang w:val="uk-UA"/>
        </w:rPr>
        <w:t xml:space="preserve">, ніж у чоловіків (р &lt;0,05). Дослідники розробили критерії диференціальної діагностики для визначення рівня </w:t>
      </w:r>
      <w:proofErr w:type="spellStart"/>
      <w:r w:rsidRPr="00FD6807">
        <w:rPr>
          <w:bCs/>
          <w:sz w:val="28"/>
          <w:szCs w:val="28"/>
          <w:lang w:val="uk-UA"/>
        </w:rPr>
        <w:t>сенситизації</w:t>
      </w:r>
      <w:proofErr w:type="spellEnd"/>
      <w:r w:rsidRPr="00FD6807">
        <w:rPr>
          <w:bCs/>
          <w:sz w:val="28"/>
          <w:szCs w:val="28"/>
          <w:lang w:val="uk-UA"/>
        </w:rPr>
        <w:t xml:space="preserve"> (сегментарно</w:t>
      </w:r>
      <w:r w:rsidR="000641FE">
        <w:rPr>
          <w:bCs/>
          <w:sz w:val="28"/>
          <w:szCs w:val="28"/>
          <w:lang w:val="uk-UA"/>
        </w:rPr>
        <w:t>ї</w:t>
      </w:r>
      <w:r w:rsidRPr="00FD6807">
        <w:rPr>
          <w:bCs/>
          <w:sz w:val="28"/>
          <w:szCs w:val="28"/>
          <w:lang w:val="uk-UA"/>
        </w:rPr>
        <w:t xml:space="preserve">, центральної, поширеної </w:t>
      </w:r>
      <w:proofErr w:type="spellStart"/>
      <w:r w:rsidRPr="00FD6807">
        <w:rPr>
          <w:bCs/>
          <w:sz w:val="28"/>
          <w:szCs w:val="28"/>
          <w:lang w:val="uk-UA"/>
        </w:rPr>
        <w:t>г</w:t>
      </w:r>
      <w:r w:rsidR="000641FE">
        <w:rPr>
          <w:bCs/>
          <w:sz w:val="28"/>
          <w:szCs w:val="28"/>
          <w:lang w:val="uk-UA"/>
        </w:rPr>
        <w:t>і</w:t>
      </w:r>
      <w:r w:rsidRPr="00FD6807">
        <w:rPr>
          <w:bCs/>
          <w:sz w:val="28"/>
          <w:szCs w:val="28"/>
          <w:lang w:val="uk-UA"/>
        </w:rPr>
        <w:t>пералгез</w:t>
      </w:r>
      <w:r w:rsidR="000641FE">
        <w:rPr>
          <w:bCs/>
          <w:sz w:val="28"/>
          <w:szCs w:val="28"/>
          <w:lang w:val="uk-UA"/>
        </w:rPr>
        <w:t>ії</w:t>
      </w:r>
      <w:proofErr w:type="spellEnd"/>
      <w:r w:rsidRPr="00FD6807">
        <w:rPr>
          <w:bCs/>
          <w:sz w:val="28"/>
          <w:szCs w:val="28"/>
          <w:lang w:val="uk-UA"/>
        </w:rPr>
        <w:t xml:space="preserve"> - рис. 11). Застосування запропонованого стандартизованого протоколу, на думку авторів, дозволить визначити механізми виникнення болю у пацієнтів і вибрати тактику лікування.</w:t>
      </w:r>
    </w:p>
    <w:p w14:paraId="5058A933" w14:textId="5CD84EEF" w:rsidR="004D5DE6" w:rsidRPr="00FD6807" w:rsidRDefault="004D5DE6" w:rsidP="004D5DE6">
      <w:pPr>
        <w:ind w:firstLine="720"/>
        <w:jc w:val="left"/>
        <w:rPr>
          <w:b/>
          <w:sz w:val="28"/>
          <w:szCs w:val="28"/>
          <w:lang w:val="uk-UA"/>
        </w:rPr>
      </w:pPr>
    </w:p>
    <w:p w14:paraId="184B9519" w14:textId="167CC985" w:rsidR="00CB2E7D" w:rsidRPr="00FD6807" w:rsidRDefault="000C1815" w:rsidP="00CB2E7D">
      <w:pPr>
        <w:ind w:firstLine="720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1CAE6E07" wp14:editId="61986CCE">
            <wp:extent cx="5590523" cy="3409950"/>
            <wp:effectExtent l="0" t="0" r="0" b="0"/>
            <wp:docPr id="11" name="Рисунок 11" descr="H:\Вестник Клуба\2019_4\Вестник_4\2019_4\статьи от разработч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естник Клуба\2019_4\Вестник_4\2019_4\статьи от разработчик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23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FC98" w14:textId="59F0F9F8" w:rsidR="00CB2E7D" w:rsidRPr="00FD6807" w:rsidRDefault="00CB2E7D" w:rsidP="00CB2E7D">
      <w:pPr>
        <w:pStyle w:val="1"/>
        <w:shd w:val="clear" w:color="auto" w:fill="FFFFFF"/>
        <w:spacing w:before="0" w:beforeAutospacing="0" w:after="0" w:afterAutospacing="0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11.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Різні варіанти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сенситизації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при патології ПЗ (за S. S.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Olesen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 [1])</w:t>
      </w:r>
    </w:p>
    <w:p w14:paraId="0CB2940F" w14:textId="39E6CBAE" w:rsidR="00CB2E7D" w:rsidRPr="00FD6807" w:rsidRDefault="00CB2E7D" w:rsidP="00CB2E7D">
      <w:pPr>
        <w:pStyle w:val="1"/>
        <w:shd w:val="clear" w:color="auto" w:fill="FFFFFF"/>
        <w:spacing w:before="0" w:beforeAutospacing="0" w:after="0" w:afterAutospacing="0"/>
        <w:rPr>
          <w:b w:val="0"/>
          <w:kern w:val="0"/>
          <w:sz w:val="28"/>
          <w:szCs w:val="28"/>
          <w:lang w:val="uk-UA" w:eastAsia="ru-RU"/>
        </w:rPr>
      </w:pPr>
    </w:p>
    <w:p w14:paraId="4EA46D16" w14:textId="77777777" w:rsidR="00713F05" w:rsidRPr="00FD6807" w:rsidRDefault="00713F05" w:rsidP="00713F05">
      <w:pPr>
        <w:pStyle w:val="1"/>
        <w:shd w:val="clear" w:color="auto" w:fill="FFFFFF"/>
        <w:spacing w:before="0" w:beforeAutospacing="0" w:after="0" w:afterAutospacing="0"/>
        <w:ind w:firstLine="720"/>
        <w:rPr>
          <w:i/>
          <w:kern w:val="0"/>
          <w:sz w:val="28"/>
          <w:szCs w:val="28"/>
          <w:lang w:val="uk-UA" w:eastAsia="ru-RU"/>
        </w:rPr>
      </w:pPr>
      <w:r w:rsidRPr="00FD6807">
        <w:rPr>
          <w:i/>
          <w:kern w:val="0"/>
          <w:sz w:val="28"/>
          <w:szCs w:val="28"/>
          <w:lang w:val="uk-UA" w:eastAsia="ru-RU"/>
        </w:rPr>
        <w:t>Особливості перебігу ХП</w:t>
      </w:r>
    </w:p>
    <w:p w14:paraId="6620AFF2" w14:textId="329D47B3" w:rsidR="00CB2E7D" w:rsidRPr="00FD6807" w:rsidRDefault="00713F05" w:rsidP="00713F05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 xml:space="preserve">Безліч робіт, представлених в ході ЕРС 2019, аналізували особливості перебігу </w:t>
      </w:r>
      <w:r w:rsidR="000641FE">
        <w:rPr>
          <w:b w:val="0"/>
          <w:kern w:val="0"/>
          <w:sz w:val="28"/>
          <w:szCs w:val="28"/>
          <w:lang w:val="uk-UA" w:eastAsia="ru-RU"/>
        </w:rPr>
        <w:t>Г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П і ХП в залежності від наявності різноманітної супутньої патології, генетичних особливостей, шкідливих звичок, прийнятих препаратів. Наприклад, </w:t>
      </w:r>
      <w:r w:rsidRPr="00FD6807">
        <w:rPr>
          <w:i/>
          <w:kern w:val="0"/>
          <w:sz w:val="28"/>
          <w:szCs w:val="28"/>
          <w:lang w:val="uk-UA" w:eastAsia="ru-RU"/>
        </w:rPr>
        <w:t xml:space="preserve">S. S. </w:t>
      </w:r>
      <w:proofErr w:type="spellStart"/>
      <w:r w:rsidRPr="00FD6807">
        <w:rPr>
          <w:i/>
          <w:kern w:val="0"/>
          <w:sz w:val="28"/>
          <w:szCs w:val="28"/>
          <w:lang w:val="uk-UA" w:eastAsia="ru-RU"/>
        </w:rPr>
        <w:t>Olesen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 (Данія) вивчали залежність між інтенсивністю, характером абдомінально</w:t>
      </w:r>
      <w:r w:rsidR="000641FE">
        <w:rPr>
          <w:b w:val="0"/>
          <w:kern w:val="0"/>
          <w:sz w:val="28"/>
          <w:szCs w:val="28"/>
          <w:lang w:val="uk-UA" w:eastAsia="ru-RU"/>
        </w:rPr>
        <w:t>го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болю при ХП і зловживанням алкоголем, нікотином. В рамках проведеного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багатоцентрового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перехресного дослідження, в якому взяли участь хворі </w:t>
      </w:r>
      <w:r w:rsidR="000641FE">
        <w:rPr>
          <w:b w:val="0"/>
          <w:kern w:val="0"/>
          <w:sz w:val="28"/>
          <w:szCs w:val="28"/>
          <w:lang w:val="uk-UA" w:eastAsia="ru-RU"/>
        </w:rPr>
        <w:t xml:space="preserve">на </w:t>
      </w:r>
      <w:r w:rsidRPr="00FD6807">
        <w:rPr>
          <w:b w:val="0"/>
          <w:kern w:val="0"/>
          <w:sz w:val="28"/>
          <w:szCs w:val="28"/>
          <w:lang w:val="uk-UA" w:eastAsia="ru-RU"/>
        </w:rPr>
        <w:t>ХП (n = 1384; з них в</w:t>
      </w:r>
      <w:r w:rsidR="000641FE">
        <w:rPr>
          <w:b w:val="0"/>
          <w:kern w:val="0"/>
          <w:sz w:val="28"/>
          <w:szCs w:val="28"/>
          <w:lang w:val="uk-UA" w:eastAsia="ru-RU"/>
        </w:rPr>
        <w:t>ідчу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вали сильний біль - 801, не скаржилися на біль - 583), </w:t>
      </w:r>
      <w:r w:rsidR="000641FE">
        <w:rPr>
          <w:b w:val="0"/>
          <w:kern w:val="0"/>
          <w:sz w:val="28"/>
          <w:szCs w:val="28"/>
          <w:lang w:val="uk-UA" w:eastAsia="ru-RU"/>
        </w:rPr>
        <w:t xml:space="preserve">були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побудовані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мультиваріантн</w:t>
      </w:r>
      <w:r w:rsidR="000641FE">
        <w:rPr>
          <w:b w:val="0"/>
          <w:kern w:val="0"/>
          <w:sz w:val="28"/>
          <w:szCs w:val="28"/>
          <w:lang w:val="uk-UA" w:eastAsia="ru-RU"/>
        </w:rPr>
        <w:t>і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логістичні регресійні моделі (рис. 12, 13).</w:t>
      </w:r>
    </w:p>
    <w:p w14:paraId="79712342" w14:textId="67D39BAA" w:rsidR="00713F05" w:rsidRPr="00FD6807" w:rsidRDefault="00713F05" w:rsidP="00713F05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01F07267" w14:textId="28C624D9" w:rsidR="00713F05" w:rsidRPr="00FD6807" w:rsidRDefault="000C1815" w:rsidP="00713F05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kern w:val="0"/>
          <w:sz w:val="28"/>
          <w:szCs w:val="28"/>
          <w:lang w:val="uk-UA" w:eastAsia="ru-RU"/>
        </w:rPr>
      </w:pPr>
      <w:r>
        <w:rPr>
          <w:noProof/>
          <w:kern w:val="0"/>
          <w:sz w:val="28"/>
          <w:szCs w:val="28"/>
          <w:lang w:val="ru-RU" w:eastAsia="ru-RU"/>
        </w:rPr>
        <w:lastRenderedPageBreak/>
        <w:drawing>
          <wp:inline distT="0" distB="0" distL="0" distR="0" wp14:anchorId="662FFB38" wp14:editId="628073C0">
            <wp:extent cx="4703304" cy="3057525"/>
            <wp:effectExtent l="0" t="0" r="2540" b="0"/>
            <wp:docPr id="12" name="Рисунок 12" descr="H:\Вестник Клуба\2019_4\Вестник_4\2019_4\статьи от разработчи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естник Клуба\2019_4\Вестник_4\2019_4\статьи от разработчик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0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A3D9" w14:textId="7A9E43E1" w:rsidR="00713F05" w:rsidRPr="00FD6807" w:rsidRDefault="00713F05" w:rsidP="00713F05">
      <w:pPr>
        <w:rPr>
          <w:bCs/>
          <w:sz w:val="28"/>
          <w:szCs w:val="28"/>
          <w:lang w:val="uk-UA"/>
        </w:rPr>
      </w:pPr>
      <w:r w:rsidRPr="00FD6807">
        <w:rPr>
          <w:b/>
          <w:bCs/>
          <w:sz w:val="28"/>
          <w:szCs w:val="28"/>
          <w:lang w:val="uk-UA"/>
        </w:rPr>
        <w:t xml:space="preserve">Рис. 12. </w:t>
      </w:r>
      <w:r w:rsidRPr="00FD6807">
        <w:rPr>
          <w:bCs/>
          <w:sz w:val="28"/>
          <w:szCs w:val="28"/>
          <w:lang w:val="uk-UA"/>
        </w:rPr>
        <w:t xml:space="preserve">Діаграма, що відображає </w:t>
      </w:r>
      <w:proofErr w:type="spellStart"/>
      <w:r w:rsidRPr="00FD6807">
        <w:rPr>
          <w:bCs/>
          <w:sz w:val="28"/>
          <w:szCs w:val="28"/>
          <w:lang w:val="uk-UA"/>
        </w:rPr>
        <w:t>мультиваріантну</w:t>
      </w:r>
      <w:proofErr w:type="spellEnd"/>
      <w:r w:rsidRPr="00FD6807">
        <w:rPr>
          <w:bCs/>
          <w:sz w:val="28"/>
          <w:szCs w:val="28"/>
          <w:lang w:val="uk-UA"/>
        </w:rPr>
        <w:t xml:space="preserve"> регресійну логістичну модель співвідношення факторів відсутності і наявності болю при ХП (за S. S. </w:t>
      </w:r>
      <w:proofErr w:type="spellStart"/>
      <w:r w:rsidRPr="00FD6807">
        <w:rPr>
          <w:bCs/>
          <w:sz w:val="28"/>
          <w:szCs w:val="28"/>
          <w:lang w:val="uk-UA"/>
        </w:rPr>
        <w:t>Olesen</w:t>
      </w:r>
      <w:proofErr w:type="spellEnd"/>
      <w:r w:rsidRPr="00FD6807">
        <w:rPr>
          <w:bCs/>
          <w:sz w:val="28"/>
          <w:szCs w:val="28"/>
          <w:lang w:val="uk-UA"/>
        </w:rPr>
        <w:t xml:space="preserve"> </w:t>
      </w:r>
      <w:proofErr w:type="spellStart"/>
      <w:r w:rsidRPr="00FD6807">
        <w:rPr>
          <w:bCs/>
          <w:sz w:val="28"/>
          <w:szCs w:val="28"/>
          <w:lang w:val="uk-UA"/>
        </w:rPr>
        <w:t>et</w:t>
      </w:r>
      <w:proofErr w:type="spellEnd"/>
      <w:r w:rsidRPr="00FD6807">
        <w:rPr>
          <w:bCs/>
          <w:sz w:val="28"/>
          <w:szCs w:val="28"/>
          <w:lang w:val="uk-UA"/>
        </w:rPr>
        <w:t> </w:t>
      </w:r>
      <w:proofErr w:type="spellStart"/>
      <w:r w:rsidRPr="00FD6807">
        <w:rPr>
          <w:bCs/>
          <w:sz w:val="28"/>
          <w:szCs w:val="28"/>
          <w:lang w:val="uk-UA"/>
        </w:rPr>
        <w:t>al</w:t>
      </w:r>
      <w:proofErr w:type="spellEnd"/>
      <w:r w:rsidRPr="00FD6807">
        <w:rPr>
          <w:bCs/>
          <w:sz w:val="28"/>
          <w:szCs w:val="28"/>
          <w:lang w:val="uk-UA"/>
        </w:rPr>
        <w:t>., 2019 [1])</w:t>
      </w:r>
    </w:p>
    <w:p w14:paraId="249F0115" w14:textId="02F93D4D" w:rsidR="00713F05" w:rsidRPr="00FD6807" w:rsidRDefault="00713F05" w:rsidP="00713F05">
      <w:pPr>
        <w:rPr>
          <w:b/>
          <w:bCs/>
          <w:sz w:val="28"/>
          <w:szCs w:val="28"/>
          <w:lang w:val="uk-UA"/>
        </w:rPr>
      </w:pPr>
    </w:p>
    <w:p w14:paraId="2EB16F11" w14:textId="7325D669" w:rsidR="00713F05" w:rsidRPr="00FD6807" w:rsidRDefault="003127F2" w:rsidP="003127F2">
      <w:pPr>
        <w:ind w:firstLine="720"/>
        <w:rPr>
          <w:bCs/>
          <w:sz w:val="28"/>
          <w:szCs w:val="28"/>
          <w:lang w:val="uk-UA"/>
        </w:rPr>
      </w:pPr>
      <w:r w:rsidRPr="00FD6807">
        <w:rPr>
          <w:bCs/>
          <w:sz w:val="28"/>
          <w:szCs w:val="28"/>
          <w:lang w:val="uk-UA"/>
        </w:rPr>
        <w:t>Автори встановили, що появ</w:t>
      </w:r>
      <w:r w:rsidR="000641FE">
        <w:rPr>
          <w:bCs/>
          <w:sz w:val="28"/>
          <w:szCs w:val="28"/>
          <w:lang w:val="uk-UA"/>
        </w:rPr>
        <w:t>у</w:t>
      </w:r>
      <w:r w:rsidRPr="00FD6807">
        <w:rPr>
          <w:bCs/>
          <w:sz w:val="28"/>
          <w:szCs w:val="28"/>
          <w:lang w:val="uk-UA"/>
        </w:rPr>
        <w:t xml:space="preserve"> вираженого абдомінального болю у хворих </w:t>
      </w:r>
      <w:r w:rsidR="00CB1E40" w:rsidRPr="00FD6807">
        <w:rPr>
          <w:bCs/>
          <w:sz w:val="28"/>
          <w:szCs w:val="28"/>
          <w:lang w:val="uk-UA"/>
        </w:rPr>
        <w:t xml:space="preserve">на </w:t>
      </w:r>
      <w:r w:rsidRPr="00FD6807">
        <w:rPr>
          <w:bCs/>
          <w:sz w:val="28"/>
          <w:szCs w:val="28"/>
          <w:lang w:val="uk-UA"/>
        </w:rPr>
        <w:t>ХП слід очікувати при активному палінні пацієнтів (відношення шансів (ВШ) 1,6; 95% довірчий інтервал (ДІ) 1,1-2,2; p = 0,005), зловживанні алкоголем (</w:t>
      </w:r>
      <w:r w:rsidR="00CB1E40" w:rsidRPr="00FD6807">
        <w:rPr>
          <w:bCs/>
          <w:sz w:val="28"/>
          <w:szCs w:val="28"/>
          <w:lang w:val="uk-UA"/>
        </w:rPr>
        <w:t>В</w:t>
      </w:r>
      <w:r w:rsidRPr="00FD6807">
        <w:rPr>
          <w:bCs/>
          <w:sz w:val="28"/>
          <w:szCs w:val="28"/>
          <w:lang w:val="uk-UA"/>
        </w:rPr>
        <w:t>Ш 1,8; 95% ДІ 1,1-3,0; p = 0,03).</w:t>
      </w:r>
    </w:p>
    <w:p w14:paraId="71C0DD21" w14:textId="0EF01C8C" w:rsidR="00F27027" w:rsidRPr="00FD6807" w:rsidRDefault="00F27027" w:rsidP="003127F2">
      <w:pPr>
        <w:ind w:firstLine="720"/>
        <w:rPr>
          <w:bCs/>
          <w:sz w:val="28"/>
          <w:szCs w:val="28"/>
          <w:lang w:val="uk-UA"/>
        </w:rPr>
      </w:pPr>
    </w:p>
    <w:p w14:paraId="73AF36B5" w14:textId="77D245B7" w:rsidR="00F27027" w:rsidRPr="00FD6807" w:rsidRDefault="000C1815" w:rsidP="003127F2">
      <w:pPr>
        <w:ind w:firstLine="720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2DD2579" wp14:editId="0FCAF2D3">
            <wp:extent cx="5943600" cy="3790950"/>
            <wp:effectExtent l="0" t="0" r="0" b="0"/>
            <wp:docPr id="13" name="Рисунок 13" descr="H:\Вестник Клуба\2019_4\Вестник_4\2019_4\статьи от разработчи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естник Клуба\2019_4\Вестник_4\2019_4\статьи от разработчик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1675" w14:textId="3ADD71CD" w:rsidR="00F27027" w:rsidRPr="00FD6807" w:rsidRDefault="00F27027" w:rsidP="000641FE">
      <w:pPr>
        <w:pStyle w:val="1"/>
        <w:shd w:val="clear" w:color="auto" w:fill="FFFFFF"/>
        <w:spacing w:before="0" w:beforeAutospacing="0" w:after="0" w:afterAutospacing="0"/>
        <w:jc w:val="both"/>
        <w:rPr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lastRenderedPageBreak/>
        <w:t xml:space="preserve">Рис. 13. </w:t>
      </w:r>
      <w:r w:rsidRPr="00FD6807">
        <w:rPr>
          <w:b w:val="0"/>
          <w:sz w:val="28"/>
          <w:szCs w:val="28"/>
          <w:lang w:val="uk-UA"/>
        </w:rPr>
        <w:t xml:space="preserve">Діаграма, що відображає </w:t>
      </w:r>
      <w:proofErr w:type="spellStart"/>
      <w:r w:rsidRPr="00FD6807">
        <w:rPr>
          <w:b w:val="0"/>
          <w:sz w:val="28"/>
          <w:szCs w:val="28"/>
          <w:lang w:val="uk-UA"/>
        </w:rPr>
        <w:t>мультиваріантн</w:t>
      </w:r>
      <w:r w:rsidRPr="00FD6807">
        <w:rPr>
          <w:b w:val="0"/>
          <w:bCs w:val="0"/>
          <w:sz w:val="28"/>
          <w:szCs w:val="28"/>
          <w:lang w:val="uk-UA"/>
        </w:rPr>
        <w:t>у</w:t>
      </w:r>
      <w:proofErr w:type="spellEnd"/>
      <w:r w:rsidRPr="00FD6807">
        <w:rPr>
          <w:b w:val="0"/>
          <w:sz w:val="28"/>
          <w:szCs w:val="28"/>
          <w:lang w:val="uk-UA"/>
        </w:rPr>
        <w:t xml:space="preserve"> регрес</w:t>
      </w:r>
      <w:r w:rsidRPr="00FD6807">
        <w:rPr>
          <w:b w:val="0"/>
          <w:bCs w:val="0"/>
          <w:sz w:val="28"/>
          <w:szCs w:val="28"/>
          <w:lang w:val="uk-UA"/>
        </w:rPr>
        <w:t>ійну</w:t>
      </w:r>
      <w:r w:rsidRPr="00FD6807">
        <w:rPr>
          <w:b w:val="0"/>
          <w:sz w:val="28"/>
          <w:szCs w:val="28"/>
          <w:lang w:val="uk-UA"/>
        </w:rPr>
        <w:t xml:space="preserve"> логістичну модель співвідношення факторів наявності</w:t>
      </w:r>
      <w:r w:rsidRPr="00FD6807">
        <w:rPr>
          <w:sz w:val="28"/>
          <w:szCs w:val="28"/>
          <w:lang w:val="uk-UA"/>
        </w:rPr>
        <w:t xml:space="preserve"> </w:t>
      </w:r>
      <w:r w:rsidRPr="00FD6807">
        <w:rPr>
          <w:b w:val="0"/>
          <w:kern w:val="0"/>
          <w:sz w:val="28"/>
          <w:szCs w:val="28"/>
          <w:lang w:val="uk-UA" w:eastAsia="ru-RU"/>
        </w:rPr>
        <w:t>пер</w:t>
      </w:r>
      <w:r w:rsidR="000641FE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>одичного та постійного болю при ХП (за S. S.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Olesen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 [1])</w:t>
      </w:r>
    </w:p>
    <w:p w14:paraId="64642D7B" w14:textId="77777777" w:rsidR="00F27027" w:rsidRPr="00FD6807" w:rsidRDefault="00F27027" w:rsidP="000641FE">
      <w:pPr>
        <w:ind w:firstLine="720"/>
        <w:rPr>
          <w:bCs/>
          <w:sz w:val="28"/>
          <w:szCs w:val="28"/>
          <w:lang w:val="uk-UA"/>
        </w:rPr>
      </w:pPr>
    </w:p>
    <w:p w14:paraId="2C749C56" w14:textId="6664FE5F" w:rsidR="00F27027" w:rsidRPr="003C5969" w:rsidRDefault="00F27027" w:rsidP="003C5969">
      <w:pPr>
        <w:pStyle w:val="a3"/>
        <w:ind w:firstLine="720"/>
        <w:rPr>
          <w:b/>
          <w:sz w:val="28"/>
          <w:szCs w:val="28"/>
          <w:lang w:val="uk-UA"/>
        </w:rPr>
      </w:pPr>
      <w:r w:rsidRPr="003C5969">
        <w:rPr>
          <w:sz w:val="28"/>
          <w:szCs w:val="28"/>
          <w:lang w:val="uk-UA"/>
        </w:rPr>
        <w:t xml:space="preserve">Крім того, різноманітні ускладнення ХП (дуоденальний стеноз, </w:t>
      </w:r>
      <w:proofErr w:type="spellStart"/>
      <w:r w:rsidRPr="003C5969">
        <w:rPr>
          <w:sz w:val="28"/>
          <w:szCs w:val="28"/>
          <w:lang w:val="uk-UA"/>
        </w:rPr>
        <w:t>псевдокісти</w:t>
      </w:r>
      <w:proofErr w:type="spellEnd"/>
      <w:r w:rsidRPr="003C5969">
        <w:rPr>
          <w:sz w:val="28"/>
          <w:szCs w:val="28"/>
          <w:lang w:val="uk-UA"/>
        </w:rPr>
        <w:t xml:space="preserve">, </w:t>
      </w:r>
      <w:r w:rsidR="000641FE" w:rsidRPr="003C5969">
        <w:rPr>
          <w:sz w:val="28"/>
          <w:szCs w:val="28"/>
          <w:lang w:val="uk-UA"/>
        </w:rPr>
        <w:t>З</w:t>
      </w:r>
      <w:r w:rsidRPr="003C5969">
        <w:rPr>
          <w:sz w:val="28"/>
          <w:szCs w:val="28"/>
          <w:lang w:val="uk-UA"/>
        </w:rPr>
        <w:t>Н</w:t>
      </w:r>
      <w:r w:rsidR="001D5334" w:rsidRPr="003C5969">
        <w:rPr>
          <w:sz w:val="28"/>
          <w:szCs w:val="28"/>
          <w:lang w:val="uk-UA"/>
        </w:rPr>
        <w:t>ПЗ</w:t>
      </w:r>
      <w:r w:rsidRPr="003C5969">
        <w:rPr>
          <w:sz w:val="28"/>
          <w:szCs w:val="28"/>
          <w:lang w:val="uk-UA"/>
        </w:rPr>
        <w:t>) також були достовірними факторами ризику виникнення больового синдрому (у всіх випадках p≤0,01) (рис. 12). Цікаво, що курці в більшості випадків відчували періодичн</w:t>
      </w:r>
      <w:r w:rsidR="000641FE" w:rsidRPr="003C5969">
        <w:rPr>
          <w:sz w:val="28"/>
          <w:szCs w:val="28"/>
          <w:lang w:val="uk-UA"/>
        </w:rPr>
        <w:t>ий</w:t>
      </w:r>
      <w:r w:rsidRPr="003C5969">
        <w:rPr>
          <w:sz w:val="28"/>
          <w:szCs w:val="28"/>
          <w:lang w:val="uk-UA"/>
        </w:rPr>
        <w:t xml:space="preserve"> біль (p = 0,03), а </w:t>
      </w:r>
      <w:r w:rsidR="000641FE" w:rsidRPr="003C5969">
        <w:rPr>
          <w:sz w:val="28"/>
          <w:szCs w:val="28"/>
          <w:lang w:val="uk-UA"/>
        </w:rPr>
        <w:t>ті, що</w:t>
      </w:r>
      <w:r w:rsidRPr="003C5969">
        <w:rPr>
          <w:sz w:val="28"/>
          <w:szCs w:val="28"/>
          <w:lang w:val="uk-UA"/>
        </w:rPr>
        <w:t xml:space="preserve"> зловживають алкоголем - постійн</w:t>
      </w:r>
      <w:r w:rsidR="000641FE" w:rsidRPr="003C5969">
        <w:rPr>
          <w:sz w:val="28"/>
          <w:szCs w:val="28"/>
          <w:lang w:val="uk-UA"/>
        </w:rPr>
        <w:t>ий</w:t>
      </w:r>
      <w:r w:rsidRPr="003C5969">
        <w:rPr>
          <w:sz w:val="28"/>
          <w:szCs w:val="28"/>
          <w:lang w:val="uk-UA"/>
        </w:rPr>
        <w:t xml:space="preserve"> (p = 0,006) (рис. 13).</w:t>
      </w:r>
    </w:p>
    <w:p w14:paraId="534D2376" w14:textId="1CF17363" w:rsidR="00713F05" w:rsidRPr="00FD6807" w:rsidRDefault="00F27027" w:rsidP="000641FE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 xml:space="preserve">Ряд робіт </w:t>
      </w:r>
      <w:r w:rsidR="000641FE">
        <w:rPr>
          <w:b w:val="0"/>
          <w:kern w:val="0"/>
          <w:sz w:val="28"/>
          <w:szCs w:val="28"/>
          <w:lang w:val="uk-UA" w:eastAsia="ru-RU"/>
        </w:rPr>
        <w:t>представляв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аналіз перебігу ХП в залежності від наявності супутньої патології; велика увага приділялася впливу синдрому надлишкового бактеріального росту (С</w:t>
      </w:r>
      <w:r w:rsidR="000641FE">
        <w:rPr>
          <w:b w:val="0"/>
          <w:kern w:val="0"/>
          <w:sz w:val="28"/>
          <w:szCs w:val="28"/>
          <w:lang w:val="uk-UA" w:eastAsia="ru-RU"/>
        </w:rPr>
        <w:t>Н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БР) на перебіг ХП. Наприклад, </w:t>
      </w:r>
      <w:r w:rsidRPr="00FD6807">
        <w:rPr>
          <w:i/>
          <w:kern w:val="0"/>
          <w:sz w:val="28"/>
          <w:szCs w:val="28"/>
          <w:lang w:val="uk-UA" w:eastAsia="ru-RU"/>
        </w:rPr>
        <w:t xml:space="preserve">С. N. </w:t>
      </w:r>
      <w:proofErr w:type="spellStart"/>
      <w:r w:rsidRPr="00FD6807">
        <w:rPr>
          <w:i/>
          <w:kern w:val="0"/>
          <w:sz w:val="28"/>
          <w:szCs w:val="28"/>
          <w:lang w:val="uk-UA" w:eastAsia="ru-RU"/>
        </w:rPr>
        <w:t>Paik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(Південна Корея) вивчали частоту виникнення </w:t>
      </w:r>
      <w:r w:rsidR="000641FE">
        <w:rPr>
          <w:b w:val="0"/>
          <w:kern w:val="0"/>
          <w:sz w:val="28"/>
          <w:szCs w:val="28"/>
          <w:lang w:val="uk-UA" w:eastAsia="ru-RU"/>
        </w:rPr>
        <w:t>СНБР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в тонкій кишці при ХП, а також вплив </w:t>
      </w:r>
      <w:r w:rsidR="000641FE">
        <w:rPr>
          <w:b w:val="0"/>
          <w:kern w:val="0"/>
          <w:sz w:val="28"/>
          <w:szCs w:val="28"/>
          <w:lang w:val="uk-UA" w:eastAsia="ru-RU"/>
        </w:rPr>
        <w:t>СНБР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на клінічні прояви захворювання. Дизайн проведеного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одноцентров</w:t>
      </w:r>
      <w:r w:rsidR="000641FE">
        <w:rPr>
          <w:b w:val="0"/>
          <w:kern w:val="0"/>
          <w:sz w:val="28"/>
          <w:szCs w:val="28"/>
          <w:lang w:val="uk-UA" w:eastAsia="ru-RU"/>
        </w:rPr>
        <w:t>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проспективного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дослідження припускав участь хворих </w:t>
      </w:r>
      <w:r w:rsidR="000641FE">
        <w:rPr>
          <w:b w:val="0"/>
          <w:kern w:val="0"/>
          <w:sz w:val="28"/>
          <w:szCs w:val="28"/>
          <w:lang w:val="uk-UA" w:eastAsia="ru-RU"/>
        </w:rPr>
        <w:t xml:space="preserve">на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ХП (n = 46) і практично здорових осіб (n = 49), яким проводили дихальний тест з глюкозою. Отримані результати дозволили авторам назвати чинники розвитку ризику </w:t>
      </w:r>
      <w:r w:rsidR="000641FE">
        <w:rPr>
          <w:b w:val="0"/>
          <w:kern w:val="0"/>
          <w:sz w:val="28"/>
          <w:szCs w:val="28"/>
          <w:lang w:val="uk-UA" w:eastAsia="ru-RU"/>
        </w:rPr>
        <w:t>СНБР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при ХП: ними виявилися </w:t>
      </w:r>
      <w:r w:rsidR="000641FE">
        <w:rPr>
          <w:b w:val="0"/>
          <w:kern w:val="0"/>
          <w:sz w:val="28"/>
          <w:szCs w:val="28"/>
          <w:lang w:val="uk-UA" w:eastAsia="ru-RU"/>
        </w:rPr>
        <w:t>З</w:t>
      </w:r>
      <w:r w:rsidRPr="00FD6807">
        <w:rPr>
          <w:b w:val="0"/>
          <w:kern w:val="0"/>
          <w:sz w:val="28"/>
          <w:szCs w:val="28"/>
          <w:lang w:val="uk-UA" w:eastAsia="ru-RU"/>
        </w:rPr>
        <w:t>Н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, діабетична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нейропатія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, прийом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опіоїдів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або інгібіторів протонної помпи, зловживання алкоголем, оперативні втручання на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в анамнезі. Виявлено достовірн</w:t>
      </w:r>
      <w:r w:rsidR="003810ED">
        <w:rPr>
          <w:b w:val="0"/>
          <w:kern w:val="0"/>
          <w:sz w:val="28"/>
          <w:szCs w:val="28"/>
          <w:lang w:val="uk-UA" w:eastAsia="ru-RU"/>
        </w:rPr>
        <w:t>у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різниц</w:t>
      </w:r>
      <w:r w:rsidR="003810ED">
        <w:rPr>
          <w:b w:val="0"/>
          <w:kern w:val="0"/>
          <w:sz w:val="28"/>
          <w:szCs w:val="28"/>
          <w:lang w:val="uk-UA" w:eastAsia="ru-RU"/>
        </w:rPr>
        <w:t>ю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(p &lt;0,05) в частоті виникнення </w:t>
      </w:r>
      <w:r w:rsidR="000641FE">
        <w:rPr>
          <w:b w:val="0"/>
          <w:kern w:val="0"/>
          <w:sz w:val="28"/>
          <w:szCs w:val="28"/>
          <w:lang w:val="uk-UA" w:eastAsia="ru-RU"/>
        </w:rPr>
        <w:t>СНБР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у хворих </w:t>
      </w:r>
      <w:r w:rsidR="003810ED">
        <w:rPr>
          <w:b w:val="0"/>
          <w:kern w:val="0"/>
          <w:sz w:val="28"/>
          <w:szCs w:val="28"/>
          <w:lang w:val="uk-UA" w:eastAsia="ru-RU"/>
        </w:rPr>
        <w:t xml:space="preserve">на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ХП у порівнянні з контрольною групою (60,9%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vs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26,5%) (рис. 14).</w:t>
      </w:r>
    </w:p>
    <w:p w14:paraId="6DF60B63" w14:textId="47446B6E" w:rsidR="00CB2E7D" w:rsidRPr="00FD6807" w:rsidRDefault="00CB2E7D" w:rsidP="00CB2E7D">
      <w:pPr>
        <w:ind w:firstLine="720"/>
        <w:jc w:val="left"/>
        <w:rPr>
          <w:b/>
          <w:sz w:val="28"/>
          <w:szCs w:val="28"/>
          <w:lang w:val="uk-UA"/>
        </w:rPr>
      </w:pPr>
    </w:p>
    <w:p w14:paraId="32D4A687" w14:textId="74BBF4E4" w:rsidR="00F27027" w:rsidRPr="00FD6807" w:rsidRDefault="000C1815" w:rsidP="00F27027">
      <w:pPr>
        <w:ind w:firstLine="720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62C12FA6" wp14:editId="0FA55802">
            <wp:extent cx="4994937" cy="3429000"/>
            <wp:effectExtent l="0" t="0" r="0" b="0"/>
            <wp:docPr id="14" name="Рисунок 14" descr="H:\Вестник Клуба\2019_4\Вестник_4\2019_4\статьи от разработч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естник Клуба\2019_4\Вестник_4\2019_4\статьи от разработчик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37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0B05" w14:textId="3335F687" w:rsidR="00F27027" w:rsidRPr="00FD6807" w:rsidRDefault="00F27027" w:rsidP="00F27027">
      <w:pPr>
        <w:pStyle w:val="1"/>
        <w:shd w:val="clear" w:color="auto" w:fill="FFFFFF"/>
        <w:spacing w:before="0" w:beforeAutospacing="0" w:after="0" w:afterAutospacing="0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14. </w:t>
      </w:r>
      <w:r w:rsidRPr="00FD6807">
        <w:rPr>
          <w:b w:val="0"/>
          <w:kern w:val="0"/>
          <w:sz w:val="28"/>
          <w:szCs w:val="28"/>
          <w:lang w:val="uk-UA" w:eastAsia="ru-RU"/>
        </w:rPr>
        <w:t>Частота СНБР в тонкій кишці у хворих на ХП та здорових (за С. N.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Paik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 [1])</w:t>
      </w:r>
    </w:p>
    <w:p w14:paraId="383F6911" w14:textId="73AE8AB6" w:rsidR="00BB5E30" w:rsidRPr="00FD6807" w:rsidRDefault="00BB5E30" w:rsidP="00F27027">
      <w:pPr>
        <w:pStyle w:val="1"/>
        <w:shd w:val="clear" w:color="auto" w:fill="FFFFFF"/>
        <w:spacing w:before="0" w:beforeAutospacing="0" w:after="0" w:afterAutospacing="0"/>
        <w:rPr>
          <w:kern w:val="0"/>
          <w:sz w:val="28"/>
          <w:szCs w:val="28"/>
          <w:lang w:val="uk-UA" w:eastAsia="ru-RU"/>
        </w:rPr>
      </w:pPr>
    </w:p>
    <w:p w14:paraId="0A0C6AA5" w14:textId="37990FE6" w:rsidR="00BB5E30" w:rsidRPr="00FD6807" w:rsidRDefault="004B09C1" w:rsidP="003C5969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 xml:space="preserve">Дослідники відзначили тенденцію до більшої інтенсивності нудоти у пацієнтів </w:t>
      </w:r>
      <w:r w:rsidR="003C5969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з </w:t>
      </w:r>
      <w:r w:rsidR="000641FE">
        <w:rPr>
          <w:b w:val="0"/>
          <w:kern w:val="0"/>
          <w:sz w:val="28"/>
          <w:szCs w:val="28"/>
          <w:lang w:val="uk-UA" w:eastAsia="ru-RU"/>
        </w:rPr>
        <w:t>СНБР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(p = 0,07) (рис. 15). Констатувавши високу частоту </w:t>
      </w:r>
      <w:r w:rsidRPr="00FD6807">
        <w:rPr>
          <w:b w:val="0"/>
          <w:kern w:val="0"/>
          <w:sz w:val="28"/>
          <w:szCs w:val="28"/>
          <w:lang w:val="uk-UA" w:eastAsia="ru-RU"/>
        </w:rPr>
        <w:lastRenderedPageBreak/>
        <w:t xml:space="preserve">виникнення </w:t>
      </w:r>
      <w:r w:rsidR="000641FE">
        <w:rPr>
          <w:b w:val="0"/>
          <w:kern w:val="0"/>
          <w:sz w:val="28"/>
          <w:szCs w:val="28"/>
          <w:lang w:val="uk-UA" w:eastAsia="ru-RU"/>
        </w:rPr>
        <w:t>СНБР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при ХП, С. N.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Paik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наполягають на необхідності медикаментозної корекції цієї супутньої патології, </w:t>
      </w:r>
      <w:r w:rsidR="003810ED">
        <w:rPr>
          <w:b w:val="0"/>
          <w:kern w:val="0"/>
          <w:sz w:val="28"/>
          <w:szCs w:val="28"/>
          <w:lang w:val="uk-UA" w:eastAsia="ru-RU"/>
        </w:rPr>
        <w:t xml:space="preserve">оскільки </w:t>
      </w:r>
      <w:r w:rsidR="000641FE">
        <w:rPr>
          <w:b w:val="0"/>
          <w:kern w:val="0"/>
          <w:sz w:val="28"/>
          <w:szCs w:val="28"/>
          <w:lang w:val="uk-UA" w:eastAsia="ru-RU"/>
        </w:rPr>
        <w:t>СНБР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погіршує результативність замісної ферментної терапії (ЗФТ) і посилює (хоча і недостовірно) вира</w:t>
      </w:r>
      <w:r w:rsidR="003810ED">
        <w:rPr>
          <w:b w:val="0"/>
          <w:kern w:val="0"/>
          <w:sz w:val="28"/>
          <w:szCs w:val="28"/>
          <w:lang w:val="uk-UA" w:eastAsia="ru-RU"/>
        </w:rPr>
        <w:t>з</w:t>
      </w:r>
      <w:r w:rsidRPr="00FD6807">
        <w:rPr>
          <w:b w:val="0"/>
          <w:kern w:val="0"/>
          <w:sz w:val="28"/>
          <w:szCs w:val="28"/>
          <w:lang w:val="uk-UA" w:eastAsia="ru-RU"/>
        </w:rPr>
        <w:t>ність клінічних проявів ХП.</w:t>
      </w:r>
    </w:p>
    <w:p w14:paraId="5A7B4713" w14:textId="642CD858" w:rsidR="004B09C1" w:rsidRPr="003810ED" w:rsidRDefault="000C1815" w:rsidP="004B09C1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color w:val="FF0000"/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11942618" wp14:editId="74E1298E">
            <wp:extent cx="5400675" cy="2262562"/>
            <wp:effectExtent l="0" t="0" r="0" b="4445"/>
            <wp:docPr id="15" name="Рисунок 15" descr="H:\Вестник Клуба\2019_4\Вестник_4\2019_4\статьи от разработч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Вестник Клуба\2019_4\Вестник_4\2019_4\статьи от разработчик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1C87E" w14:textId="000483A2" w:rsidR="004B09C1" w:rsidRPr="001F2558" w:rsidRDefault="004B09C1" w:rsidP="004B09C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kern w:val="0"/>
          <w:sz w:val="28"/>
          <w:szCs w:val="28"/>
          <w:lang w:val="uk-UA" w:eastAsia="ru-RU"/>
        </w:rPr>
      </w:pPr>
      <w:r w:rsidRPr="001F2558">
        <w:rPr>
          <w:kern w:val="0"/>
          <w:sz w:val="28"/>
          <w:szCs w:val="28"/>
          <w:lang w:val="uk-UA" w:eastAsia="ru-RU"/>
        </w:rPr>
        <w:t xml:space="preserve">Рис. 15. </w:t>
      </w:r>
      <w:r w:rsidRPr="001F2558">
        <w:rPr>
          <w:b w:val="0"/>
          <w:kern w:val="0"/>
          <w:sz w:val="28"/>
          <w:szCs w:val="28"/>
          <w:lang w:val="uk-UA" w:eastAsia="ru-RU"/>
        </w:rPr>
        <w:t>Виразність клінічних прояв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ів</w:t>
      </w:r>
      <w:r w:rsidRPr="001F2558">
        <w:rPr>
          <w:b w:val="0"/>
          <w:kern w:val="0"/>
          <w:sz w:val="28"/>
          <w:szCs w:val="28"/>
          <w:lang w:val="uk-UA" w:eastAsia="ru-RU"/>
        </w:rPr>
        <w:t xml:space="preserve"> у 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хворих на</w:t>
      </w:r>
      <w:r w:rsidRPr="001F2558">
        <w:rPr>
          <w:b w:val="0"/>
          <w:kern w:val="0"/>
          <w:sz w:val="28"/>
          <w:szCs w:val="28"/>
          <w:lang w:val="uk-UA" w:eastAsia="ru-RU"/>
        </w:rPr>
        <w:t> ХП в за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лежності</w:t>
      </w:r>
      <w:r w:rsidRPr="001F2558">
        <w:rPr>
          <w:b w:val="0"/>
          <w:kern w:val="0"/>
          <w:sz w:val="28"/>
          <w:szCs w:val="28"/>
          <w:lang w:val="uk-UA" w:eastAsia="ru-RU"/>
        </w:rPr>
        <w:t xml:space="preserve"> 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від</w:t>
      </w:r>
      <w:r w:rsidRPr="001F2558">
        <w:rPr>
          <w:b w:val="0"/>
          <w:kern w:val="0"/>
          <w:sz w:val="28"/>
          <w:szCs w:val="28"/>
          <w:lang w:val="uk-UA" w:eastAsia="ru-RU"/>
        </w:rPr>
        <w:t xml:space="preserve"> результат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і</w:t>
      </w:r>
      <w:r w:rsidRPr="001F2558">
        <w:rPr>
          <w:b w:val="0"/>
          <w:kern w:val="0"/>
          <w:sz w:val="28"/>
          <w:szCs w:val="28"/>
          <w:lang w:val="uk-UA" w:eastAsia="ru-RU"/>
        </w:rPr>
        <w:t>в д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и</w:t>
      </w:r>
      <w:r w:rsidRPr="001F2558">
        <w:rPr>
          <w:b w:val="0"/>
          <w:kern w:val="0"/>
          <w:sz w:val="28"/>
          <w:szCs w:val="28"/>
          <w:lang w:val="uk-UA" w:eastAsia="ru-RU"/>
        </w:rPr>
        <w:t>хального тест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у</w:t>
      </w:r>
      <w:r w:rsidRPr="001F2558">
        <w:rPr>
          <w:b w:val="0"/>
          <w:kern w:val="0"/>
          <w:sz w:val="28"/>
          <w:szCs w:val="28"/>
          <w:lang w:val="uk-UA" w:eastAsia="ru-RU"/>
        </w:rPr>
        <w:t xml:space="preserve"> 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з</w:t>
      </w:r>
      <w:r w:rsidRPr="001F2558">
        <w:rPr>
          <w:b w:val="0"/>
          <w:kern w:val="0"/>
          <w:sz w:val="28"/>
          <w:szCs w:val="28"/>
          <w:lang w:val="uk-UA" w:eastAsia="ru-RU"/>
        </w:rPr>
        <w:t> глюкозо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ю</w:t>
      </w:r>
      <w:r w:rsidRPr="001F2558">
        <w:rPr>
          <w:b w:val="0"/>
          <w:kern w:val="0"/>
          <w:sz w:val="28"/>
          <w:szCs w:val="28"/>
          <w:lang w:val="uk-UA" w:eastAsia="ru-RU"/>
        </w:rPr>
        <w:t xml:space="preserve"> (</w:t>
      </w:r>
      <w:r w:rsidR="003808CB" w:rsidRPr="001F2558">
        <w:rPr>
          <w:b w:val="0"/>
          <w:kern w:val="0"/>
          <w:sz w:val="28"/>
          <w:szCs w:val="28"/>
          <w:lang w:val="uk-UA" w:eastAsia="ru-RU"/>
        </w:rPr>
        <w:t>за</w:t>
      </w:r>
      <w:r w:rsidRPr="001F2558">
        <w:rPr>
          <w:b w:val="0"/>
          <w:kern w:val="0"/>
          <w:sz w:val="28"/>
          <w:szCs w:val="28"/>
          <w:lang w:val="uk-UA" w:eastAsia="ru-RU"/>
        </w:rPr>
        <w:t xml:space="preserve"> С. N. </w:t>
      </w:r>
      <w:proofErr w:type="spellStart"/>
      <w:r w:rsidRPr="001F2558">
        <w:rPr>
          <w:b w:val="0"/>
          <w:kern w:val="0"/>
          <w:sz w:val="28"/>
          <w:szCs w:val="28"/>
          <w:lang w:val="uk-UA" w:eastAsia="ru-RU"/>
        </w:rPr>
        <w:t>Paik</w:t>
      </w:r>
      <w:proofErr w:type="spellEnd"/>
      <w:r w:rsidRPr="001F2558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1F2558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1F2558">
        <w:rPr>
          <w:b w:val="0"/>
          <w:kern w:val="0"/>
          <w:sz w:val="28"/>
          <w:szCs w:val="28"/>
          <w:lang w:val="uk-UA" w:eastAsia="ru-RU"/>
        </w:rPr>
        <w:t> </w:t>
      </w:r>
      <w:proofErr w:type="spellStart"/>
      <w:r w:rsidRPr="001F2558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1F2558">
        <w:rPr>
          <w:b w:val="0"/>
          <w:kern w:val="0"/>
          <w:sz w:val="28"/>
          <w:szCs w:val="28"/>
          <w:lang w:val="uk-UA" w:eastAsia="ru-RU"/>
        </w:rPr>
        <w:t>., 2019 [1])</w:t>
      </w:r>
    </w:p>
    <w:p w14:paraId="483A8244" w14:textId="07A44F30" w:rsidR="00DB0410" w:rsidRPr="001F2558" w:rsidRDefault="00DB0410" w:rsidP="004B09C1">
      <w:pPr>
        <w:pStyle w:val="1"/>
        <w:shd w:val="clear" w:color="auto" w:fill="FFFFFF"/>
        <w:spacing w:before="0" w:beforeAutospacing="0" w:after="0" w:afterAutospacing="0"/>
        <w:jc w:val="both"/>
        <w:rPr>
          <w:kern w:val="0"/>
          <w:sz w:val="28"/>
          <w:szCs w:val="28"/>
          <w:lang w:val="uk-UA" w:eastAsia="ru-RU"/>
        </w:rPr>
      </w:pPr>
    </w:p>
    <w:p w14:paraId="457E95AA" w14:textId="557EB74F" w:rsidR="00DB0410" w:rsidRPr="00FD6807" w:rsidRDefault="00DB0410" w:rsidP="00DB0410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1F2558">
        <w:rPr>
          <w:b w:val="0"/>
          <w:kern w:val="0"/>
          <w:sz w:val="28"/>
          <w:szCs w:val="28"/>
          <w:lang w:val="uk-UA" w:eastAsia="ru-RU"/>
        </w:rPr>
        <w:t xml:space="preserve">Цікаве ретроспективне дослідження провели </w:t>
      </w:r>
      <w:r w:rsidRPr="001F2558">
        <w:rPr>
          <w:i/>
          <w:kern w:val="0"/>
          <w:sz w:val="28"/>
          <w:szCs w:val="28"/>
          <w:lang w:val="uk-UA" w:eastAsia="ru-RU"/>
        </w:rPr>
        <w:t xml:space="preserve">А. В. </w:t>
      </w:r>
      <w:proofErr w:type="spellStart"/>
      <w:r w:rsidRPr="001F2558">
        <w:rPr>
          <w:i/>
          <w:kern w:val="0"/>
          <w:sz w:val="28"/>
          <w:szCs w:val="28"/>
          <w:lang w:val="uk-UA" w:eastAsia="ru-RU"/>
        </w:rPr>
        <w:t>Охлобистін</w:t>
      </w:r>
      <w:proofErr w:type="spellEnd"/>
      <w:r w:rsidRPr="001F2558">
        <w:rPr>
          <w:b w:val="0"/>
          <w:kern w:val="0"/>
          <w:sz w:val="28"/>
          <w:szCs w:val="28"/>
          <w:lang w:val="uk-UA" w:eastAsia="ru-RU"/>
        </w:rPr>
        <w:t xml:space="preserve"> з</w:t>
      </w:r>
      <w:r w:rsidR="008E5F0B">
        <w:rPr>
          <w:b w:val="0"/>
          <w:kern w:val="0"/>
          <w:sz w:val="28"/>
          <w:szCs w:val="28"/>
          <w:lang w:val="uk-UA" w:eastAsia="ru-RU"/>
        </w:rPr>
        <w:t>і</w:t>
      </w:r>
      <w:r w:rsidRPr="001F2558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1F2558">
        <w:rPr>
          <w:b w:val="0"/>
          <w:kern w:val="0"/>
          <w:sz w:val="28"/>
          <w:szCs w:val="28"/>
          <w:lang w:val="uk-UA" w:eastAsia="ru-RU"/>
        </w:rPr>
        <w:t>співавт</w:t>
      </w:r>
      <w:proofErr w:type="spellEnd"/>
      <w:r w:rsidRPr="001F2558">
        <w:rPr>
          <w:b w:val="0"/>
          <w:kern w:val="0"/>
          <w:sz w:val="28"/>
          <w:szCs w:val="28"/>
          <w:lang w:val="uk-UA" w:eastAsia="ru-RU"/>
        </w:rPr>
        <w:t xml:space="preserve">. (Росія), які проаналізували результати КТ органів черевної порожнини у 146 хворих на неспецифічний виразковий коліт (НВК). У деяких пацієнтів (n = 21; 10,6%) діагностовано також первинний </w:t>
      </w:r>
      <w:proofErr w:type="spellStart"/>
      <w:r w:rsidRPr="001F2558">
        <w:rPr>
          <w:b w:val="0"/>
          <w:kern w:val="0"/>
          <w:sz w:val="28"/>
          <w:szCs w:val="28"/>
          <w:lang w:val="uk-UA" w:eastAsia="ru-RU"/>
        </w:rPr>
        <w:t>склерозуючий</w:t>
      </w:r>
      <w:proofErr w:type="spellEnd"/>
      <w:r w:rsidRPr="001F2558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1F2558">
        <w:rPr>
          <w:b w:val="0"/>
          <w:kern w:val="0"/>
          <w:sz w:val="28"/>
          <w:szCs w:val="28"/>
          <w:lang w:val="uk-UA" w:eastAsia="ru-RU"/>
        </w:rPr>
        <w:t>холангіт</w:t>
      </w:r>
      <w:proofErr w:type="spellEnd"/>
      <w:r w:rsidRPr="001F2558">
        <w:rPr>
          <w:b w:val="0"/>
          <w:kern w:val="0"/>
          <w:sz w:val="28"/>
          <w:szCs w:val="28"/>
          <w:lang w:val="uk-UA" w:eastAsia="ru-RU"/>
        </w:rPr>
        <w:t xml:space="preserve"> (ПСХ). Згідно з результатами КТ, наявність супутнього ПСХ негативно позначається на стані </w:t>
      </w:r>
      <w:r w:rsidR="001D5334" w:rsidRPr="001F2558">
        <w:rPr>
          <w:b w:val="0"/>
          <w:kern w:val="0"/>
          <w:sz w:val="28"/>
          <w:szCs w:val="28"/>
          <w:lang w:val="uk-UA" w:eastAsia="ru-RU"/>
        </w:rPr>
        <w:t>ПЗ</w:t>
      </w:r>
      <w:r w:rsidRPr="001F2558">
        <w:rPr>
          <w:b w:val="0"/>
          <w:kern w:val="0"/>
          <w:sz w:val="28"/>
          <w:szCs w:val="28"/>
          <w:lang w:val="uk-UA" w:eastAsia="ru-RU"/>
        </w:rPr>
        <w:t>, провокуючи змін</w:t>
      </w:r>
      <w:r w:rsidR="003C5969">
        <w:rPr>
          <w:b w:val="0"/>
          <w:kern w:val="0"/>
          <w:sz w:val="28"/>
          <w:szCs w:val="28"/>
          <w:lang w:val="uk-UA" w:eastAsia="ru-RU"/>
        </w:rPr>
        <w:t>у</w:t>
      </w:r>
      <w:r w:rsidRPr="001F2558">
        <w:rPr>
          <w:b w:val="0"/>
          <w:kern w:val="0"/>
          <w:sz w:val="28"/>
          <w:szCs w:val="28"/>
          <w:lang w:val="uk-UA" w:eastAsia="ru-RU"/>
        </w:rPr>
        <w:t xml:space="preserve"> її розмірів: збільшення (n = 8; 5,5%) або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зменшення (n = 7; 4,8%) (рис. 27). У двох хворих діагностовано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псевдокісти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ПЗ, тоді як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кальцифікати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в тканин</w:t>
      </w:r>
      <w:r w:rsidR="001F2558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не встановлені у </w:t>
      </w:r>
      <w:r w:rsidR="001F2558">
        <w:rPr>
          <w:b w:val="0"/>
          <w:kern w:val="0"/>
          <w:sz w:val="28"/>
          <w:szCs w:val="28"/>
          <w:lang w:val="uk-UA" w:eastAsia="ru-RU"/>
        </w:rPr>
        <w:t>ж</w:t>
      </w:r>
      <w:r w:rsidRPr="00FD6807">
        <w:rPr>
          <w:b w:val="0"/>
          <w:kern w:val="0"/>
          <w:sz w:val="28"/>
          <w:szCs w:val="28"/>
          <w:lang w:val="uk-UA" w:eastAsia="ru-RU"/>
        </w:rPr>
        <w:t>одного пацієнта. Також не виявлено КТ-ознак а</w:t>
      </w:r>
      <w:r w:rsidR="001F2558">
        <w:rPr>
          <w:b w:val="0"/>
          <w:kern w:val="0"/>
          <w:sz w:val="28"/>
          <w:szCs w:val="28"/>
          <w:lang w:val="uk-UA" w:eastAsia="ru-RU"/>
        </w:rPr>
        <w:t>в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тоімунного панкреатиту (характерні дані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візуалізуючих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методів дослідження, а також підвищення рівня IgG4 в крові), в т. </w:t>
      </w:r>
      <w:r w:rsidR="001F2558">
        <w:rPr>
          <w:b w:val="0"/>
          <w:kern w:val="0"/>
          <w:sz w:val="28"/>
          <w:szCs w:val="28"/>
          <w:lang w:val="uk-UA" w:eastAsia="ru-RU"/>
        </w:rPr>
        <w:t>ч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. </w:t>
      </w:r>
      <w:r w:rsidR="001F2558">
        <w:rPr>
          <w:b w:val="0"/>
          <w:kern w:val="0"/>
          <w:sz w:val="28"/>
          <w:szCs w:val="28"/>
          <w:lang w:val="uk-UA" w:eastAsia="ru-RU"/>
        </w:rPr>
        <w:t>у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хворих</w:t>
      </w:r>
      <w:r w:rsidR="001F2558">
        <w:rPr>
          <w:b w:val="0"/>
          <w:kern w:val="0"/>
          <w:sz w:val="28"/>
          <w:szCs w:val="28"/>
          <w:lang w:val="uk-UA" w:eastAsia="ru-RU"/>
        </w:rPr>
        <w:t xml:space="preserve"> на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ПСХ. Дослідники проаналізували частоту зміни розміру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в залежності від обсягу (рис. 16А) і ступеня (рис. 16В) ураження товстої кишки.</w:t>
      </w:r>
    </w:p>
    <w:p w14:paraId="32002E72" w14:textId="4C02A0C2" w:rsidR="00DB0410" w:rsidRPr="00FD6807" w:rsidRDefault="00DB0410" w:rsidP="00DB0410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b w:val="0"/>
          <w:kern w:val="0"/>
          <w:sz w:val="28"/>
          <w:szCs w:val="28"/>
          <w:lang w:val="uk-UA" w:eastAsia="ru-RU"/>
        </w:rPr>
      </w:pPr>
    </w:p>
    <w:p w14:paraId="1BDE080C" w14:textId="77777777" w:rsidR="00DB0410" w:rsidRPr="00FD6807" w:rsidRDefault="00DB0410" w:rsidP="00DB0410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b w:val="0"/>
          <w:kern w:val="0"/>
          <w:sz w:val="28"/>
          <w:szCs w:val="28"/>
          <w:lang w:val="uk-UA" w:eastAsia="ru-RU"/>
        </w:rPr>
      </w:pPr>
    </w:p>
    <w:p w14:paraId="58FA435A" w14:textId="059B92F4" w:rsidR="00DB0410" w:rsidRDefault="000C1815" w:rsidP="00DB0410">
      <w:pPr>
        <w:ind w:firstLine="720"/>
        <w:jc w:val="center"/>
        <w:rPr>
          <w:b/>
          <w:szCs w:val="24"/>
          <w:lang w:val="uk-UA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4E012D29" wp14:editId="1CED5545">
            <wp:extent cx="5133975" cy="5076382"/>
            <wp:effectExtent l="0" t="0" r="0" b="0"/>
            <wp:docPr id="16" name="Рисунок 16" descr="H:\Вестник Клуба\2019_4\Вестник_4\2019_4\статьи от разработчика\16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Вестник Клуба\2019_4\Вестник_4\2019_4\статьи от разработчика\16А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F309" w14:textId="749B6AD0" w:rsidR="000C1815" w:rsidRPr="00FD6807" w:rsidRDefault="000C1815" w:rsidP="00DB0410">
      <w:pPr>
        <w:ind w:firstLine="720"/>
        <w:jc w:val="center"/>
        <w:rPr>
          <w:b/>
          <w:szCs w:val="24"/>
          <w:lang w:val="uk-UA"/>
        </w:rPr>
      </w:pPr>
      <w:r>
        <w:rPr>
          <w:b/>
          <w:noProof/>
          <w:szCs w:val="24"/>
        </w:rPr>
        <w:drawing>
          <wp:inline distT="0" distB="0" distL="0" distR="0" wp14:anchorId="1139A915" wp14:editId="37EF9F4B">
            <wp:extent cx="5048250" cy="4059668"/>
            <wp:effectExtent l="0" t="0" r="0" b="0"/>
            <wp:docPr id="17" name="Рисунок 17" descr="H:\Вестник Клуба\2019_4\Вестник_4\2019_4\статьи от разработчика\16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Вестник Клуба\2019_4\Вестник_4\2019_4\статьи от разработчика\16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0D83" w14:textId="638FE24D" w:rsidR="00DB0410" w:rsidRPr="00FD6807" w:rsidRDefault="00DB0410" w:rsidP="009E1F6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lastRenderedPageBreak/>
        <w:t>Рис. 16.</w:t>
      </w:r>
      <w:r w:rsidRPr="00FD6807">
        <w:rPr>
          <w:kern w:val="0"/>
          <w:sz w:val="24"/>
          <w:szCs w:val="24"/>
          <w:lang w:val="uk-UA" w:eastAsia="ru-RU"/>
        </w:rPr>
        <w:t xml:space="preserve">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Особливості ураження ПЗ при НВК (за A.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Okhlobystin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., 2019 [1]). </w:t>
      </w:r>
      <w:r w:rsidRPr="00FD6807">
        <w:rPr>
          <w:kern w:val="0"/>
          <w:sz w:val="28"/>
          <w:szCs w:val="28"/>
          <w:lang w:val="uk-UA" w:eastAsia="ru-RU"/>
        </w:rPr>
        <w:t>А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- залежність розміру ПЗ від протяжності ураження товстої кишки при НВК; </w:t>
      </w:r>
      <w:r w:rsidRPr="00FD6807">
        <w:rPr>
          <w:kern w:val="0"/>
          <w:sz w:val="28"/>
          <w:szCs w:val="28"/>
          <w:lang w:val="uk-UA" w:eastAsia="ru-RU"/>
        </w:rPr>
        <w:t>В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- розмір голівки ПЗ при різного ступеня ураження у хворих на НВК.</w:t>
      </w:r>
    </w:p>
    <w:p w14:paraId="21E98229" w14:textId="16331EBC" w:rsidR="00DB0410" w:rsidRPr="00FD6807" w:rsidRDefault="00DB0410" w:rsidP="00DB0410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kern w:val="0"/>
          <w:sz w:val="24"/>
          <w:szCs w:val="24"/>
          <w:lang w:val="uk-UA" w:eastAsia="ru-RU"/>
        </w:rPr>
      </w:pPr>
    </w:p>
    <w:p w14:paraId="422EE2D8" w14:textId="76679C48" w:rsidR="00DB0410" w:rsidRPr="00FD6807" w:rsidRDefault="0074319C" w:rsidP="00DB0410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>Виявилося, що важкий перебіг НВК асоціюється з достовірним підвищенням рівн</w:t>
      </w:r>
      <w:r w:rsidR="001F2558">
        <w:rPr>
          <w:b w:val="0"/>
          <w:kern w:val="0"/>
          <w:sz w:val="28"/>
          <w:szCs w:val="28"/>
          <w:lang w:val="uk-UA" w:eastAsia="ru-RU"/>
        </w:rPr>
        <w:t>я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амілази крові - (94,22 ± 28,03) U / l і сечі - (616,12 ± 156,88) U / l в порівнянні з контролем (відповідно (64, 05 ± 2,59) U / l, р = 0,027; (313,10 ± 1,06) U / l, р &lt;0,001).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Монотерапія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азат</w:t>
      </w:r>
      <w:r w:rsidR="001F2558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>оприном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або його комбінація з кортикостероїдами асоціювалася з набряком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(збільшенням розміру гол</w:t>
      </w:r>
      <w:r w:rsidR="001F2558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вки). При прийомі кортикостероїдів частіше реєстрували підвищення активності амілази сечі (але не крові). Приклади змін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і слизової оболонки товстої кишки наведені на рис. 17.</w:t>
      </w:r>
    </w:p>
    <w:p w14:paraId="275819BB" w14:textId="77777777" w:rsidR="0074319C" w:rsidRPr="00FD6807" w:rsidRDefault="0074319C" w:rsidP="00DB0410">
      <w:pPr>
        <w:pStyle w:val="1"/>
        <w:shd w:val="clear" w:color="auto" w:fill="FFFFFF"/>
        <w:spacing w:before="0" w:beforeAutospacing="0" w:after="0" w:afterAutospacing="0"/>
        <w:ind w:firstLine="567"/>
        <w:jc w:val="center"/>
        <w:rPr>
          <w:b w:val="0"/>
          <w:sz w:val="28"/>
          <w:szCs w:val="28"/>
          <w:lang w:val="uk-UA"/>
        </w:rPr>
      </w:pPr>
    </w:p>
    <w:p w14:paraId="1F7EE473" w14:textId="0F18091B" w:rsidR="0074319C" w:rsidRPr="00FD6807" w:rsidRDefault="000C1815" w:rsidP="00DB0410">
      <w:pPr>
        <w:pStyle w:val="1"/>
        <w:shd w:val="clear" w:color="auto" w:fill="FFFFFF"/>
        <w:spacing w:before="0" w:beforeAutospacing="0" w:after="0" w:afterAutospacing="0"/>
        <w:ind w:firstLine="567"/>
        <w:jc w:val="center"/>
        <w:rPr>
          <w:kern w:val="0"/>
          <w:sz w:val="28"/>
          <w:szCs w:val="28"/>
          <w:lang w:val="uk-UA" w:eastAsia="ru-RU"/>
        </w:rPr>
      </w:pPr>
      <w:r>
        <w:rPr>
          <w:noProof/>
          <w:kern w:val="0"/>
          <w:sz w:val="28"/>
          <w:szCs w:val="28"/>
          <w:lang w:val="ru-RU" w:eastAsia="ru-RU"/>
        </w:rPr>
        <w:drawing>
          <wp:inline distT="0" distB="0" distL="0" distR="0" wp14:anchorId="2ABCD68C" wp14:editId="7DDBA9FE">
            <wp:extent cx="4800600" cy="3274888"/>
            <wp:effectExtent l="0" t="0" r="0" b="1905"/>
            <wp:docPr id="18" name="Рисунок 18" descr="H:\Вестник Клуба\2019_4\Вестник_4\2019_4\EPC_report_2019_Берген\Рис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Вестник Клуба\2019_4\Вестник_4\2019_4\EPC_report_2019_Берген\Рис_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E1A6" w14:textId="2EC19A3A" w:rsidR="0074319C" w:rsidRPr="00FD6807" w:rsidRDefault="009E1F64" w:rsidP="00605D86">
      <w:pPr>
        <w:pStyle w:val="1"/>
        <w:shd w:val="clear" w:color="auto" w:fill="FFFFFF"/>
        <w:spacing w:before="0" w:beforeAutospacing="0" w:after="0" w:afterAutospacing="0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>Рис. 17.</w:t>
      </w:r>
      <w:r w:rsidRPr="00FD6807">
        <w:rPr>
          <w:kern w:val="0"/>
          <w:sz w:val="24"/>
          <w:szCs w:val="24"/>
          <w:lang w:val="uk-UA" w:eastAsia="ru-RU"/>
        </w:rPr>
        <w:t xml:space="preserve"> </w:t>
      </w:r>
      <w:r w:rsidR="0074319C" w:rsidRPr="00FD6807">
        <w:rPr>
          <w:b w:val="0"/>
          <w:kern w:val="0"/>
          <w:sz w:val="28"/>
          <w:szCs w:val="28"/>
          <w:lang w:val="uk-UA" w:eastAsia="ru-RU"/>
        </w:rPr>
        <w:t>Приклади ураження П</w:t>
      </w:r>
      <w:r w:rsidRPr="00FD6807">
        <w:rPr>
          <w:b w:val="0"/>
          <w:kern w:val="0"/>
          <w:sz w:val="28"/>
          <w:szCs w:val="28"/>
          <w:lang w:val="uk-UA" w:eastAsia="ru-RU"/>
        </w:rPr>
        <w:t>З</w:t>
      </w:r>
      <w:r w:rsidR="0074319C" w:rsidRPr="00FD6807">
        <w:rPr>
          <w:b w:val="0"/>
          <w:kern w:val="0"/>
          <w:sz w:val="28"/>
          <w:szCs w:val="28"/>
          <w:lang w:val="uk-UA" w:eastAsia="ru-RU"/>
        </w:rPr>
        <w:t xml:space="preserve"> і результати </w:t>
      </w:r>
      <w:proofErr w:type="spellStart"/>
      <w:r w:rsidR="0074319C" w:rsidRPr="00FD6807">
        <w:rPr>
          <w:b w:val="0"/>
          <w:kern w:val="0"/>
          <w:sz w:val="28"/>
          <w:szCs w:val="28"/>
          <w:lang w:val="uk-UA" w:eastAsia="ru-RU"/>
        </w:rPr>
        <w:t>колоноскопії</w:t>
      </w:r>
      <w:proofErr w:type="spellEnd"/>
      <w:r w:rsidR="0074319C" w:rsidRPr="00FD6807">
        <w:rPr>
          <w:b w:val="0"/>
          <w:kern w:val="0"/>
          <w:sz w:val="28"/>
          <w:szCs w:val="28"/>
          <w:lang w:val="uk-UA" w:eastAsia="ru-RU"/>
        </w:rPr>
        <w:t xml:space="preserve"> у обстежених хворих на НВК (</w:t>
      </w:r>
      <w:r w:rsidRPr="00FD6807">
        <w:rPr>
          <w:b w:val="0"/>
          <w:kern w:val="0"/>
          <w:sz w:val="28"/>
          <w:szCs w:val="28"/>
          <w:lang w:val="uk-UA" w:eastAsia="ru-RU"/>
        </w:rPr>
        <w:t>за</w:t>
      </w:r>
      <w:r w:rsidR="0074319C" w:rsidRPr="00FD6807">
        <w:rPr>
          <w:b w:val="0"/>
          <w:kern w:val="0"/>
          <w:sz w:val="28"/>
          <w:szCs w:val="28"/>
          <w:lang w:val="uk-UA" w:eastAsia="ru-RU"/>
        </w:rPr>
        <w:t xml:space="preserve"> A. </w:t>
      </w:r>
      <w:proofErr w:type="spellStart"/>
      <w:r w:rsidR="0074319C" w:rsidRPr="00FD6807">
        <w:rPr>
          <w:b w:val="0"/>
          <w:kern w:val="0"/>
          <w:sz w:val="28"/>
          <w:szCs w:val="28"/>
          <w:lang w:val="uk-UA" w:eastAsia="ru-RU"/>
        </w:rPr>
        <w:t>Okhlobystin</w:t>
      </w:r>
      <w:proofErr w:type="spellEnd"/>
      <w:r w:rsidR="0074319C"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="0074319C"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="0074319C"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="0074319C"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="0074319C" w:rsidRPr="00FD6807">
        <w:rPr>
          <w:b w:val="0"/>
          <w:kern w:val="0"/>
          <w:sz w:val="28"/>
          <w:szCs w:val="28"/>
          <w:lang w:val="uk-UA" w:eastAsia="ru-RU"/>
        </w:rPr>
        <w:t>., 2019 [1]). А - атрофія П</w:t>
      </w:r>
      <w:r w:rsidRPr="00FD6807">
        <w:rPr>
          <w:b w:val="0"/>
          <w:kern w:val="0"/>
          <w:sz w:val="28"/>
          <w:szCs w:val="28"/>
          <w:lang w:val="uk-UA" w:eastAsia="ru-RU"/>
        </w:rPr>
        <w:t>З</w:t>
      </w:r>
      <w:r w:rsidR="0074319C" w:rsidRPr="00FD6807">
        <w:rPr>
          <w:b w:val="0"/>
          <w:kern w:val="0"/>
          <w:sz w:val="28"/>
          <w:szCs w:val="28"/>
          <w:lang w:val="uk-UA" w:eastAsia="ru-RU"/>
        </w:rPr>
        <w:t xml:space="preserve">; В - </w:t>
      </w:r>
      <w:proofErr w:type="spellStart"/>
      <w:r w:rsidR="0074319C" w:rsidRPr="00FD6807">
        <w:rPr>
          <w:b w:val="0"/>
          <w:kern w:val="0"/>
          <w:sz w:val="28"/>
          <w:szCs w:val="28"/>
          <w:lang w:val="uk-UA" w:eastAsia="ru-RU"/>
        </w:rPr>
        <w:t>псевдок</w:t>
      </w:r>
      <w:r w:rsidRPr="00FD6807">
        <w:rPr>
          <w:b w:val="0"/>
          <w:kern w:val="0"/>
          <w:sz w:val="28"/>
          <w:szCs w:val="28"/>
          <w:lang w:val="uk-UA" w:eastAsia="ru-RU"/>
        </w:rPr>
        <w:t>і</w:t>
      </w:r>
      <w:r w:rsidR="0074319C" w:rsidRPr="00FD6807">
        <w:rPr>
          <w:b w:val="0"/>
          <w:kern w:val="0"/>
          <w:sz w:val="28"/>
          <w:szCs w:val="28"/>
          <w:lang w:val="uk-UA" w:eastAsia="ru-RU"/>
        </w:rPr>
        <w:t>ста</w:t>
      </w:r>
      <w:proofErr w:type="spellEnd"/>
      <w:r w:rsidR="0074319C" w:rsidRPr="00FD6807">
        <w:rPr>
          <w:b w:val="0"/>
          <w:kern w:val="0"/>
          <w:sz w:val="28"/>
          <w:szCs w:val="28"/>
          <w:lang w:val="uk-UA" w:eastAsia="ru-RU"/>
        </w:rPr>
        <w:t xml:space="preserve"> гол</w:t>
      </w:r>
      <w:r w:rsidRPr="00FD6807">
        <w:rPr>
          <w:b w:val="0"/>
          <w:kern w:val="0"/>
          <w:sz w:val="28"/>
          <w:szCs w:val="28"/>
          <w:lang w:val="uk-UA" w:eastAsia="ru-RU"/>
        </w:rPr>
        <w:t>і</w:t>
      </w:r>
      <w:r w:rsidR="0074319C" w:rsidRPr="00FD6807">
        <w:rPr>
          <w:b w:val="0"/>
          <w:kern w:val="0"/>
          <w:sz w:val="28"/>
          <w:szCs w:val="28"/>
          <w:lang w:val="uk-UA" w:eastAsia="ru-RU"/>
        </w:rPr>
        <w:t>вки П</w:t>
      </w:r>
      <w:r w:rsidRPr="00FD6807">
        <w:rPr>
          <w:b w:val="0"/>
          <w:kern w:val="0"/>
          <w:sz w:val="28"/>
          <w:szCs w:val="28"/>
          <w:lang w:val="uk-UA" w:eastAsia="ru-RU"/>
        </w:rPr>
        <w:t>З</w:t>
      </w:r>
      <w:r w:rsidR="0074319C" w:rsidRPr="00FD6807">
        <w:rPr>
          <w:b w:val="0"/>
          <w:kern w:val="0"/>
          <w:sz w:val="28"/>
          <w:szCs w:val="28"/>
          <w:lang w:val="uk-UA" w:eastAsia="ru-RU"/>
        </w:rPr>
        <w:t xml:space="preserve">; С - зменшення </w:t>
      </w:r>
      <w:proofErr w:type="spellStart"/>
      <w:r w:rsidR="0074319C" w:rsidRPr="00FD6807">
        <w:rPr>
          <w:b w:val="0"/>
          <w:kern w:val="0"/>
          <w:sz w:val="28"/>
          <w:szCs w:val="28"/>
          <w:lang w:val="uk-UA" w:eastAsia="ru-RU"/>
        </w:rPr>
        <w:t>гаустраці</w:t>
      </w:r>
      <w:r w:rsidRPr="00FD6807">
        <w:rPr>
          <w:b w:val="0"/>
          <w:kern w:val="0"/>
          <w:sz w:val="28"/>
          <w:szCs w:val="28"/>
          <w:lang w:val="uk-UA" w:eastAsia="ru-RU"/>
        </w:rPr>
        <w:t>ї</w:t>
      </w:r>
      <w:proofErr w:type="spellEnd"/>
      <w:r w:rsidR="0074319C" w:rsidRPr="00FD6807">
        <w:rPr>
          <w:b w:val="0"/>
          <w:kern w:val="0"/>
          <w:sz w:val="28"/>
          <w:szCs w:val="28"/>
          <w:lang w:val="uk-UA" w:eastAsia="ru-RU"/>
        </w:rPr>
        <w:t>, набряк; D - гіперемія, покриті фібрином ерозії.</w:t>
      </w:r>
    </w:p>
    <w:p w14:paraId="5EC093B1" w14:textId="77777777" w:rsidR="0074319C" w:rsidRPr="00FD6807" w:rsidRDefault="0074319C" w:rsidP="0074319C">
      <w:pPr>
        <w:pStyle w:val="1"/>
        <w:shd w:val="clear" w:color="auto" w:fill="FFFFFF"/>
        <w:ind w:firstLine="567"/>
        <w:rPr>
          <w:b w:val="0"/>
          <w:kern w:val="0"/>
          <w:sz w:val="28"/>
          <w:szCs w:val="28"/>
          <w:lang w:val="uk-UA" w:eastAsia="ru-RU"/>
        </w:rPr>
      </w:pPr>
    </w:p>
    <w:p w14:paraId="1CEEC6D8" w14:textId="5018744A" w:rsidR="0074319C" w:rsidRPr="0015756B" w:rsidRDefault="00605D86" w:rsidP="0074319C">
      <w:pPr>
        <w:pStyle w:val="1"/>
        <w:shd w:val="clear" w:color="auto" w:fill="FFFFFF"/>
        <w:ind w:firstLine="567"/>
        <w:rPr>
          <w:i/>
          <w:kern w:val="0"/>
          <w:sz w:val="28"/>
          <w:szCs w:val="28"/>
          <w:lang w:val="uk-UA" w:eastAsia="ru-RU"/>
        </w:rPr>
      </w:pPr>
      <w:r w:rsidRPr="0015756B">
        <w:rPr>
          <w:i/>
          <w:kern w:val="0"/>
          <w:sz w:val="28"/>
          <w:szCs w:val="28"/>
          <w:lang w:val="uk-UA" w:eastAsia="ru-RU"/>
        </w:rPr>
        <w:t>З</w:t>
      </w:r>
      <w:r w:rsidR="0074319C" w:rsidRPr="0015756B">
        <w:rPr>
          <w:i/>
          <w:kern w:val="0"/>
          <w:sz w:val="28"/>
          <w:szCs w:val="28"/>
          <w:lang w:val="uk-UA" w:eastAsia="ru-RU"/>
        </w:rPr>
        <w:t>НП</w:t>
      </w:r>
      <w:r w:rsidRPr="0015756B">
        <w:rPr>
          <w:i/>
          <w:kern w:val="0"/>
          <w:sz w:val="28"/>
          <w:szCs w:val="28"/>
          <w:lang w:val="uk-UA" w:eastAsia="ru-RU"/>
        </w:rPr>
        <w:t>З</w:t>
      </w:r>
      <w:r w:rsidR="0074319C" w:rsidRPr="0015756B">
        <w:rPr>
          <w:i/>
          <w:kern w:val="0"/>
          <w:sz w:val="28"/>
          <w:szCs w:val="28"/>
          <w:lang w:val="uk-UA" w:eastAsia="ru-RU"/>
        </w:rPr>
        <w:t xml:space="preserve"> і ЗФТ</w:t>
      </w:r>
    </w:p>
    <w:p w14:paraId="6D6ACF01" w14:textId="494822E2" w:rsidR="0074319C" w:rsidRPr="0015756B" w:rsidRDefault="0074319C" w:rsidP="0074319C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 w:val="0"/>
          <w:kern w:val="0"/>
          <w:sz w:val="28"/>
          <w:szCs w:val="28"/>
          <w:lang w:val="uk-UA" w:eastAsia="ru-RU"/>
        </w:rPr>
      </w:pPr>
      <w:r w:rsidRPr="0015756B">
        <w:rPr>
          <w:b w:val="0"/>
          <w:kern w:val="0"/>
          <w:sz w:val="28"/>
          <w:szCs w:val="28"/>
          <w:lang w:val="uk-UA" w:eastAsia="ru-RU"/>
        </w:rPr>
        <w:t xml:space="preserve">Імовірність виникнення </w:t>
      </w:r>
      <w:r w:rsidR="00E123C9" w:rsidRPr="0015756B">
        <w:rPr>
          <w:b w:val="0"/>
          <w:kern w:val="0"/>
          <w:sz w:val="28"/>
          <w:szCs w:val="28"/>
          <w:lang w:val="uk-UA" w:eastAsia="ru-RU"/>
        </w:rPr>
        <w:t>З</w:t>
      </w:r>
      <w:r w:rsidRPr="0015756B">
        <w:rPr>
          <w:b w:val="0"/>
          <w:kern w:val="0"/>
          <w:sz w:val="28"/>
          <w:szCs w:val="28"/>
          <w:lang w:val="uk-UA" w:eastAsia="ru-RU"/>
        </w:rPr>
        <w:t>Н</w:t>
      </w:r>
      <w:r w:rsidR="001D5334" w:rsidRPr="0015756B">
        <w:rPr>
          <w:b w:val="0"/>
          <w:kern w:val="0"/>
          <w:sz w:val="28"/>
          <w:szCs w:val="28"/>
          <w:lang w:val="uk-UA" w:eastAsia="ru-RU"/>
        </w:rPr>
        <w:t>ПЗ</w:t>
      </w:r>
      <w:r w:rsidRPr="0015756B">
        <w:rPr>
          <w:b w:val="0"/>
          <w:kern w:val="0"/>
          <w:sz w:val="28"/>
          <w:szCs w:val="28"/>
          <w:lang w:val="uk-UA" w:eastAsia="ru-RU"/>
        </w:rPr>
        <w:t xml:space="preserve"> аналізувалася вченими з різних країн. D. </w:t>
      </w:r>
      <w:r w:rsidRPr="0015756B">
        <w:rPr>
          <w:i/>
          <w:kern w:val="0"/>
          <w:sz w:val="28"/>
          <w:szCs w:val="28"/>
          <w:lang w:val="uk-UA" w:eastAsia="ru-RU"/>
        </w:rPr>
        <w:t xml:space="preserve">A. </w:t>
      </w:r>
      <w:proofErr w:type="spellStart"/>
      <w:r w:rsidRPr="0015756B">
        <w:rPr>
          <w:i/>
          <w:kern w:val="0"/>
          <w:sz w:val="28"/>
          <w:szCs w:val="28"/>
          <w:lang w:val="uk-UA" w:eastAsia="ru-RU"/>
        </w:rPr>
        <w:t>Sangnes</w:t>
      </w:r>
      <w:proofErr w:type="spellEnd"/>
      <w:r w:rsidRPr="0015756B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15756B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15756B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15756B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15756B">
        <w:rPr>
          <w:b w:val="0"/>
          <w:kern w:val="0"/>
          <w:sz w:val="28"/>
          <w:szCs w:val="28"/>
          <w:lang w:val="uk-UA" w:eastAsia="ru-RU"/>
        </w:rPr>
        <w:t xml:space="preserve">. (Норвегія) вивчали частоту розвитку автономної діабетичної </w:t>
      </w:r>
      <w:proofErr w:type="spellStart"/>
      <w:r w:rsidRPr="0015756B">
        <w:rPr>
          <w:b w:val="0"/>
          <w:kern w:val="0"/>
          <w:sz w:val="28"/>
          <w:szCs w:val="28"/>
          <w:lang w:val="uk-UA" w:eastAsia="ru-RU"/>
        </w:rPr>
        <w:t>нейропатії</w:t>
      </w:r>
      <w:proofErr w:type="spellEnd"/>
      <w:r w:rsidRPr="0015756B">
        <w:rPr>
          <w:b w:val="0"/>
          <w:kern w:val="0"/>
          <w:sz w:val="28"/>
          <w:szCs w:val="28"/>
          <w:lang w:val="uk-UA" w:eastAsia="ru-RU"/>
        </w:rPr>
        <w:t xml:space="preserve"> при наявності екзокринної недостатності </w:t>
      </w:r>
      <w:r w:rsidR="001D5334" w:rsidRPr="0015756B">
        <w:rPr>
          <w:b w:val="0"/>
          <w:kern w:val="0"/>
          <w:sz w:val="28"/>
          <w:szCs w:val="28"/>
          <w:lang w:val="uk-UA" w:eastAsia="ru-RU"/>
        </w:rPr>
        <w:t>ПЗ</w:t>
      </w:r>
      <w:r w:rsidRPr="0015756B">
        <w:rPr>
          <w:b w:val="0"/>
          <w:kern w:val="0"/>
          <w:sz w:val="28"/>
          <w:szCs w:val="28"/>
          <w:lang w:val="uk-UA" w:eastAsia="ru-RU"/>
        </w:rPr>
        <w:t xml:space="preserve"> (рис. 18).</w:t>
      </w:r>
    </w:p>
    <w:p w14:paraId="2FDF408F" w14:textId="22BC7642" w:rsidR="009E1F64" w:rsidRPr="0015756B" w:rsidRDefault="009E1F64" w:rsidP="0074319C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33118051" w14:textId="77777777" w:rsidR="009E1F64" w:rsidRPr="0015756B" w:rsidRDefault="009E1F64" w:rsidP="009E1F64">
      <w:pPr>
        <w:pStyle w:val="1"/>
        <w:shd w:val="clear" w:color="auto" w:fill="FFFFFF"/>
        <w:spacing w:before="0" w:beforeAutospacing="0" w:after="0" w:afterAutospacing="0"/>
        <w:ind w:firstLine="567"/>
        <w:jc w:val="center"/>
        <w:rPr>
          <w:b w:val="0"/>
          <w:kern w:val="0"/>
          <w:sz w:val="28"/>
          <w:szCs w:val="28"/>
          <w:lang w:val="uk-UA" w:eastAsia="ru-RU"/>
        </w:rPr>
      </w:pPr>
    </w:p>
    <w:p w14:paraId="798EB0E3" w14:textId="64EA9A43" w:rsidR="00DB0410" w:rsidRPr="00FD6807" w:rsidRDefault="00DB0410" w:rsidP="00DB0410">
      <w:pPr>
        <w:ind w:left="720" w:firstLine="720"/>
        <w:jc w:val="left"/>
        <w:rPr>
          <w:b/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ab/>
      </w:r>
    </w:p>
    <w:p w14:paraId="03FA96F9" w14:textId="09956902" w:rsidR="009E1F64" w:rsidRPr="00FD6807" w:rsidRDefault="000C1815" w:rsidP="00DB0410">
      <w:pPr>
        <w:ind w:left="720" w:firstLine="720"/>
        <w:jc w:val="left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E9F88AD" wp14:editId="49E92588">
            <wp:extent cx="4158184" cy="3657600"/>
            <wp:effectExtent l="0" t="0" r="0" b="0"/>
            <wp:docPr id="19" name="Рисунок 19" descr="H:\Вестник Клуба\2019_4\Вестник_4\2019_4\статьи от разработчи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Вестник Клуба\2019_4\Вестник_4\2019_4\статьи от разработчика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8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3AB3" w14:textId="154F025C" w:rsidR="009E1F64" w:rsidRPr="00FD6807" w:rsidRDefault="009E1F64" w:rsidP="009E1F64">
      <w:pPr>
        <w:pStyle w:val="1"/>
        <w:shd w:val="clear" w:color="auto" w:fill="FFFFFF"/>
        <w:spacing w:before="0" w:beforeAutospacing="0" w:after="0" w:afterAutospacing="0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18.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Патогенез ЗНПЗ при </w:t>
      </w:r>
      <w:r w:rsidR="00E123C9">
        <w:rPr>
          <w:b w:val="0"/>
          <w:kern w:val="0"/>
          <w:sz w:val="28"/>
          <w:szCs w:val="28"/>
          <w:lang w:val="uk-UA" w:eastAsia="ru-RU"/>
        </w:rPr>
        <w:t>Ц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Д (за D.A.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Sangnes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 [1])</w:t>
      </w:r>
    </w:p>
    <w:p w14:paraId="4E389617" w14:textId="6BE2C6BF" w:rsidR="009E1F64" w:rsidRPr="00FD6807" w:rsidRDefault="009E1F64" w:rsidP="009E1F64">
      <w:pPr>
        <w:pStyle w:val="1"/>
        <w:shd w:val="clear" w:color="auto" w:fill="FFFFFF"/>
        <w:spacing w:before="0" w:beforeAutospacing="0" w:after="0" w:afterAutospacing="0"/>
        <w:rPr>
          <w:kern w:val="0"/>
          <w:sz w:val="28"/>
          <w:szCs w:val="28"/>
          <w:lang w:val="uk-UA" w:eastAsia="ru-RU"/>
        </w:rPr>
      </w:pPr>
    </w:p>
    <w:p w14:paraId="4D8B0448" w14:textId="2CD42266" w:rsidR="009E1F64" w:rsidRPr="00FD6807" w:rsidRDefault="009E1F64" w:rsidP="0015756B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>Вчені обстежили 59 хворих</w:t>
      </w:r>
      <w:r w:rsidR="0015756B">
        <w:rPr>
          <w:b w:val="0"/>
          <w:kern w:val="0"/>
          <w:sz w:val="28"/>
          <w:szCs w:val="28"/>
          <w:lang w:val="uk-UA" w:eastAsia="ru-RU"/>
        </w:rPr>
        <w:t xml:space="preserve"> на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ХП, у 12 (20,3%) з яких діагностували </w:t>
      </w:r>
      <w:r w:rsidR="00E123C9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на підставі результатів фекального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еластазного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тесту. Оцінивши варіабельність серцевого ритму і чутливість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барорефлекс</w:t>
      </w:r>
      <w:r w:rsidR="008E5F0B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>в</w:t>
      </w:r>
      <w:proofErr w:type="spellEnd"/>
      <w:r w:rsidR="0015756B">
        <w:rPr>
          <w:b w:val="0"/>
          <w:kern w:val="0"/>
          <w:sz w:val="28"/>
          <w:szCs w:val="28"/>
          <w:lang w:val="uk-UA" w:eastAsia="ru-RU"/>
        </w:rPr>
        <w:t>,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дослідники зафіксували суттєв</w:t>
      </w:r>
      <w:r w:rsidR="0015756B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змін</w:t>
      </w:r>
      <w:r w:rsidR="0015756B">
        <w:rPr>
          <w:b w:val="0"/>
          <w:kern w:val="0"/>
          <w:sz w:val="28"/>
          <w:szCs w:val="28"/>
          <w:lang w:val="uk-UA" w:eastAsia="ru-RU"/>
        </w:rPr>
        <w:t>и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зазначених показників у пацієнтів з </w:t>
      </w:r>
      <w:r w:rsidR="00E123C9">
        <w:rPr>
          <w:b w:val="0"/>
          <w:kern w:val="0"/>
          <w:sz w:val="28"/>
          <w:szCs w:val="28"/>
          <w:lang w:val="uk-UA" w:eastAsia="ru-RU"/>
        </w:rPr>
        <w:t>З</w:t>
      </w:r>
      <w:r w:rsidRPr="00FD6807">
        <w:rPr>
          <w:b w:val="0"/>
          <w:kern w:val="0"/>
          <w:sz w:val="28"/>
          <w:szCs w:val="28"/>
          <w:lang w:val="uk-UA" w:eastAsia="ru-RU"/>
        </w:rPr>
        <w:t>Н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в порівнянні з хворими, що мали </w:t>
      </w:r>
      <w:r w:rsidR="00E123C9">
        <w:rPr>
          <w:b w:val="0"/>
          <w:kern w:val="0"/>
          <w:sz w:val="28"/>
          <w:szCs w:val="28"/>
          <w:lang w:val="uk-UA" w:eastAsia="ru-RU"/>
        </w:rPr>
        <w:t>Ц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Д і незмінений рівень фекальної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еластази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</w:t>
      </w:r>
      <w:r w:rsidR="00E123C9">
        <w:rPr>
          <w:b w:val="0"/>
          <w:kern w:val="0"/>
          <w:sz w:val="28"/>
          <w:szCs w:val="28"/>
          <w:lang w:val="uk-UA" w:eastAsia="ru-RU"/>
        </w:rPr>
        <w:t>Ґ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рунтуючись на отриманих даних, автори припустили, що розвиток </w:t>
      </w:r>
      <w:r w:rsidR="00E123C9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пов'язан</w:t>
      </w:r>
      <w:r w:rsidR="00E123C9">
        <w:rPr>
          <w:b w:val="0"/>
          <w:kern w:val="0"/>
          <w:sz w:val="28"/>
          <w:szCs w:val="28"/>
          <w:lang w:val="uk-UA" w:eastAsia="ru-RU"/>
        </w:rPr>
        <w:t>ий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саме з автономно</w:t>
      </w:r>
      <w:r w:rsidR="00E123C9">
        <w:rPr>
          <w:b w:val="0"/>
          <w:kern w:val="0"/>
          <w:sz w:val="28"/>
          <w:szCs w:val="28"/>
          <w:lang w:val="uk-UA" w:eastAsia="ru-RU"/>
        </w:rPr>
        <w:t>ю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діабетично</w:t>
      </w:r>
      <w:r w:rsidR="00E123C9">
        <w:rPr>
          <w:b w:val="0"/>
          <w:kern w:val="0"/>
          <w:sz w:val="28"/>
          <w:szCs w:val="28"/>
          <w:lang w:val="uk-UA" w:eastAsia="ru-RU"/>
        </w:rPr>
        <w:t>ю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не</w:t>
      </w:r>
      <w:r w:rsidR="0015756B">
        <w:rPr>
          <w:b w:val="0"/>
          <w:kern w:val="0"/>
          <w:sz w:val="28"/>
          <w:szCs w:val="28"/>
          <w:lang w:val="uk-UA" w:eastAsia="ru-RU"/>
        </w:rPr>
        <w:t>й</w:t>
      </w:r>
      <w:r w:rsidRPr="00FD6807">
        <w:rPr>
          <w:b w:val="0"/>
          <w:kern w:val="0"/>
          <w:sz w:val="28"/>
          <w:szCs w:val="28"/>
          <w:lang w:val="uk-UA" w:eastAsia="ru-RU"/>
        </w:rPr>
        <w:t>ропатією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</w:t>
      </w:r>
    </w:p>
    <w:p w14:paraId="75EF77C8" w14:textId="54D8FCC1" w:rsidR="009E1F64" w:rsidRPr="00FD6807" w:rsidRDefault="009E1F64" w:rsidP="0015756B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i/>
          <w:kern w:val="0"/>
          <w:sz w:val="28"/>
          <w:szCs w:val="28"/>
          <w:lang w:val="uk-UA" w:eastAsia="ru-RU"/>
        </w:rPr>
        <w:t xml:space="preserve">I. </w:t>
      </w:r>
      <w:proofErr w:type="spellStart"/>
      <w:r w:rsidRPr="00FD6807">
        <w:rPr>
          <w:i/>
          <w:kern w:val="0"/>
          <w:sz w:val="28"/>
          <w:szCs w:val="28"/>
          <w:lang w:val="uk-UA" w:eastAsia="ru-RU"/>
        </w:rPr>
        <w:t>Laitinen</w:t>
      </w:r>
      <w:proofErr w:type="spellEnd"/>
      <w:r w:rsidRPr="00FD6807">
        <w:rPr>
          <w:i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(Фінляндія) вивчали стан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екзо</w:t>
      </w:r>
      <w:proofErr w:type="spellEnd"/>
      <w:r w:rsidR="00E123C9">
        <w:rPr>
          <w:b w:val="0"/>
          <w:kern w:val="0"/>
          <w:sz w:val="28"/>
          <w:szCs w:val="28"/>
          <w:lang w:val="uk-UA" w:eastAsia="ru-RU"/>
        </w:rPr>
        <w:t>-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і ендокринної функції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у хворих, які перенесли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панкреатодуоденектомію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(n = 21), через 2-5 років з моменту виконання оперативного втручання. Всім учасникам дослідження проводили магнітно-резонансну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холангіопанкреатографію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з секретином, фекальний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еластазний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тест, визначали рівень глюкози,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глікозильованого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гемоглобіну, оцінювали якість життя. Після закінчення 2-5 років після проведення операції ознаки атрофії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>, виявлен</w:t>
      </w:r>
      <w:r w:rsidR="00E123C9">
        <w:rPr>
          <w:b w:val="0"/>
          <w:kern w:val="0"/>
          <w:sz w:val="28"/>
          <w:szCs w:val="28"/>
          <w:lang w:val="uk-UA" w:eastAsia="ru-RU"/>
        </w:rPr>
        <w:t>і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за допомогою магнітно-резонансної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холангіопанкреатографії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, визначалися в 71% випадків, дилатації і / або стриктури панкреатичної протоки - фіксувалися з такою ж частотою. Функціональний стан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у обстежених хворих, якість життя яких залишал</w:t>
      </w:r>
      <w:r w:rsidR="00E123C9">
        <w:rPr>
          <w:b w:val="0"/>
          <w:kern w:val="0"/>
          <w:sz w:val="28"/>
          <w:szCs w:val="28"/>
          <w:lang w:val="uk-UA" w:eastAsia="ru-RU"/>
        </w:rPr>
        <w:t>а</w:t>
      </w:r>
      <w:r w:rsidRPr="00FD6807">
        <w:rPr>
          <w:b w:val="0"/>
          <w:kern w:val="0"/>
          <w:sz w:val="28"/>
          <w:szCs w:val="28"/>
          <w:lang w:val="uk-UA" w:eastAsia="ru-RU"/>
        </w:rPr>
        <w:t>ся задовільн</w:t>
      </w:r>
      <w:r w:rsidR="00E123C9">
        <w:rPr>
          <w:b w:val="0"/>
          <w:kern w:val="0"/>
          <w:sz w:val="28"/>
          <w:szCs w:val="28"/>
          <w:lang w:val="uk-UA" w:eastAsia="ru-RU"/>
        </w:rPr>
        <w:t>ою</w:t>
      </w:r>
      <w:r w:rsidRPr="00FD6807">
        <w:rPr>
          <w:b w:val="0"/>
          <w:kern w:val="0"/>
          <w:sz w:val="28"/>
          <w:szCs w:val="28"/>
          <w:lang w:val="uk-UA" w:eastAsia="ru-RU"/>
        </w:rPr>
        <w:t>, відображено на рис. 19.</w:t>
      </w:r>
    </w:p>
    <w:p w14:paraId="20716D05" w14:textId="07D6B31A" w:rsidR="009E1F64" w:rsidRPr="00FD6807" w:rsidRDefault="009E1F64" w:rsidP="0015756B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65CE50AB" w14:textId="5E7BBBE9" w:rsidR="009E1F64" w:rsidRPr="00FD6807" w:rsidRDefault="000C1815" w:rsidP="0015756B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148AECE" wp14:editId="2DAF2816">
            <wp:extent cx="5629275" cy="2746869"/>
            <wp:effectExtent l="0" t="0" r="0" b="0"/>
            <wp:docPr id="20" name="Рисунок 20" descr="H:\Вестник Клуба\2019_4\Вестник_4\2019_4\статьи от разработчи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Вестник Клуба\2019_4\Вестник_4\2019_4\статьи от разработчика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63883" w14:textId="7F866B4F" w:rsidR="009E1F64" w:rsidRPr="00FD6807" w:rsidRDefault="009E1F64" w:rsidP="0015756B">
      <w:pPr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>Рис. 19.</w:t>
      </w:r>
      <w:r w:rsidRPr="00FD6807">
        <w:rPr>
          <w:sz w:val="28"/>
          <w:szCs w:val="28"/>
          <w:lang w:val="uk-UA"/>
        </w:rPr>
        <w:t xml:space="preserve"> Показники функціонального стану ПЗ у хворих, які перенесли </w:t>
      </w:r>
      <w:proofErr w:type="spellStart"/>
      <w:r w:rsidRPr="00FD6807">
        <w:rPr>
          <w:sz w:val="28"/>
          <w:szCs w:val="28"/>
          <w:lang w:val="uk-UA"/>
        </w:rPr>
        <w:t>панкреатодуоденектомію</w:t>
      </w:r>
      <w:proofErr w:type="spellEnd"/>
      <w:r w:rsidRPr="00FD6807">
        <w:rPr>
          <w:sz w:val="28"/>
          <w:szCs w:val="28"/>
          <w:lang w:val="uk-UA"/>
        </w:rPr>
        <w:t xml:space="preserve">, через 2-5 років після проведення оперативного втручання (за I. </w:t>
      </w:r>
      <w:proofErr w:type="spellStart"/>
      <w:r w:rsidRPr="00FD6807">
        <w:rPr>
          <w:sz w:val="28"/>
          <w:szCs w:val="28"/>
          <w:lang w:val="uk-UA"/>
        </w:rPr>
        <w:t>Laitinen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>., 2019 [1])</w:t>
      </w:r>
    </w:p>
    <w:p w14:paraId="7D42F4FE" w14:textId="77777777" w:rsidR="009E1F64" w:rsidRPr="00FD6807" w:rsidRDefault="009E1F64" w:rsidP="009E1F64">
      <w:pPr>
        <w:rPr>
          <w:sz w:val="28"/>
          <w:szCs w:val="28"/>
          <w:lang w:val="uk-UA"/>
        </w:rPr>
      </w:pPr>
    </w:p>
    <w:p w14:paraId="1EDDCC27" w14:textId="4DECAA62" w:rsidR="009E1F64" w:rsidRPr="00FD6807" w:rsidRDefault="009E1F64" w:rsidP="009E1F64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>Переважна більшість доповідей, що прозвучали на ЕРС 2019, висвітлювал</w:t>
      </w:r>
      <w:r w:rsidR="00E123C9">
        <w:rPr>
          <w:sz w:val="28"/>
          <w:szCs w:val="28"/>
          <w:lang w:val="uk-UA"/>
        </w:rPr>
        <w:t>а</w:t>
      </w:r>
      <w:r w:rsidRPr="00FD6807">
        <w:rPr>
          <w:sz w:val="28"/>
          <w:szCs w:val="28"/>
          <w:lang w:val="uk-UA"/>
        </w:rPr>
        <w:t xml:space="preserve"> особливості медикаментозної, хірургічної та генетичної корекції різних захворювань </w:t>
      </w:r>
      <w:r w:rsidR="001D5334">
        <w:rPr>
          <w:sz w:val="28"/>
          <w:szCs w:val="28"/>
          <w:lang w:val="uk-UA"/>
        </w:rPr>
        <w:t>ПЗ</w:t>
      </w:r>
      <w:r w:rsidRPr="00FD6807">
        <w:rPr>
          <w:sz w:val="28"/>
          <w:szCs w:val="28"/>
          <w:lang w:val="uk-UA"/>
        </w:rPr>
        <w:t xml:space="preserve">. </w:t>
      </w:r>
      <w:r w:rsidRPr="00FD6807">
        <w:rPr>
          <w:b/>
          <w:i/>
          <w:sz w:val="28"/>
          <w:szCs w:val="28"/>
          <w:lang w:val="uk-UA"/>
        </w:rPr>
        <w:t xml:space="preserve">A. </w:t>
      </w:r>
      <w:proofErr w:type="spellStart"/>
      <w:r w:rsidRPr="00FD6807">
        <w:rPr>
          <w:b/>
          <w:i/>
          <w:sz w:val="28"/>
          <w:szCs w:val="28"/>
          <w:lang w:val="uk-UA"/>
        </w:rPr>
        <w:t>Waage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 xml:space="preserve">. (Норвегія) проаналізували рішення </w:t>
      </w:r>
      <w:proofErr w:type="spellStart"/>
      <w:r w:rsidRPr="00FD6807">
        <w:rPr>
          <w:sz w:val="28"/>
          <w:szCs w:val="28"/>
          <w:lang w:val="uk-UA"/>
        </w:rPr>
        <w:t>мультидисциплінарної</w:t>
      </w:r>
      <w:proofErr w:type="spellEnd"/>
      <w:r w:rsidRPr="00FD6807">
        <w:rPr>
          <w:sz w:val="28"/>
          <w:szCs w:val="28"/>
          <w:lang w:val="uk-UA"/>
        </w:rPr>
        <w:t xml:space="preserve"> комісії </w:t>
      </w:r>
      <w:r w:rsidR="00E123C9">
        <w:rPr>
          <w:sz w:val="28"/>
          <w:szCs w:val="28"/>
          <w:lang w:val="uk-UA"/>
        </w:rPr>
        <w:t>шпи</w:t>
      </w:r>
      <w:r w:rsidRPr="00FD6807">
        <w:rPr>
          <w:sz w:val="28"/>
          <w:szCs w:val="28"/>
          <w:lang w:val="uk-UA"/>
        </w:rPr>
        <w:t xml:space="preserve">талю Осло за вибором тактики лікування 169 </w:t>
      </w:r>
      <w:r w:rsidR="003810ED">
        <w:rPr>
          <w:sz w:val="28"/>
          <w:szCs w:val="28"/>
          <w:lang w:val="uk-UA"/>
        </w:rPr>
        <w:t xml:space="preserve">хворих на ХП </w:t>
      </w:r>
      <w:r w:rsidRPr="00FD6807">
        <w:rPr>
          <w:sz w:val="28"/>
          <w:szCs w:val="28"/>
          <w:lang w:val="uk-UA"/>
        </w:rPr>
        <w:t>(рис. 20).</w:t>
      </w:r>
    </w:p>
    <w:p w14:paraId="4CDD63EB" w14:textId="77777777" w:rsidR="004B09C1" w:rsidRPr="00FD6807" w:rsidRDefault="004B09C1" w:rsidP="009E1F64">
      <w:pPr>
        <w:pStyle w:val="1"/>
        <w:shd w:val="clear" w:color="auto" w:fill="FFFFFF"/>
        <w:spacing w:before="0" w:beforeAutospacing="0" w:after="0" w:afterAutospacing="0"/>
        <w:ind w:firstLine="720"/>
        <w:rPr>
          <w:b w:val="0"/>
          <w:sz w:val="28"/>
          <w:szCs w:val="28"/>
          <w:lang w:val="uk-UA"/>
        </w:rPr>
      </w:pPr>
    </w:p>
    <w:p w14:paraId="7AEE3FAD" w14:textId="0A9BBC7D" w:rsidR="009E1F64" w:rsidRPr="00FD6807" w:rsidRDefault="000C1815" w:rsidP="004B09C1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kern w:val="0"/>
          <w:sz w:val="28"/>
          <w:szCs w:val="28"/>
          <w:lang w:val="uk-UA" w:eastAsia="ru-RU"/>
        </w:rPr>
      </w:pPr>
      <w:r>
        <w:rPr>
          <w:noProof/>
          <w:kern w:val="0"/>
          <w:sz w:val="28"/>
          <w:szCs w:val="28"/>
          <w:lang w:val="ru-RU" w:eastAsia="ru-RU"/>
        </w:rPr>
        <w:drawing>
          <wp:inline distT="0" distB="0" distL="0" distR="0" wp14:anchorId="0B0DF2E2" wp14:editId="135716C1">
            <wp:extent cx="5686425" cy="3212876"/>
            <wp:effectExtent l="0" t="0" r="0" b="6985"/>
            <wp:docPr id="21" name="Рисунок 21" descr="H:\Вестник Клуба\2019_4\Вестник_4\2019_4\статьи от разработчи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Вестник Клуба\2019_4\Вестник_4\2019_4\статьи от разработчика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BE44" w14:textId="592A7B69" w:rsidR="00D23CBD" w:rsidRPr="00FD6807" w:rsidRDefault="00D23CBD" w:rsidP="00D23CB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20.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Тактика лікування ХП відповідно до рішення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мультидисциплінарної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комісії (Осло, Норвегія) (</w:t>
      </w:r>
      <w:r w:rsidR="00E123C9">
        <w:rPr>
          <w:b w:val="0"/>
          <w:kern w:val="0"/>
          <w:sz w:val="28"/>
          <w:szCs w:val="28"/>
          <w:lang w:val="uk-UA" w:eastAsia="ru-RU"/>
        </w:rPr>
        <w:t>за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A.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Waage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 [1])</w:t>
      </w:r>
    </w:p>
    <w:p w14:paraId="01DA297F" w14:textId="77777777" w:rsidR="00D23CBD" w:rsidRPr="00FD6807" w:rsidRDefault="00D23CBD" w:rsidP="00D23CBD">
      <w:pPr>
        <w:pStyle w:val="1"/>
        <w:shd w:val="clear" w:color="auto" w:fill="FFFFFF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2976AB1B" w14:textId="330B948E" w:rsidR="00D23CBD" w:rsidRPr="00FD6807" w:rsidRDefault="00D23CBD" w:rsidP="00D23CBD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lastRenderedPageBreak/>
        <w:t>Частині хворих (42%) рекомендували ендоскопічне лікування, 29% отримували консервативну терапію, 17% пацієнтів перенесли хірургічні втручання. Після лікування відзначено значне зменшення інтенсивності або повне нівелювання болю у 89% хворих; зафіксовано поліпшення якості їхнього життя.</w:t>
      </w:r>
    </w:p>
    <w:p w14:paraId="2B468536" w14:textId="61385D33" w:rsidR="009E1F64" w:rsidRPr="00FD6807" w:rsidRDefault="00D23CBD" w:rsidP="00D23CBD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 xml:space="preserve">Згідно з даними </w:t>
      </w:r>
      <w:r w:rsidRPr="00FD6807">
        <w:rPr>
          <w:i/>
          <w:kern w:val="0"/>
          <w:sz w:val="28"/>
          <w:szCs w:val="28"/>
          <w:lang w:val="uk-UA" w:eastAsia="ru-RU"/>
        </w:rPr>
        <w:t xml:space="preserve">T. </w:t>
      </w:r>
      <w:proofErr w:type="spellStart"/>
      <w:r w:rsidRPr="00FD6807">
        <w:rPr>
          <w:i/>
          <w:kern w:val="0"/>
          <w:sz w:val="28"/>
          <w:szCs w:val="28"/>
          <w:lang w:val="uk-UA" w:eastAsia="ru-RU"/>
        </w:rPr>
        <w:t>Xie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(Китай), які проаналізували особливості перебігу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ідіопатичного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ХП (n = 1 633), природна еволюція захворювання супроводжується розвитком вира</w:t>
      </w:r>
      <w:r w:rsidR="00E123C9">
        <w:rPr>
          <w:b w:val="0"/>
          <w:kern w:val="0"/>
          <w:sz w:val="28"/>
          <w:szCs w:val="28"/>
          <w:lang w:val="uk-UA" w:eastAsia="ru-RU"/>
        </w:rPr>
        <w:t>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ної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стеатореї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(рис. 21). Тому автори підкреслюють необхідність динамічного спостереження за пацієнтами з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ідіопатичним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ХП і своєчасність призначення ЗФТ</w:t>
      </w:r>
      <w:r w:rsidR="0015756B">
        <w:rPr>
          <w:b w:val="0"/>
          <w:kern w:val="0"/>
          <w:sz w:val="28"/>
          <w:szCs w:val="28"/>
          <w:lang w:val="uk-UA" w:eastAsia="ru-RU"/>
        </w:rPr>
        <w:t>,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щоб уникнути появи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стеатореї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</w:t>
      </w:r>
    </w:p>
    <w:p w14:paraId="3E0234E5" w14:textId="75B41240" w:rsidR="005324FA" w:rsidRPr="00FD6807" w:rsidRDefault="005324FA" w:rsidP="00D23CBD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05F22400" w14:textId="346C0E1C" w:rsidR="00AA7C00" w:rsidRPr="00FD6807" w:rsidRDefault="000C1815" w:rsidP="00AA7C00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kern w:val="0"/>
          <w:sz w:val="28"/>
          <w:szCs w:val="28"/>
          <w:lang w:val="uk-UA" w:eastAsia="ru-RU"/>
        </w:rPr>
      </w:pPr>
      <w:bookmarkStart w:id="0" w:name="_GoBack"/>
      <w:bookmarkEnd w:id="0"/>
      <w:r>
        <w:rPr>
          <w:noProof/>
          <w:kern w:val="0"/>
          <w:sz w:val="28"/>
          <w:szCs w:val="28"/>
          <w:lang w:val="ru-RU" w:eastAsia="ru-RU"/>
        </w:rPr>
        <w:drawing>
          <wp:inline distT="0" distB="0" distL="0" distR="0" wp14:anchorId="630F93C0" wp14:editId="10E43397">
            <wp:extent cx="5438775" cy="2601533"/>
            <wp:effectExtent l="0" t="0" r="0" b="8890"/>
            <wp:docPr id="22" name="Рисунок 22" descr="H:\Вестник Клуба\2019_4\Вестник_4\2019_4\статьи от разработчи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Вестник Клуба\2019_4\Вестник_4\2019_4\статьи от разработчика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2C73" w14:textId="0F5ED252" w:rsidR="00AA7C00" w:rsidRPr="00FD6807" w:rsidRDefault="00AA7C00" w:rsidP="00095042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21.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Сумарна частота розвитку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стеатореї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при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ідіопатичному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ХП (за T.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Xie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 [1])</w:t>
      </w:r>
    </w:p>
    <w:p w14:paraId="43B750A2" w14:textId="6A9D1D35" w:rsidR="00BB2B84" w:rsidRPr="00FD6807" w:rsidRDefault="00BB2B84" w:rsidP="00095042">
      <w:pPr>
        <w:pStyle w:val="1"/>
        <w:shd w:val="clear" w:color="auto" w:fill="FFFFFF"/>
        <w:spacing w:before="0" w:beforeAutospacing="0" w:after="0" w:afterAutospacing="0"/>
        <w:jc w:val="center"/>
        <w:rPr>
          <w:kern w:val="0"/>
          <w:sz w:val="28"/>
          <w:szCs w:val="28"/>
          <w:lang w:val="uk-UA" w:eastAsia="ru-RU"/>
        </w:rPr>
      </w:pPr>
    </w:p>
    <w:p w14:paraId="28766999" w14:textId="1C681FB1" w:rsidR="00BB2B84" w:rsidRPr="00FD6807" w:rsidRDefault="00BB2B84" w:rsidP="00BB2B84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 xml:space="preserve">Необхідність призначення ЗФТ підкреслюється в роботі </w:t>
      </w:r>
      <w:r w:rsidRPr="00FD6807">
        <w:rPr>
          <w:i/>
          <w:kern w:val="0"/>
          <w:sz w:val="28"/>
          <w:szCs w:val="28"/>
          <w:lang w:val="uk-UA" w:eastAsia="ru-RU"/>
        </w:rPr>
        <w:t xml:space="preserve">B. D. </w:t>
      </w:r>
      <w:proofErr w:type="spellStart"/>
      <w:r w:rsidRPr="00FD6807">
        <w:rPr>
          <w:i/>
          <w:kern w:val="0"/>
          <w:sz w:val="28"/>
          <w:szCs w:val="28"/>
          <w:lang w:val="uk-UA" w:eastAsia="ru-RU"/>
        </w:rPr>
        <w:t>Vasile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(Румунія), які обстежили хворих </w:t>
      </w:r>
      <w:r w:rsidR="00E123C9">
        <w:rPr>
          <w:b w:val="0"/>
          <w:kern w:val="0"/>
          <w:sz w:val="28"/>
          <w:szCs w:val="28"/>
          <w:lang w:val="uk-UA" w:eastAsia="ru-RU"/>
        </w:rPr>
        <w:t xml:space="preserve">на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стеатоз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(n = 44), діагностовани</w:t>
      </w:r>
      <w:r w:rsidR="00B15203">
        <w:rPr>
          <w:b w:val="0"/>
          <w:kern w:val="0"/>
          <w:sz w:val="28"/>
          <w:szCs w:val="28"/>
          <w:lang w:val="uk-UA" w:eastAsia="ru-RU"/>
        </w:rPr>
        <w:t>й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в ході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ендосонографії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Зниження показника фекальної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еластази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1 зафіксовано в 27,2% випадків, найхарактерн</w:t>
      </w:r>
      <w:r w:rsidR="00B15203">
        <w:rPr>
          <w:b w:val="0"/>
          <w:kern w:val="0"/>
          <w:sz w:val="28"/>
          <w:szCs w:val="28"/>
          <w:lang w:val="uk-UA" w:eastAsia="ru-RU"/>
        </w:rPr>
        <w:t>іш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ими клінічними проявами захворювання виявилися підвищення індексу маси тіла,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гіперліпідемія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 Цікаво, що супутнє ураження печінки у вигляді неалкогольн</w:t>
      </w:r>
      <w:r w:rsidR="00B15203">
        <w:rPr>
          <w:b w:val="0"/>
          <w:kern w:val="0"/>
          <w:sz w:val="28"/>
          <w:szCs w:val="28"/>
          <w:lang w:val="uk-UA" w:eastAsia="ru-RU"/>
        </w:rPr>
        <w:t>ої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жирової хвороби печінки відзначено у 41,7% хворих, що мали ознаки </w:t>
      </w:r>
      <w:r w:rsidR="00E123C9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, і у 34,4% пацієнтів без </w:t>
      </w:r>
      <w:r w:rsidR="00E123C9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. Частота розвитку </w:t>
      </w:r>
      <w:r w:rsidR="00B15203">
        <w:rPr>
          <w:b w:val="0"/>
          <w:kern w:val="0"/>
          <w:sz w:val="28"/>
          <w:szCs w:val="28"/>
          <w:lang w:val="uk-UA" w:eastAsia="ru-RU"/>
        </w:rPr>
        <w:t>Ц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Д і метаболічного синдрому при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стеатоз</w:t>
      </w:r>
      <w:r w:rsidR="00B15203">
        <w:rPr>
          <w:b w:val="0"/>
          <w:kern w:val="0"/>
          <w:sz w:val="28"/>
          <w:szCs w:val="28"/>
          <w:lang w:val="uk-UA" w:eastAsia="ru-RU"/>
        </w:rPr>
        <w:t>і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представлена ​​на рис. 22. Відзначивши, що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стеатоз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в третині випадків призводить до виникнення </w:t>
      </w:r>
      <w:r w:rsidR="00E123C9">
        <w:rPr>
          <w:b w:val="0"/>
          <w:kern w:val="0"/>
          <w:sz w:val="28"/>
          <w:szCs w:val="28"/>
          <w:lang w:val="uk-UA" w:eastAsia="ru-RU"/>
        </w:rPr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>, дослідники наголосили на необхідності своєчасного призначення ЗФТ.</w:t>
      </w:r>
    </w:p>
    <w:p w14:paraId="5B13A7E9" w14:textId="1C1D8271" w:rsidR="00BB2B84" w:rsidRPr="00FD6807" w:rsidRDefault="00BB2B84" w:rsidP="00BB2B84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063F7C20" w14:textId="1519C829" w:rsidR="00BB2B84" w:rsidRPr="00FD6807" w:rsidRDefault="000C1815" w:rsidP="00BB2B84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kern w:val="0"/>
          <w:sz w:val="28"/>
          <w:szCs w:val="28"/>
          <w:lang w:val="uk-UA" w:eastAsia="ru-RU"/>
        </w:rPr>
      </w:pPr>
      <w:r>
        <w:rPr>
          <w:noProof/>
          <w:kern w:val="0"/>
          <w:sz w:val="28"/>
          <w:szCs w:val="28"/>
          <w:lang w:val="ru-RU" w:eastAsia="ru-RU"/>
        </w:rPr>
        <w:lastRenderedPageBreak/>
        <w:drawing>
          <wp:inline distT="0" distB="0" distL="0" distR="0" wp14:anchorId="620502F8" wp14:editId="421E7F0A">
            <wp:extent cx="5328693" cy="7629525"/>
            <wp:effectExtent l="0" t="0" r="5715" b="0"/>
            <wp:docPr id="23" name="Рисунок 23" descr="H:\Вестник Клуба\2019_4\Вестник_4\2019_4\статьи от разработчи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Вестник Клуба\2019_4\Вестник_4\2019_4\статьи от разработчика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93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F900" w14:textId="61949700" w:rsidR="00BB2B84" w:rsidRPr="00FD6807" w:rsidRDefault="00BB2B84" w:rsidP="00BB2B8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22.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Частота розвитку </w:t>
      </w:r>
      <w:r w:rsidR="00B15203">
        <w:rPr>
          <w:b w:val="0"/>
          <w:kern w:val="0"/>
          <w:sz w:val="28"/>
          <w:szCs w:val="28"/>
          <w:lang w:val="uk-UA" w:eastAsia="ru-RU"/>
        </w:rPr>
        <w:t>Ц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Д і метаболічного синдрому у хворих на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стеатоз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ПЗ (</w:t>
      </w:r>
      <w:r w:rsidR="0087764B" w:rsidRPr="00FD6807">
        <w:rPr>
          <w:b w:val="0"/>
          <w:kern w:val="0"/>
          <w:sz w:val="28"/>
          <w:szCs w:val="28"/>
          <w:lang w:val="uk-UA" w:eastAsia="ru-RU"/>
        </w:rPr>
        <w:t>за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B. D.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Vasile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 [1])</w:t>
      </w:r>
    </w:p>
    <w:p w14:paraId="602C3D12" w14:textId="1C2FB648" w:rsidR="00844ED4" w:rsidRPr="00FD6807" w:rsidRDefault="00844ED4" w:rsidP="00BB2B8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6D709A5B" w14:textId="06797D9D" w:rsidR="00844ED4" w:rsidRPr="00FD6807" w:rsidRDefault="006E3AB9" w:rsidP="006E3AB9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 xml:space="preserve">Основоположні принципи ЗФТ розкрив у своїй лекції проф. </w:t>
      </w:r>
      <w:r w:rsidRPr="00FD6807">
        <w:rPr>
          <w:i/>
          <w:kern w:val="0"/>
          <w:sz w:val="28"/>
          <w:szCs w:val="28"/>
          <w:lang w:val="uk-UA" w:eastAsia="ru-RU"/>
        </w:rPr>
        <w:t xml:space="preserve">J. E. </w:t>
      </w:r>
      <w:proofErr w:type="spellStart"/>
      <w:r w:rsidRPr="00FD6807">
        <w:rPr>
          <w:i/>
          <w:kern w:val="0"/>
          <w:sz w:val="28"/>
          <w:szCs w:val="28"/>
          <w:lang w:val="uk-UA" w:eastAsia="ru-RU"/>
        </w:rPr>
        <w:t>Domingues-Munoz</w:t>
      </w:r>
      <w:proofErr w:type="spellEnd"/>
      <w:r w:rsidRPr="00FD6807">
        <w:rPr>
          <w:i/>
          <w:kern w:val="0"/>
          <w:sz w:val="28"/>
          <w:szCs w:val="28"/>
          <w:lang w:val="uk-UA" w:eastAsia="ru-RU"/>
        </w:rPr>
        <w:t>.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Перш за все доповідач звернув увагу учасників ЕРС 2019 на високий рівень летальності хворих </w:t>
      </w:r>
      <w:r w:rsidR="00B15203">
        <w:rPr>
          <w:b w:val="0"/>
          <w:kern w:val="0"/>
          <w:sz w:val="28"/>
          <w:szCs w:val="28"/>
          <w:lang w:val="uk-UA" w:eastAsia="ru-RU"/>
        </w:rPr>
        <w:t xml:space="preserve">на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ХП, який значно перевищує такий в загальній популяції за рахунок летальності пацієнтів, які страждають </w:t>
      </w:r>
      <w:r w:rsidR="00B15203">
        <w:rPr>
          <w:b w:val="0"/>
          <w:kern w:val="0"/>
          <w:sz w:val="28"/>
          <w:szCs w:val="28"/>
          <w:lang w:val="uk-UA" w:eastAsia="ru-RU"/>
        </w:rPr>
        <w:t xml:space="preserve">на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ХП і </w:t>
      </w:r>
      <w:r w:rsidR="00E123C9">
        <w:rPr>
          <w:b w:val="0"/>
          <w:kern w:val="0"/>
          <w:sz w:val="28"/>
          <w:szCs w:val="28"/>
          <w:lang w:val="uk-UA" w:eastAsia="ru-RU"/>
        </w:rPr>
        <w:lastRenderedPageBreak/>
        <w:t>ЗНПЗ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(рис. 23). Даний факт визначає необхідність своєчасного призначення ЗФТ з використанням оптимального препарату в адекватних дозах.</w:t>
      </w:r>
    </w:p>
    <w:p w14:paraId="7E8CCA2C" w14:textId="7A34E2E1" w:rsidR="006E3AB9" w:rsidRPr="00FD6807" w:rsidRDefault="006E3AB9" w:rsidP="006E3AB9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10890F5A" w14:textId="2DC94040" w:rsidR="006E3AB9" w:rsidRPr="00FD6807" w:rsidRDefault="000C1815" w:rsidP="006E3AB9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kern w:val="0"/>
          <w:sz w:val="28"/>
          <w:szCs w:val="28"/>
          <w:lang w:val="uk-UA" w:eastAsia="ru-RU"/>
        </w:rPr>
      </w:pPr>
      <w:r>
        <w:rPr>
          <w:noProof/>
          <w:kern w:val="0"/>
          <w:sz w:val="28"/>
          <w:szCs w:val="28"/>
          <w:lang w:val="ru-RU" w:eastAsia="ru-RU"/>
        </w:rPr>
        <w:drawing>
          <wp:inline distT="0" distB="0" distL="0" distR="0" wp14:anchorId="33EAF391" wp14:editId="5740FABB">
            <wp:extent cx="4237351" cy="2686050"/>
            <wp:effectExtent l="0" t="0" r="0" b="0"/>
            <wp:docPr id="24" name="Рисунок 24" descr="H:\Вестник Клуба\2019_4\Вестник_4\2019_4\статьи от разработчи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Вестник Клуба\2019_4\Вестник_4\2019_4\статьи от разработчика\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1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0C9E" w14:textId="0F3C229C" w:rsidR="006E3AB9" w:rsidRPr="00FD6807" w:rsidRDefault="006E3AB9" w:rsidP="006E3AB9">
      <w:pPr>
        <w:pStyle w:val="1"/>
        <w:shd w:val="clear" w:color="auto" w:fill="FFFFFF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23.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Летальність хворих на ХП з ЗНПЗ і без ЗНПЗ в порівнянні з летальністю в загальній популяції (за D.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de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la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Iglesia-Garcia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2018 [3])</w:t>
      </w:r>
    </w:p>
    <w:p w14:paraId="636AEFEF" w14:textId="17810E4E" w:rsidR="006E3AB9" w:rsidRPr="00FD6807" w:rsidRDefault="006E3AB9" w:rsidP="006E3AB9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 xml:space="preserve">Професор J. E.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Domingues-Munoz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навів результати подвійного сліпого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рандомізованого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плацебо-контрольованого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мультицентрового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дослідження [4]. В рамках цього </w:t>
      </w:r>
      <w:proofErr w:type="spellStart"/>
      <w:r w:rsidR="0015756B">
        <w:rPr>
          <w:b w:val="0"/>
          <w:kern w:val="0"/>
          <w:sz w:val="28"/>
          <w:szCs w:val="28"/>
          <w:lang w:val="uk-UA" w:eastAsia="ru-RU"/>
        </w:rPr>
        <w:t>т</w:t>
      </w:r>
      <w:r w:rsidRPr="00FD6807">
        <w:rPr>
          <w:b w:val="0"/>
          <w:kern w:val="0"/>
          <w:sz w:val="28"/>
          <w:szCs w:val="28"/>
          <w:lang w:val="uk-UA" w:eastAsia="ru-RU"/>
        </w:rPr>
        <w:t>райл</w:t>
      </w:r>
      <w:r w:rsidR="0015756B">
        <w:rPr>
          <w:b w:val="0"/>
          <w:kern w:val="0"/>
          <w:sz w:val="28"/>
          <w:szCs w:val="28"/>
          <w:lang w:val="uk-UA" w:eastAsia="ru-RU"/>
        </w:rPr>
        <w:t>у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хворим </w:t>
      </w:r>
      <w:r w:rsidR="00B15203">
        <w:rPr>
          <w:b w:val="0"/>
          <w:kern w:val="0"/>
          <w:sz w:val="28"/>
          <w:szCs w:val="28"/>
          <w:lang w:val="uk-UA" w:eastAsia="ru-RU"/>
        </w:rPr>
        <w:t xml:space="preserve">на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ХП (n = 62) призначали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мінімікросферичн</w:t>
      </w:r>
      <w:r w:rsidR="008E5F0B">
        <w:rPr>
          <w:b w:val="0"/>
          <w:kern w:val="0"/>
          <w:sz w:val="28"/>
          <w:szCs w:val="28"/>
          <w:lang w:val="uk-UA" w:eastAsia="ru-RU"/>
        </w:rPr>
        <w:t>ий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ферментний препарат в дозі 80 тис. FIP з основним прийомом їжі і 40 тис. FIР з перекусом протягом 51 тижнів (рис. 24, 25)</w:t>
      </w:r>
    </w:p>
    <w:p w14:paraId="0E171B38" w14:textId="3F1418B7" w:rsidR="006E3AB9" w:rsidRPr="00FD6807" w:rsidRDefault="006E3AB9" w:rsidP="006E3AB9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sz w:val="28"/>
          <w:szCs w:val="28"/>
          <w:lang w:val="uk-UA"/>
        </w:rPr>
      </w:pPr>
    </w:p>
    <w:p w14:paraId="25BDDEDB" w14:textId="732F0EC6" w:rsidR="006E3AB9" w:rsidRPr="00FD6807" w:rsidRDefault="000C1815" w:rsidP="006E3AB9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kern w:val="0"/>
          <w:sz w:val="28"/>
          <w:szCs w:val="28"/>
          <w:lang w:val="uk-UA" w:eastAsia="ru-RU"/>
        </w:rPr>
      </w:pPr>
      <w:r>
        <w:rPr>
          <w:noProof/>
          <w:kern w:val="0"/>
          <w:sz w:val="28"/>
          <w:szCs w:val="28"/>
          <w:lang w:val="ru-RU" w:eastAsia="ru-RU"/>
        </w:rPr>
        <w:drawing>
          <wp:inline distT="0" distB="0" distL="0" distR="0" wp14:anchorId="64BC4283" wp14:editId="7EF7601C">
            <wp:extent cx="5686425" cy="2314575"/>
            <wp:effectExtent l="0" t="0" r="9525" b="9525"/>
            <wp:docPr id="27" name="Рисунок 27" descr="H:\Вестник Клуба\2019_4\Вестник_4\2019_4\статьи от разработчи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Вестник Клуба\2019_4\Вестник_4\2019_4\статьи от разработчика\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4E1A" w14:textId="2100D3A7" w:rsidR="006E3AB9" w:rsidRPr="00FD6807" w:rsidRDefault="006E3AB9" w:rsidP="006E3AB9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FD6807">
        <w:rPr>
          <w:kern w:val="0"/>
          <w:sz w:val="28"/>
          <w:szCs w:val="28"/>
          <w:lang w:val="uk-UA" w:eastAsia="ru-RU"/>
        </w:rPr>
        <w:t>Рис. 2</w:t>
      </w:r>
      <w:r w:rsidR="00385F94" w:rsidRPr="00FD6807">
        <w:rPr>
          <w:kern w:val="0"/>
          <w:sz w:val="28"/>
          <w:szCs w:val="28"/>
          <w:lang w:val="uk-UA" w:eastAsia="ru-RU"/>
        </w:rPr>
        <w:t>4</w:t>
      </w:r>
      <w:r w:rsidRPr="00FD6807">
        <w:rPr>
          <w:kern w:val="0"/>
          <w:sz w:val="28"/>
          <w:szCs w:val="28"/>
          <w:lang w:val="uk-UA" w:eastAsia="ru-RU"/>
        </w:rPr>
        <w:t xml:space="preserve">. </w:t>
      </w:r>
      <w:r w:rsidRPr="00FD6807">
        <w:rPr>
          <w:b w:val="0"/>
          <w:sz w:val="28"/>
          <w:szCs w:val="28"/>
          <w:lang w:val="uk-UA"/>
        </w:rPr>
        <w:t xml:space="preserve">Результати подвійного сліпого </w:t>
      </w:r>
      <w:proofErr w:type="spellStart"/>
      <w:r w:rsidRPr="00FD6807">
        <w:rPr>
          <w:b w:val="0"/>
          <w:sz w:val="28"/>
          <w:szCs w:val="28"/>
          <w:lang w:val="uk-UA"/>
        </w:rPr>
        <w:t>рандомізованого</w:t>
      </w:r>
      <w:proofErr w:type="spellEnd"/>
      <w:r w:rsidRPr="00FD6807">
        <w:rPr>
          <w:b w:val="0"/>
          <w:sz w:val="28"/>
          <w:szCs w:val="28"/>
          <w:lang w:val="uk-UA"/>
        </w:rPr>
        <w:t xml:space="preserve"> плацебо-контрольованого </w:t>
      </w:r>
      <w:proofErr w:type="spellStart"/>
      <w:r w:rsidRPr="00FD6807">
        <w:rPr>
          <w:b w:val="0"/>
          <w:sz w:val="28"/>
          <w:szCs w:val="28"/>
          <w:lang w:val="uk-UA"/>
        </w:rPr>
        <w:t>мультицентрового</w:t>
      </w:r>
      <w:proofErr w:type="spellEnd"/>
      <w:r w:rsidRPr="00FD6807">
        <w:rPr>
          <w:b w:val="0"/>
          <w:sz w:val="28"/>
          <w:szCs w:val="28"/>
          <w:lang w:val="uk-UA"/>
        </w:rPr>
        <w:t xml:space="preserve"> дослідження ефективності та безпеки </w:t>
      </w:r>
      <w:proofErr w:type="spellStart"/>
      <w:r w:rsidRPr="00FD6807">
        <w:rPr>
          <w:b w:val="0"/>
          <w:sz w:val="28"/>
          <w:szCs w:val="28"/>
          <w:lang w:val="uk-UA"/>
        </w:rPr>
        <w:t>мінімікросферичного</w:t>
      </w:r>
      <w:proofErr w:type="spellEnd"/>
      <w:r w:rsidRPr="00FD6807">
        <w:rPr>
          <w:b w:val="0"/>
          <w:sz w:val="28"/>
          <w:szCs w:val="28"/>
          <w:lang w:val="uk-UA"/>
        </w:rPr>
        <w:t xml:space="preserve"> ферментного препарату при ХП: клінічні симптоми, маса тіла, коефіцієнти абсорбції жиру і азоту (</w:t>
      </w:r>
      <w:r w:rsidR="00385F94" w:rsidRPr="00FD6807">
        <w:rPr>
          <w:b w:val="0"/>
          <w:sz w:val="28"/>
          <w:szCs w:val="28"/>
          <w:lang w:val="uk-UA"/>
        </w:rPr>
        <w:t>за</w:t>
      </w:r>
      <w:r w:rsidRPr="00FD6807">
        <w:rPr>
          <w:b w:val="0"/>
          <w:sz w:val="28"/>
          <w:szCs w:val="28"/>
          <w:lang w:val="uk-UA"/>
        </w:rPr>
        <w:t xml:space="preserve"> H. </w:t>
      </w:r>
      <w:proofErr w:type="spellStart"/>
      <w:r w:rsidRPr="00FD6807">
        <w:rPr>
          <w:b w:val="0"/>
          <w:sz w:val="28"/>
          <w:szCs w:val="28"/>
          <w:lang w:val="uk-UA"/>
        </w:rPr>
        <w:t>Ramesh</w:t>
      </w:r>
      <w:proofErr w:type="spellEnd"/>
      <w:r w:rsidRPr="00FD6807">
        <w:rPr>
          <w:b w:val="0"/>
          <w:sz w:val="28"/>
          <w:szCs w:val="28"/>
          <w:lang w:val="uk-UA"/>
        </w:rPr>
        <w:t xml:space="preserve"> </w:t>
      </w:r>
      <w:proofErr w:type="spellStart"/>
      <w:r w:rsidRPr="00FD6807">
        <w:rPr>
          <w:b w:val="0"/>
          <w:sz w:val="28"/>
          <w:szCs w:val="28"/>
          <w:lang w:val="uk-UA"/>
        </w:rPr>
        <w:t>et</w:t>
      </w:r>
      <w:proofErr w:type="spellEnd"/>
      <w:r w:rsidRPr="00FD6807">
        <w:rPr>
          <w:b w:val="0"/>
          <w:sz w:val="28"/>
          <w:szCs w:val="28"/>
          <w:lang w:val="uk-UA"/>
        </w:rPr>
        <w:t xml:space="preserve"> </w:t>
      </w:r>
      <w:proofErr w:type="spellStart"/>
      <w:r w:rsidRPr="00FD6807">
        <w:rPr>
          <w:b w:val="0"/>
          <w:sz w:val="28"/>
          <w:szCs w:val="28"/>
          <w:lang w:val="uk-UA"/>
        </w:rPr>
        <w:t>al</w:t>
      </w:r>
      <w:proofErr w:type="spellEnd"/>
      <w:r w:rsidRPr="00FD6807">
        <w:rPr>
          <w:b w:val="0"/>
          <w:sz w:val="28"/>
          <w:szCs w:val="28"/>
          <w:lang w:val="uk-UA"/>
        </w:rPr>
        <w:t>., 2013 [4])</w:t>
      </w:r>
    </w:p>
    <w:p w14:paraId="0B5E6F3A" w14:textId="7C737B12" w:rsidR="006E3AB9" w:rsidRPr="00FD6807" w:rsidRDefault="006E3AB9" w:rsidP="006E3AB9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14:paraId="75455D05" w14:textId="21E58205" w:rsidR="003405D8" w:rsidRPr="00FD6807" w:rsidRDefault="003405D8" w:rsidP="003405D8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sz w:val="28"/>
          <w:szCs w:val="28"/>
          <w:lang w:val="uk-UA"/>
        </w:rPr>
      </w:pPr>
      <w:r w:rsidRPr="00FD6807">
        <w:rPr>
          <w:b w:val="0"/>
          <w:sz w:val="28"/>
          <w:szCs w:val="28"/>
          <w:lang w:val="uk-UA"/>
        </w:rPr>
        <w:t>Крім результатів, зазначених на рис. 24 і 25, зафіксовано достовірне зменшення вираженості клінічних симптомів, поліпшення загального самопочуття і якості життя (р≤0,001).</w:t>
      </w:r>
    </w:p>
    <w:p w14:paraId="6836EB87" w14:textId="192174F3" w:rsidR="00385F94" w:rsidRPr="00FD6807" w:rsidRDefault="000C1815" w:rsidP="00385F94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kern w:val="0"/>
          <w:sz w:val="28"/>
          <w:szCs w:val="28"/>
          <w:lang w:val="uk-UA" w:eastAsia="ru-RU"/>
        </w:rPr>
      </w:pPr>
      <w:r>
        <w:rPr>
          <w:noProof/>
          <w:kern w:val="0"/>
          <w:sz w:val="28"/>
          <w:szCs w:val="28"/>
          <w:lang w:val="ru-RU" w:eastAsia="ru-RU"/>
        </w:rPr>
        <w:lastRenderedPageBreak/>
        <w:drawing>
          <wp:inline distT="0" distB="0" distL="0" distR="0" wp14:anchorId="203B44BC" wp14:editId="1CC8A1A3">
            <wp:extent cx="3962400" cy="2714625"/>
            <wp:effectExtent l="0" t="0" r="0" b="9525"/>
            <wp:docPr id="25" name="Рисунок 25" descr="H:\Вестник Клуба\2019_4\Вестник_4\2019_4\статьи от разработчи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Вестник Клуба\2019_4\Вестник_4\2019_4\статьи от разработчика\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0AC6" w14:textId="00922394" w:rsidR="00385F94" w:rsidRPr="00FD6807" w:rsidRDefault="00385F94" w:rsidP="00B1520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25.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Результати подвійного сліпого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рандомізованого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плацебо-контрольованого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мультицентрового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дослідження ефективності та безпеки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мінімікросферичн</w:t>
      </w:r>
      <w:r w:rsidR="008E5F0B">
        <w:rPr>
          <w:b w:val="0"/>
          <w:kern w:val="0"/>
          <w:sz w:val="28"/>
          <w:szCs w:val="28"/>
          <w:lang w:val="uk-UA" w:eastAsia="ru-RU"/>
        </w:rPr>
        <w:t>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ферментного препарату при ХП: біохімічні показники (</w:t>
      </w:r>
      <w:r w:rsidR="00B15203">
        <w:rPr>
          <w:b w:val="0"/>
          <w:kern w:val="0"/>
          <w:sz w:val="28"/>
          <w:szCs w:val="28"/>
          <w:lang w:val="uk-UA" w:eastAsia="ru-RU"/>
        </w:rPr>
        <w:t>за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H.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Ramesh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., 2013 [4]). ХС ЛПНЩ - холестерин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ліпопротеїнів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низької щільності, ХС ЛПВЩ - холестерин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ліпопротеїнів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високої щільності.</w:t>
      </w:r>
    </w:p>
    <w:p w14:paraId="58E327D8" w14:textId="77777777" w:rsidR="00385F94" w:rsidRPr="00FD6807" w:rsidRDefault="00385F94" w:rsidP="00385F94">
      <w:pPr>
        <w:pStyle w:val="1"/>
        <w:shd w:val="clear" w:color="auto" w:fill="FFFFFF"/>
        <w:spacing w:before="0" w:beforeAutospacing="0" w:after="0" w:afterAutospacing="0"/>
        <w:rPr>
          <w:b w:val="0"/>
          <w:kern w:val="0"/>
          <w:sz w:val="28"/>
          <w:szCs w:val="28"/>
          <w:lang w:val="uk-UA" w:eastAsia="ru-RU"/>
        </w:rPr>
      </w:pPr>
    </w:p>
    <w:p w14:paraId="7052D6E0" w14:textId="668555CE" w:rsidR="00385F94" w:rsidRPr="00FD6807" w:rsidRDefault="00385F94" w:rsidP="00385F94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t>Замісна терапія необхідна не тільки при ХП, а й хворим, які перенесли резе</w:t>
      </w:r>
      <w:r w:rsidR="00B15203">
        <w:rPr>
          <w:b w:val="0"/>
          <w:kern w:val="0"/>
          <w:sz w:val="28"/>
          <w:szCs w:val="28"/>
          <w:lang w:val="uk-UA" w:eastAsia="ru-RU"/>
        </w:rPr>
        <w:t>к</w:t>
      </w:r>
      <w:r w:rsidRPr="00FD6807">
        <w:rPr>
          <w:b w:val="0"/>
          <w:kern w:val="0"/>
          <w:sz w:val="28"/>
          <w:szCs w:val="28"/>
          <w:lang w:val="uk-UA" w:eastAsia="ru-RU"/>
        </w:rPr>
        <w:t>ц</w:t>
      </w:r>
      <w:r w:rsidR="00B15203">
        <w:rPr>
          <w:b w:val="0"/>
          <w:kern w:val="0"/>
          <w:sz w:val="28"/>
          <w:szCs w:val="28"/>
          <w:lang w:val="uk-UA" w:eastAsia="ru-RU"/>
        </w:rPr>
        <w:t>ійні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операції на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(рис. 26). Як приклад представлені результати подвійного сліпого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рандомізованого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плацебо-контрольованого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мультицентрового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дослідження в паралельних групах [5]. Хворі, які перенесли хірургічні втручання на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, отримували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мінімікросферичн</w:t>
      </w:r>
      <w:r w:rsidR="00B15203">
        <w:rPr>
          <w:b w:val="0"/>
          <w:kern w:val="0"/>
          <w:sz w:val="28"/>
          <w:szCs w:val="28"/>
          <w:lang w:val="uk-UA" w:eastAsia="ru-RU"/>
        </w:rPr>
        <w:t>ий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ферментний препарат в дозі 75 тис. FIP з основним прийомом їжі і 50 тис. FIР з перекусом протягом 1 тижня, відкритий період 1 рік. Відзначено добру переносимість препарату, відсутність побічних ефектів.</w:t>
      </w:r>
    </w:p>
    <w:p w14:paraId="1C91BB77" w14:textId="1DD176A9" w:rsidR="00385F94" w:rsidRPr="00FD6807" w:rsidRDefault="00385F94" w:rsidP="00385F94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53B85DB4" w14:textId="37329A56" w:rsidR="008D4993" w:rsidRPr="00FD6807" w:rsidRDefault="008D4993" w:rsidP="00385F94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ED48C83" wp14:editId="648DF764">
            <wp:extent cx="4819650" cy="2375012"/>
            <wp:effectExtent l="0" t="0" r="0" b="6350"/>
            <wp:docPr id="28" name="Рисунок 28" descr="H:\Вестник Клуба\2019_4\Вестник_4\2019_4\статьи от разработчи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Вестник Клуба\2019_4\Вестник_4\2019_4\статьи от разработчика\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7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7402" w14:textId="7123156F" w:rsidR="00385F94" w:rsidRPr="00FD6807" w:rsidRDefault="00385F94" w:rsidP="00385F94">
      <w:pPr>
        <w:pStyle w:val="1"/>
        <w:shd w:val="clear" w:color="auto" w:fill="FFFFFF"/>
        <w:rPr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t xml:space="preserve">Рис. 26.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Результати паралельного подвійного сліпого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рандомізованого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плацебо-контрольованого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мультицентрового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дослідження ефективності та безпеки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мінімікросферичн</w:t>
      </w:r>
      <w:r w:rsidR="00B15203">
        <w:rPr>
          <w:b w:val="0"/>
          <w:kern w:val="0"/>
          <w:sz w:val="28"/>
          <w:szCs w:val="28"/>
          <w:lang w:val="uk-UA" w:eastAsia="ru-RU"/>
        </w:rPr>
        <w:t>ого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ферментного препарату у хворих, які перенесли хірургічні втручання на </w:t>
      </w:r>
      <w:r w:rsidR="001D5334">
        <w:rPr>
          <w:b w:val="0"/>
          <w:kern w:val="0"/>
          <w:sz w:val="28"/>
          <w:szCs w:val="28"/>
          <w:lang w:val="uk-UA" w:eastAsia="ru-RU"/>
        </w:rPr>
        <w:t>ПЗ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(за C. M.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Seiler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2013 [5])</w:t>
      </w:r>
    </w:p>
    <w:p w14:paraId="07C1EE3D" w14:textId="00826F6A" w:rsidR="00385F94" w:rsidRPr="00FD6807" w:rsidRDefault="00385F94" w:rsidP="00385F94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b w:val="0"/>
          <w:kern w:val="0"/>
          <w:sz w:val="28"/>
          <w:szCs w:val="28"/>
          <w:lang w:val="uk-UA" w:eastAsia="ru-RU"/>
        </w:rPr>
        <w:lastRenderedPageBreak/>
        <w:t xml:space="preserve">У ще одному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мультицентровом</w:t>
      </w:r>
      <w:r w:rsidR="00B15203">
        <w:rPr>
          <w:b w:val="0"/>
          <w:kern w:val="0"/>
          <w:sz w:val="28"/>
          <w:szCs w:val="28"/>
          <w:lang w:val="uk-UA" w:eastAsia="ru-RU"/>
        </w:rPr>
        <w:t>у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рандомізованому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подвійному сліпому плацебо-контрольованому дослідженні вивчалася ефективність ЗФТ: </w:t>
      </w:r>
      <w:r w:rsidRPr="00FD6807">
        <w:rPr>
          <w:i/>
          <w:kern w:val="0"/>
          <w:sz w:val="28"/>
          <w:szCs w:val="28"/>
          <w:lang w:val="uk-UA" w:eastAsia="ru-RU"/>
        </w:rPr>
        <w:t xml:space="preserve">H. </w:t>
      </w:r>
      <w:proofErr w:type="spellStart"/>
      <w:r w:rsidRPr="00FD6807">
        <w:rPr>
          <w:i/>
          <w:kern w:val="0"/>
          <w:sz w:val="28"/>
          <w:szCs w:val="28"/>
          <w:lang w:val="uk-UA" w:eastAsia="ru-RU"/>
        </w:rPr>
        <w:t>Kim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. (Південна Корея) аналізували результативність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високодозової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ЗФТ після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панкреатодуоденектомі</w:t>
      </w:r>
      <w:r w:rsidR="00B15203">
        <w:rPr>
          <w:b w:val="0"/>
          <w:kern w:val="0"/>
          <w:sz w:val="28"/>
          <w:szCs w:val="28"/>
          <w:lang w:val="uk-UA" w:eastAsia="ru-RU"/>
        </w:rPr>
        <w:t>ї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 У дослідженні взяли участь пацієнти (n = 304), які перенесли вказане оперативне втручання. Хвор</w:t>
      </w:r>
      <w:r w:rsidR="00B15203">
        <w:rPr>
          <w:b w:val="0"/>
          <w:kern w:val="0"/>
          <w:sz w:val="28"/>
          <w:szCs w:val="28"/>
          <w:lang w:val="uk-UA" w:eastAsia="ru-RU"/>
        </w:rPr>
        <w:t>і були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рандомізовані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в основну (n = 151) і контрольну групу (n = 153). Пацієнти, що увійшли до складу основної групи, отримували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мікротаблет</w:t>
      </w:r>
      <w:r w:rsidR="00B15203">
        <w:rPr>
          <w:b w:val="0"/>
          <w:kern w:val="0"/>
          <w:sz w:val="28"/>
          <w:szCs w:val="28"/>
          <w:lang w:val="uk-UA" w:eastAsia="ru-RU"/>
        </w:rPr>
        <w:t>ований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панкреатин по 36 тис. FIP </w:t>
      </w:r>
      <w:r w:rsidR="001A2566">
        <w:rPr>
          <w:b w:val="0"/>
          <w:kern w:val="0"/>
          <w:sz w:val="28"/>
          <w:szCs w:val="28"/>
          <w:lang w:val="uk-UA" w:eastAsia="ru-RU"/>
        </w:rPr>
        <w:t>тричі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на добу </w:t>
      </w:r>
      <w:r w:rsidR="001A2566">
        <w:rPr>
          <w:b w:val="0"/>
          <w:kern w:val="0"/>
          <w:sz w:val="28"/>
          <w:szCs w:val="28"/>
          <w:lang w:val="uk-UA" w:eastAsia="ru-RU"/>
        </w:rPr>
        <w:t>впродовж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3 місяців. Представники контрольної групи </w:t>
      </w:r>
      <w:r w:rsidR="001A2566" w:rsidRPr="00FD6807">
        <w:rPr>
          <w:b w:val="0"/>
          <w:kern w:val="0"/>
          <w:sz w:val="28"/>
          <w:szCs w:val="28"/>
          <w:lang w:val="uk-UA" w:eastAsia="ru-RU"/>
        </w:rPr>
        <w:t>отримували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плацебо </w:t>
      </w:r>
      <w:r w:rsidR="001A2566">
        <w:rPr>
          <w:b w:val="0"/>
          <w:kern w:val="0"/>
          <w:sz w:val="28"/>
          <w:szCs w:val="28"/>
          <w:lang w:val="uk-UA" w:eastAsia="ru-RU"/>
        </w:rPr>
        <w:t>впродовж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 зазначеного часу. Дослідники аналізували вплив ЗФТ на масу тіла, вира</w:t>
      </w:r>
      <w:r w:rsidR="001D2EA7">
        <w:rPr>
          <w:b w:val="0"/>
          <w:kern w:val="0"/>
          <w:sz w:val="28"/>
          <w:szCs w:val="28"/>
          <w:lang w:val="uk-UA" w:eastAsia="ru-RU"/>
        </w:rPr>
        <w:t>з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ність клінічних проявів, динаміку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нутритивн</w:t>
      </w:r>
      <w:r w:rsidR="001A2566">
        <w:rPr>
          <w:b w:val="0"/>
          <w:kern w:val="0"/>
          <w:sz w:val="28"/>
          <w:szCs w:val="28"/>
          <w:lang w:val="uk-UA" w:eastAsia="ru-RU"/>
        </w:rPr>
        <w:t>их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параметрів, якість життя до проведення оперативного втручання, в ранньому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постопераційному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періоді, а також через 3 місяці після операції. Вчені зафіксували достовірне збільшення маси тіла і підвищення рівня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преальбуміну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в крові у хворих, які отримували ЗФТ (рис. 27, 28).</w:t>
      </w:r>
    </w:p>
    <w:p w14:paraId="72FC0BFF" w14:textId="4A65273A" w:rsidR="00E52CE2" w:rsidRPr="00FD6807" w:rsidRDefault="00E52CE2" w:rsidP="00385F94">
      <w:pPr>
        <w:pStyle w:val="1"/>
        <w:shd w:val="clear" w:color="auto" w:fill="FFFFFF"/>
        <w:spacing w:before="0" w:beforeAutospacing="0" w:after="0" w:afterAutospacing="0"/>
        <w:ind w:firstLine="720"/>
        <w:jc w:val="both"/>
        <w:rPr>
          <w:b w:val="0"/>
          <w:kern w:val="0"/>
          <w:sz w:val="28"/>
          <w:szCs w:val="28"/>
          <w:lang w:val="uk-UA" w:eastAsia="ru-RU"/>
        </w:rPr>
      </w:pPr>
    </w:p>
    <w:p w14:paraId="4C756F8F" w14:textId="3008DFDE" w:rsidR="00E52CE2" w:rsidRPr="00FD6807" w:rsidRDefault="008D4993" w:rsidP="00E52CE2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F02B413" wp14:editId="4E2EAB79">
            <wp:extent cx="4824830" cy="5924550"/>
            <wp:effectExtent l="0" t="0" r="0" b="0"/>
            <wp:docPr id="29" name="Рисунок 29" descr="H:\Вестник Клуба\2019_4\Вестник_4\2019_4\статьи от разработчи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Вестник Клуба\2019_4\Вестник_4\2019_4\статьи от разработчика\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3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C3FF" w14:textId="5D48915E" w:rsidR="00E52CE2" w:rsidRPr="00FD6807" w:rsidRDefault="00E52CE2" w:rsidP="00E52CE2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kern w:val="0"/>
          <w:sz w:val="28"/>
          <w:szCs w:val="28"/>
          <w:lang w:val="uk-UA" w:eastAsia="ru-RU"/>
        </w:rPr>
      </w:pPr>
      <w:r w:rsidRPr="00FD6807">
        <w:rPr>
          <w:kern w:val="0"/>
          <w:sz w:val="28"/>
          <w:szCs w:val="28"/>
          <w:lang w:val="uk-UA" w:eastAsia="ru-RU"/>
        </w:rPr>
        <w:lastRenderedPageBreak/>
        <w:t xml:space="preserve">Рис. 27. </w:t>
      </w:r>
      <w:r w:rsidRPr="00FD6807">
        <w:rPr>
          <w:b w:val="0"/>
          <w:kern w:val="0"/>
          <w:sz w:val="28"/>
          <w:szCs w:val="28"/>
          <w:lang w:val="uk-UA" w:eastAsia="ru-RU"/>
        </w:rPr>
        <w:t xml:space="preserve">Динаміка маси тіла у хворих, що перенесли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панкреатодуоденектомію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(за H.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Kim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et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 </w:t>
      </w:r>
      <w:proofErr w:type="spellStart"/>
      <w:r w:rsidRPr="00FD6807">
        <w:rPr>
          <w:b w:val="0"/>
          <w:kern w:val="0"/>
          <w:sz w:val="28"/>
          <w:szCs w:val="28"/>
          <w:lang w:val="uk-UA" w:eastAsia="ru-RU"/>
        </w:rPr>
        <w:t>al</w:t>
      </w:r>
      <w:proofErr w:type="spellEnd"/>
      <w:r w:rsidRPr="00FD6807">
        <w:rPr>
          <w:b w:val="0"/>
          <w:kern w:val="0"/>
          <w:sz w:val="28"/>
          <w:szCs w:val="28"/>
          <w:lang w:val="uk-UA" w:eastAsia="ru-RU"/>
        </w:rPr>
        <w:t>., 2019 [1])</w:t>
      </w:r>
    </w:p>
    <w:p w14:paraId="1A18489A" w14:textId="172A14BA" w:rsidR="00E52CE2" w:rsidRPr="00FD6807" w:rsidRDefault="008D4993" w:rsidP="00E52CE2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07D8FF1" wp14:editId="31027103">
            <wp:extent cx="3403600" cy="2621101"/>
            <wp:effectExtent l="0" t="0" r="6350" b="8255"/>
            <wp:docPr id="32" name="Рисунок 32" descr="H:\Вестник Клуба\2019_4\Вестник_4\2019_4\EPC_report_2019_Берген\Рис_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Вестник Клуба\2019_4\Вестник_4\2019_4\EPC_report_2019_Берген\Рис_28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72" cy="26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EE712B8" wp14:editId="64EFF18D">
            <wp:extent cx="3554198" cy="2737075"/>
            <wp:effectExtent l="0" t="0" r="8255" b="6350"/>
            <wp:docPr id="33" name="Рисунок 33" descr="H:\Вестник Клуба\2019_4\Вестник_4\2019_4\EPC_report_2019_Берген\Рис_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Вестник Клуба\2019_4\Вестник_4\2019_4\EPC_report_2019_Берген\Рис_28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97" cy="27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E665E32" wp14:editId="08B3C6A1">
            <wp:extent cx="3035030" cy="2337266"/>
            <wp:effectExtent l="0" t="0" r="0" b="6350"/>
            <wp:docPr id="34" name="Рисунок 34" descr="H:\Вестник Клуба\2019_4\Вестник_4\2019_4\EPC_report_2019_Берген\Рис_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Вестник Клуба\2019_4\Вестник_4\2019_4\EPC_report_2019_Берген\Рис_28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62" cy="233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469EC2D" wp14:editId="2E965490">
            <wp:extent cx="3129627" cy="2410115"/>
            <wp:effectExtent l="0" t="0" r="0" b="9525"/>
            <wp:docPr id="31" name="Рисунок 31" descr="H:\Вестник Клуба\2019_4\Вестник_4\2019_4\EPC_report_2019_Берген\Рис_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Вестник Клуба\2019_4\Вестник_4\2019_4\EPC_report_2019_Берген\Рис_28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10" cy="24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9053" w14:textId="24876A53" w:rsidR="00E52CE2" w:rsidRPr="00FD6807" w:rsidRDefault="00E52CE2" w:rsidP="00E52CE2">
      <w:pPr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Рис. 28. </w:t>
      </w:r>
      <w:r w:rsidRPr="00FD6807">
        <w:rPr>
          <w:sz w:val="28"/>
          <w:szCs w:val="28"/>
          <w:lang w:val="uk-UA"/>
        </w:rPr>
        <w:t xml:space="preserve">Динаміка </w:t>
      </w:r>
      <w:proofErr w:type="spellStart"/>
      <w:r w:rsidRPr="00FD6807">
        <w:rPr>
          <w:sz w:val="28"/>
          <w:szCs w:val="28"/>
          <w:lang w:val="uk-UA"/>
        </w:rPr>
        <w:t>нутритивних</w:t>
      </w:r>
      <w:proofErr w:type="spellEnd"/>
      <w:r w:rsidRPr="00FD6807">
        <w:rPr>
          <w:sz w:val="28"/>
          <w:szCs w:val="28"/>
          <w:lang w:val="uk-UA"/>
        </w:rPr>
        <w:t xml:space="preserve"> параметрів у хворих, які перенесли </w:t>
      </w:r>
      <w:proofErr w:type="spellStart"/>
      <w:r w:rsidRPr="00FD6807">
        <w:rPr>
          <w:sz w:val="28"/>
          <w:szCs w:val="28"/>
          <w:lang w:val="uk-UA"/>
        </w:rPr>
        <w:t>панкреатодуоденектомію</w:t>
      </w:r>
      <w:proofErr w:type="spellEnd"/>
      <w:r w:rsidRPr="00FD6807">
        <w:rPr>
          <w:sz w:val="28"/>
          <w:szCs w:val="28"/>
          <w:lang w:val="uk-UA"/>
        </w:rPr>
        <w:t xml:space="preserve"> (за H. </w:t>
      </w:r>
      <w:proofErr w:type="spellStart"/>
      <w:r w:rsidRPr="00FD6807">
        <w:rPr>
          <w:sz w:val="28"/>
          <w:szCs w:val="28"/>
          <w:lang w:val="uk-UA"/>
        </w:rPr>
        <w:t>Kim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et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al</w:t>
      </w:r>
      <w:proofErr w:type="spellEnd"/>
      <w:r w:rsidRPr="00FD6807">
        <w:rPr>
          <w:sz w:val="28"/>
          <w:szCs w:val="28"/>
          <w:lang w:val="uk-UA"/>
        </w:rPr>
        <w:t>., 2019 [1])</w:t>
      </w:r>
    </w:p>
    <w:p w14:paraId="27BDA35C" w14:textId="77777777" w:rsidR="00E52CE2" w:rsidRPr="00FD6807" w:rsidRDefault="00E52CE2" w:rsidP="00E52CE2">
      <w:pPr>
        <w:rPr>
          <w:sz w:val="28"/>
          <w:szCs w:val="28"/>
          <w:lang w:val="uk-UA"/>
        </w:rPr>
      </w:pPr>
    </w:p>
    <w:p w14:paraId="44333775" w14:textId="210FD3F7" w:rsidR="00AA7C00" w:rsidRPr="00FD6807" w:rsidRDefault="00E52CE2" w:rsidP="00E52CE2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Виявлено також тенденцію до поліпшення якості життя у хворих, які отримували </w:t>
      </w:r>
      <w:proofErr w:type="spellStart"/>
      <w:r w:rsidRPr="00FD6807">
        <w:rPr>
          <w:sz w:val="28"/>
          <w:szCs w:val="28"/>
          <w:lang w:val="uk-UA"/>
        </w:rPr>
        <w:t>мікротаблетован</w:t>
      </w:r>
      <w:r w:rsidR="001D2EA7">
        <w:rPr>
          <w:sz w:val="28"/>
          <w:szCs w:val="28"/>
          <w:lang w:val="uk-UA"/>
        </w:rPr>
        <w:t>ий</w:t>
      </w:r>
      <w:proofErr w:type="spellEnd"/>
      <w:r w:rsidRPr="00FD6807">
        <w:rPr>
          <w:sz w:val="28"/>
          <w:szCs w:val="28"/>
          <w:lang w:val="uk-UA"/>
        </w:rPr>
        <w:t xml:space="preserve"> препарат (рис. 29). Таким чином, робота, проведена під керівництвом </w:t>
      </w:r>
      <w:r w:rsidRPr="00FD6807">
        <w:rPr>
          <w:b/>
          <w:i/>
          <w:sz w:val="28"/>
          <w:szCs w:val="28"/>
          <w:lang w:val="uk-UA"/>
        </w:rPr>
        <w:t xml:space="preserve">H. </w:t>
      </w:r>
      <w:proofErr w:type="spellStart"/>
      <w:r w:rsidRPr="00FD6807">
        <w:rPr>
          <w:b/>
          <w:i/>
          <w:sz w:val="28"/>
          <w:szCs w:val="28"/>
          <w:lang w:val="uk-UA"/>
        </w:rPr>
        <w:t>Kim</w:t>
      </w:r>
      <w:proofErr w:type="spellEnd"/>
      <w:r w:rsidRPr="00FD6807">
        <w:rPr>
          <w:sz w:val="28"/>
          <w:szCs w:val="28"/>
          <w:lang w:val="uk-UA"/>
        </w:rPr>
        <w:t xml:space="preserve">, являє собою перше </w:t>
      </w:r>
      <w:proofErr w:type="spellStart"/>
      <w:r w:rsidRPr="00FD6807">
        <w:rPr>
          <w:sz w:val="28"/>
          <w:szCs w:val="28"/>
          <w:lang w:val="uk-UA"/>
        </w:rPr>
        <w:t>високодоказове</w:t>
      </w:r>
      <w:proofErr w:type="spellEnd"/>
      <w:r w:rsidRPr="00FD6807">
        <w:rPr>
          <w:sz w:val="28"/>
          <w:szCs w:val="28"/>
          <w:lang w:val="uk-UA"/>
        </w:rPr>
        <w:t xml:space="preserve"> дослідження з оцінки ефективності ЗФТ у хворих, які перенесли </w:t>
      </w:r>
      <w:proofErr w:type="spellStart"/>
      <w:r w:rsidRPr="00FD6807">
        <w:rPr>
          <w:sz w:val="28"/>
          <w:szCs w:val="28"/>
          <w:lang w:val="uk-UA"/>
        </w:rPr>
        <w:t>панкреатодуоденектомію</w:t>
      </w:r>
      <w:proofErr w:type="spellEnd"/>
      <w:r w:rsidRPr="00FD6807">
        <w:rPr>
          <w:sz w:val="28"/>
          <w:szCs w:val="28"/>
          <w:lang w:val="uk-UA"/>
        </w:rPr>
        <w:t xml:space="preserve">. Автори переконливо довели необхідність даного виду лікування і підкреслили доцільність </w:t>
      </w:r>
      <w:proofErr w:type="spellStart"/>
      <w:r w:rsidRPr="00FD6807">
        <w:rPr>
          <w:sz w:val="28"/>
          <w:szCs w:val="28"/>
          <w:lang w:val="uk-UA"/>
        </w:rPr>
        <w:t>моніторування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proofErr w:type="spellStart"/>
      <w:r w:rsidRPr="00FD6807">
        <w:rPr>
          <w:sz w:val="28"/>
          <w:szCs w:val="28"/>
          <w:lang w:val="uk-UA"/>
        </w:rPr>
        <w:t>нутр</w:t>
      </w:r>
      <w:r w:rsidR="001D2EA7">
        <w:rPr>
          <w:sz w:val="28"/>
          <w:szCs w:val="28"/>
          <w:lang w:val="uk-UA"/>
        </w:rPr>
        <w:t>ити</w:t>
      </w:r>
      <w:r w:rsidRPr="00FD6807">
        <w:rPr>
          <w:sz w:val="28"/>
          <w:szCs w:val="28"/>
          <w:lang w:val="uk-UA"/>
        </w:rPr>
        <w:t>вного</w:t>
      </w:r>
      <w:proofErr w:type="spellEnd"/>
      <w:r w:rsidRPr="00FD6807">
        <w:rPr>
          <w:sz w:val="28"/>
          <w:szCs w:val="28"/>
          <w:lang w:val="uk-UA"/>
        </w:rPr>
        <w:t xml:space="preserve"> статусу, підвищення освіченості пацієнтів з </w:t>
      </w:r>
      <w:r w:rsidR="00E123C9">
        <w:rPr>
          <w:sz w:val="28"/>
          <w:szCs w:val="28"/>
          <w:lang w:val="uk-UA"/>
        </w:rPr>
        <w:t>ЗНПЗ</w:t>
      </w:r>
      <w:r w:rsidRPr="00FD6807">
        <w:rPr>
          <w:sz w:val="28"/>
          <w:szCs w:val="28"/>
          <w:lang w:val="uk-UA"/>
        </w:rPr>
        <w:t>.</w:t>
      </w:r>
    </w:p>
    <w:p w14:paraId="35A4D0F4" w14:textId="0EF0F0E4" w:rsidR="00AD3C00" w:rsidRPr="00FD6807" w:rsidRDefault="00AD3C00" w:rsidP="00E52CE2">
      <w:pPr>
        <w:ind w:firstLine="720"/>
        <w:rPr>
          <w:sz w:val="28"/>
          <w:szCs w:val="28"/>
          <w:lang w:val="uk-UA"/>
        </w:rPr>
      </w:pPr>
    </w:p>
    <w:p w14:paraId="75CB1E0C" w14:textId="35C2BBEA" w:rsidR="00AD3C00" w:rsidRDefault="008D4993" w:rsidP="00AD3C00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EEFE501" wp14:editId="74527AC3">
            <wp:extent cx="2712128" cy="2387600"/>
            <wp:effectExtent l="0" t="0" r="0" b="0"/>
            <wp:docPr id="37" name="Рисунок 37" descr="H:\Вестник Клуба\2019_4\Вестник_4\2019_4\статьи от разработчика\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Вестник Клуба\2019_4\Вестник_4\2019_4\статьи от разработчика\29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27" cy="23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73E4" w14:textId="78BEF74B" w:rsidR="008D4993" w:rsidRDefault="008D4993" w:rsidP="00AD3C00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E0DAACF" wp14:editId="6DF01A81">
            <wp:extent cx="2532270" cy="2240085"/>
            <wp:effectExtent l="0" t="0" r="1905" b="8255"/>
            <wp:docPr id="38" name="Рисунок 38" descr="H:\Вестник Клуба\2019_4\Вестник_4\2019_4\статьи от разработчика\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Вестник Клуба\2019_4\Вестник_4\2019_4\статьи от разработчика\29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70" cy="22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B61F" w14:textId="3845E6ED" w:rsidR="008D4993" w:rsidRDefault="008D4993" w:rsidP="00AD3C00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EB2D950" wp14:editId="7DCF4AC6">
            <wp:extent cx="2336800" cy="2057182"/>
            <wp:effectExtent l="0" t="0" r="6350" b="635"/>
            <wp:docPr id="39" name="Рисунок 39" descr="H:\Вестник Клуба\2019_4\Вестник_4\2019_4\статьи от разработчика\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Вестник Клуба\2019_4\Вестник_4\2019_4\статьи от разработчика\29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5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794E" w14:textId="71CC14A0" w:rsidR="008D4993" w:rsidRDefault="008D4993" w:rsidP="00AD3C00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E8E7615" wp14:editId="2902E7B8">
            <wp:extent cx="3124200" cy="2750364"/>
            <wp:effectExtent l="0" t="0" r="0" b="0"/>
            <wp:docPr id="40" name="Рисунок 40" descr="H:\Вестник Клуба\2019_4\Вестник_4\2019_4\статьи от разработчика\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Вестник Клуба\2019_4\Вестник_4\2019_4\статьи от разработчика\29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03703" w14:textId="7998D2FE" w:rsidR="008D4993" w:rsidRPr="00FD6807" w:rsidRDefault="008D4993" w:rsidP="00AD3C00">
      <w:pPr>
        <w:pStyle w:val="1"/>
        <w:shd w:val="clear" w:color="auto" w:fill="FFFFFF"/>
        <w:spacing w:before="0" w:beforeAutospacing="0" w:after="0" w:afterAutospacing="0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839CCC2" wp14:editId="62F40256">
            <wp:extent cx="3173766" cy="2794000"/>
            <wp:effectExtent l="0" t="0" r="7620" b="6350"/>
            <wp:docPr id="41" name="Рисунок 41" descr="H:\Вестник Клуба\2019_4\Вестник_4\2019_4\статьи от разработчика\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Вестник Клуба\2019_4\Вестник_4\2019_4\статьи от разработчика\29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72" cy="279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4EEA" w14:textId="1FA893F2" w:rsidR="00DA589E" w:rsidRPr="00FD6807" w:rsidRDefault="00AD3C00" w:rsidP="00DA589E">
      <w:pPr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 xml:space="preserve">Рис. 29. </w:t>
      </w:r>
      <w:r w:rsidR="00DA589E" w:rsidRPr="00FD6807">
        <w:rPr>
          <w:sz w:val="28"/>
          <w:szCs w:val="28"/>
          <w:lang w:val="uk-UA"/>
        </w:rPr>
        <w:t xml:space="preserve">Динаміка якості життя у хворих, які перенесли </w:t>
      </w:r>
      <w:proofErr w:type="spellStart"/>
      <w:r w:rsidR="00DA589E" w:rsidRPr="00FD6807">
        <w:rPr>
          <w:sz w:val="28"/>
          <w:szCs w:val="28"/>
          <w:lang w:val="uk-UA"/>
        </w:rPr>
        <w:t>панкреатодуоденектомію</w:t>
      </w:r>
      <w:proofErr w:type="spellEnd"/>
      <w:r w:rsidR="00DA589E" w:rsidRPr="00FD6807">
        <w:rPr>
          <w:sz w:val="28"/>
          <w:szCs w:val="28"/>
          <w:lang w:val="uk-UA"/>
        </w:rPr>
        <w:t xml:space="preserve"> на тлі ЗФТ (за H. </w:t>
      </w:r>
      <w:proofErr w:type="spellStart"/>
      <w:r w:rsidR="00DA589E" w:rsidRPr="00FD6807">
        <w:rPr>
          <w:sz w:val="28"/>
          <w:szCs w:val="28"/>
          <w:lang w:val="uk-UA"/>
        </w:rPr>
        <w:t>Kim</w:t>
      </w:r>
      <w:proofErr w:type="spellEnd"/>
      <w:r w:rsidR="00DA589E" w:rsidRPr="00FD6807">
        <w:rPr>
          <w:sz w:val="28"/>
          <w:szCs w:val="28"/>
          <w:lang w:val="uk-UA"/>
        </w:rPr>
        <w:t xml:space="preserve"> </w:t>
      </w:r>
      <w:proofErr w:type="spellStart"/>
      <w:r w:rsidR="00DA589E" w:rsidRPr="00FD6807">
        <w:rPr>
          <w:sz w:val="28"/>
          <w:szCs w:val="28"/>
          <w:lang w:val="uk-UA"/>
        </w:rPr>
        <w:t>et</w:t>
      </w:r>
      <w:proofErr w:type="spellEnd"/>
      <w:r w:rsidR="00DA589E" w:rsidRPr="00FD6807">
        <w:rPr>
          <w:sz w:val="28"/>
          <w:szCs w:val="28"/>
          <w:lang w:val="uk-UA"/>
        </w:rPr>
        <w:t xml:space="preserve"> </w:t>
      </w:r>
      <w:proofErr w:type="spellStart"/>
      <w:r w:rsidR="00DA589E" w:rsidRPr="00FD6807">
        <w:rPr>
          <w:sz w:val="28"/>
          <w:szCs w:val="28"/>
          <w:lang w:val="uk-UA"/>
        </w:rPr>
        <w:t>al</w:t>
      </w:r>
      <w:proofErr w:type="spellEnd"/>
      <w:r w:rsidR="00DA589E" w:rsidRPr="00FD6807">
        <w:rPr>
          <w:sz w:val="28"/>
          <w:szCs w:val="28"/>
          <w:lang w:val="uk-UA"/>
        </w:rPr>
        <w:t>., 2019 [1])</w:t>
      </w:r>
    </w:p>
    <w:p w14:paraId="160C48B8" w14:textId="77777777" w:rsidR="00DA589E" w:rsidRPr="00FD6807" w:rsidRDefault="00DA589E" w:rsidP="00DA589E">
      <w:pPr>
        <w:rPr>
          <w:sz w:val="28"/>
          <w:szCs w:val="28"/>
          <w:lang w:val="uk-UA"/>
        </w:rPr>
      </w:pPr>
    </w:p>
    <w:p w14:paraId="704E68EC" w14:textId="2DAB91A3" w:rsidR="00DA589E" w:rsidRPr="00FD6807" w:rsidRDefault="00DA589E" w:rsidP="00DA589E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Представлені результати теоретичних і експериментальних наукових досліджень </w:t>
      </w:r>
      <w:r w:rsidR="008E5F0B">
        <w:rPr>
          <w:sz w:val="28"/>
          <w:szCs w:val="28"/>
          <w:lang w:val="uk-UA"/>
        </w:rPr>
        <w:t>слугуватиму</w:t>
      </w:r>
      <w:r w:rsidRPr="00FD6807">
        <w:rPr>
          <w:sz w:val="28"/>
          <w:szCs w:val="28"/>
          <w:lang w:val="uk-UA"/>
        </w:rPr>
        <w:t>ть основою для розширення концептуальних уявлень про формування і прогресуванн</w:t>
      </w:r>
      <w:r w:rsidR="001D2EA7">
        <w:rPr>
          <w:sz w:val="28"/>
          <w:szCs w:val="28"/>
          <w:lang w:val="uk-UA"/>
        </w:rPr>
        <w:t>я</w:t>
      </w:r>
      <w:r w:rsidRPr="00FD6807">
        <w:rPr>
          <w:sz w:val="28"/>
          <w:szCs w:val="28"/>
          <w:lang w:val="uk-UA"/>
        </w:rPr>
        <w:t xml:space="preserve"> захворювань </w:t>
      </w:r>
      <w:r w:rsidR="001D5334">
        <w:rPr>
          <w:sz w:val="28"/>
          <w:szCs w:val="28"/>
          <w:lang w:val="uk-UA"/>
        </w:rPr>
        <w:t>ПЗ</w:t>
      </w:r>
      <w:r w:rsidRPr="00FD6807">
        <w:rPr>
          <w:sz w:val="28"/>
          <w:szCs w:val="28"/>
          <w:lang w:val="uk-UA"/>
        </w:rPr>
        <w:t>, виникненн</w:t>
      </w:r>
      <w:r w:rsidR="001D2EA7">
        <w:rPr>
          <w:sz w:val="28"/>
          <w:szCs w:val="28"/>
          <w:lang w:val="uk-UA"/>
        </w:rPr>
        <w:t>я</w:t>
      </w:r>
      <w:r w:rsidRPr="00FD6807">
        <w:rPr>
          <w:sz w:val="28"/>
          <w:szCs w:val="28"/>
          <w:lang w:val="uk-UA"/>
        </w:rPr>
        <w:t xml:space="preserve"> та перебіг найрізноманітніших ускладнень, зокрема - </w:t>
      </w:r>
      <w:r w:rsidR="00E123C9">
        <w:rPr>
          <w:sz w:val="28"/>
          <w:szCs w:val="28"/>
          <w:lang w:val="uk-UA"/>
        </w:rPr>
        <w:t>ЗНПЗ</w:t>
      </w:r>
      <w:r w:rsidRPr="00FD6807">
        <w:rPr>
          <w:sz w:val="28"/>
          <w:szCs w:val="28"/>
          <w:lang w:val="uk-UA"/>
        </w:rPr>
        <w:t>, а також розробки і вдосконалення методів корекції панкреатичної патології.</w:t>
      </w:r>
    </w:p>
    <w:p w14:paraId="0B1C1AC7" w14:textId="77777777" w:rsidR="00DA589E" w:rsidRPr="00FD6807" w:rsidRDefault="00DA589E" w:rsidP="00DA589E">
      <w:pPr>
        <w:rPr>
          <w:sz w:val="28"/>
          <w:szCs w:val="28"/>
          <w:lang w:val="uk-UA"/>
        </w:rPr>
      </w:pPr>
    </w:p>
    <w:p w14:paraId="4C5622E9" w14:textId="32435E24" w:rsidR="00AD3C00" w:rsidRPr="00FD6807" w:rsidRDefault="00DA589E" w:rsidP="00DA589E">
      <w:pPr>
        <w:ind w:firstLine="720"/>
        <w:rPr>
          <w:sz w:val="28"/>
          <w:szCs w:val="28"/>
          <w:lang w:val="uk-UA"/>
        </w:rPr>
      </w:pPr>
      <w:r w:rsidRPr="00FD6807">
        <w:rPr>
          <w:sz w:val="28"/>
          <w:szCs w:val="28"/>
          <w:lang w:val="uk-UA"/>
        </w:rPr>
        <w:t xml:space="preserve">Члени української делегації отримали багато нової інформації і гідно представили свої досягнення. Попереду великі можливості застосування отриманої інформації. А головне - вже визначені дати Європейського конгресу </w:t>
      </w:r>
      <w:proofErr w:type="spellStart"/>
      <w:r w:rsidRPr="00FD6807">
        <w:rPr>
          <w:sz w:val="28"/>
          <w:szCs w:val="28"/>
          <w:lang w:val="uk-UA"/>
        </w:rPr>
        <w:t>панкреатологі</w:t>
      </w:r>
      <w:r w:rsidR="00805AB5">
        <w:rPr>
          <w:sz w:val="28"/>
          <w:szCs w:val="28"/>
          <w:lang w:val="uk-UA"/>
        </w:rPr>
        <w:t>в</w:t>
      </w:r>
      <w:proofErr w:type="spellEnd"/>
      <w:r w:rsidRPr="00FD6807">
        <w:rPr>
          <w:sz w:val="28"/>
          <w:szCs w:val="28"/>
          <w:lang w:val="uk-UA"/>
        </w:rPr>
        <w:t xml:space="preserve"> </w:t>
      </w:r>
      <w:r w:rsidR="00805AB5">
        <w:rPr>
          <w:sz w:val="28"/>
          <w:szCs w:val="28"/>
          <w:lang w:val="uk-UA"/>
        </w:rPr>
        <w:t>у</w:t>
      </w:r>
      <w:r w:rsidRPr="00FD6807">
        <w:rPr>
          <w:sz w:val="28"/>
          <w:szCs w:val="28"/>
          <w:lang w:val="uk-UA"/>
        </w:rPr>
        <w:t xml:space="preserve"> Києві: 22-25 червня 2022 року. Починаються організаційні клопоти.</w:t>
      </w:r>
    </w:p>
    <w:p w14:paraId="4CB7ACA1" w14:textId="41381810" w:rsidR="00AD3C00" w:rsidRPr="00FD6807" w:rsidRDefault="00AD3C00" w:rsidP="00E52CE2">
      <w:pPr>
        <w:ind w:firstLine="720"/>
        <w:rPr>
          <w:sz w:val="28"/>
          <w:szCs w:val="28"/>
          <w:lang w:val="uk-UA"/>
        </w:rPr>
      </w:pPr>
    </w:p>
    <w:p w14:paraId="1FFFFE06" w14:textId="7AA32B18" w:rsidR="00EF3563" w:rsidRPr="00FD6807" w:rsidRDefault="00EF3563" w:rsidP="00E52CE2">
      <w:pPr>
        <w:ind w:firstLine="720"/>
        <w:rPr>
          <w:sz w:val="28"/>
          <w:szCs w:val="28"/>
          <w:lang w:val="uk-UA"/>
        </w:rPr>
      </w:pPr>
      <w:r w:rsidRPr="00FD6807">
        <w:rPr>
          <w:b/>
          <w:sz w:val="28"/>
          <w:szCs w:val="28"/>
          <w:lang w:val="uk-UA"/>
        </w:rPr>
        <w:t>Література:</w:t>
      </w:r>
    </w:p>
    <w:p w14:paraId="5B8B0EC1" w14:textId="33F27334" w:rsidR="00F27027" w:rsidRPr="00FD6807" w:rsidRDefault="00F27027" w:rsidP="00D23CBD">
      <w:pPr>
        <w:rPr>
          <w:sz w:val="28"/>
          <w:szCs w:val="28"/>
          <w:lang w:val="uk-UA"/>
        </w:rPr>
      </w:pPr>
    </w:p>
    <w:sectPr w:rsidR="00F27027" w:rsidRPr="00FD6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A7B"/>
    <w:rsid w:val="000428BC"/>
    <w:rsid w:val="00062029"/>
    <w:rsid w:val="000641FE"/>
    <w:rsid w:val="00095042"/>
    <w:rsid w:val="000C1815"/>
    <w:rsid w:val="000E1856"/>
    <w:rsid w:val="00156A7B"/>
    <w:rsid w:val="0015756B"/>
    <w:rsid w:val="001752F7"/>
    <w:rsid w:val="001A2566"/>
    <w:rsid w:val="001C1599"/>
    <w:rsid w:val="001D2EA7"/>
    <w:rsid w:val="001D5334"/>
    <w:rsid w:val="001F2558"/>
    <w:rsid w:val="00246A4E"/>
    <w:rsid w:val="002678DB"/>
    <w:rsid w:val="003127F2"/>
    <w:rsid w:val="003405D8"/>
    <w:rsid w:val="003808CB"/>
    <w:rsid w:val="003810ED"/>
    <w:rsid w:val="00385F94"/>
    <w:rsid w:val="0039546C"/>
    <w:rsid w:val="003C5969"/>
    <w:rsid w:val="00400214"/>
    <w:rsid w:val="004B09C1"/>
    <w:rsid w:val="004C0D11"/>
    <w:rsid w:val="004D5DE6"/>
    <w:rsid w:val="005324FA"/>
    <w:rsid w:val="00605D86"/>
    <w:rsid w:val="0064447F"/>
    <w:rsid w:val="006E3AB9"/>
    <w:rsid w:val="00713F05"/>
    <w:rsid w:val="0074319C"/>
    <w:rsid w:val="007C5511"/>
    <w:rsid w:val="007D0A85"/>
    <w:rsid w:val="00805AB5"/>
    <w:rsid w:val="00844ED4"/>
    <w:rsid w:val="0087764B"/>
    <w:rsid w:val="008D4993"/>
    <w:rsid w:val="008E281F"/>
    <w:rsid w:val="008E5F0B"/>
    <w:rsid w:val="00933F2A"/>
    <w:rsid w:val="00955E07"/>
    <w:rsid w:val="009E1F64"/>
    <w:rsid w:val="00A14A07"/>
    <w:rsid w:val="00A901EF"/>
    <w:rsid w:val="00A92CF4"/>
    <w:rsid w:val="00AA7C00"/>
    <w:rsid w:val="00AD3C00"/>
    <w:rsid w:val="00AF760F"/>
    <w:rsid w:val="00B15203"/>
    <w:rsid w:val="00BB2B84"/>
    <w:rsid w:val="00BB5E30"/>
    <w:rsid w:val="00C664FC"/>
    <w:rsid w:val="00CB1E40"/>
    <w:rsid w:val="00CB2E7D"/>
    <w:rsid w:val="00D23CBD"/>
    <w:rsid w:val="00DA589E"/>
    <w:rsid w:val="00DB0410"/>
    <w:rsid w:val="00E123C9"/>
    <w:rsid w:val="00E30CB5"/>
    <w:rsid w:val="00E52CE2"/>
    <w:rsid w:val="00EE12B1"/>
    <w:rsid w:val="00EE6F3E"/>
    <w:rsid w:val="00EF3563"/>
    <w:rsid w:val="00F27027"/>
    <w:rsid w:val="00FD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F23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11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E281F"/>
    <w:pPr>
      <w:widowControl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81F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a3">
    <w:name w:val="No Spacing"/>
    <w:uiPriority w:val="1"/>
    <w:qFormat/>
    <w:rsid w:val="003C596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18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8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11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E281F"/>
    <w:pPr>
      <w:widowControl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81F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a3">
    <w:name w:val="No Spacing"/>
    <w:uiPriority w:val="1"/>
    <w:qFormat/>
    <w:rsid w:val="003C596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18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8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25</Pages>
  <Words>3636</Words>
  <Characters>20730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Надя</cp:lastModifiedBy>
  <cp:revision>43</cp:revision>
  <dcterms:created xsi:type="dcterms:W3CDTF">2019-10-02T11:48:00Z</dcterms:created>
  <dcterms:modified xsi:type="dcterms:W3CDTF">2019-10-30T18:42:00Z</dcterms:modified>
</cp:coreProperties>
</file>