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01694F" w14:textId="77777777" w:rsidR="00FD48CF" w:rsidRPr="00997BD4" w:rsidRDefault="00FD48CF" w:rsidP="00620CAE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997BD4">
        <w:rPr>
          <w:rFonts w:ascii="Times New Roman" w:hAnsi="Times New Roman" w:cs="Times New Roman"/>
          <w:sz w:val="28"/>
          <w:szCs w:val="28"/>
          <w:lang w:val="uk-UA"/>
        </w:rPr>
        <w:t>УДК 616.33–002.44–022:579.835.12]–092:612.017.1</w:t>
      </w:r>
    </w:p>
    <w:p w14:paraId="49A81EB3" w14:textId="7C069350" w:rsidR="00FD48CF" w:rsidRPr="00997BD4" w:rsidRDefault="00FD48CF" w:rsidP="00620CAE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97BD4">
        <w:rPr>
          <w:rFonts w:ascii="Times New Roman" w:hAnsi="Times New Roman" w:cs="Times New Roman"/>
          <w:b/>
          <w:sz w:val="28"/>
          <w:szCs w:val="28"/>
          <w:lang w:val="uk-UA"/>
        </w:rPr>
        <w:t>Хронічний гастрит і питання канцерогенезу</w:t>
      </w:r>
    </w:p>
    <w:p w14:paraId="51AE8AA0" w14:textId="3A3AC78F" w:rsidR="00FD48CF" w:rsidRPr="00997BD4" w:rsidRDefault="00FD48CF" w:rsidP="00620CAE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97BD4">
        <w:rPr>
          <w:rFonts w:ascii="Times New Roman" w:hAnsi="Times New Roman" w:cs="Times New Roman"/>
          <w:sz w:val="28"/>
          <w:szCs w:val="28"/>
          <w:lang w:val="uk-UA"/>
        </w:rPr>
        <w:t>М. М. Карімов</w:t>
      </w:r>
      <w:r w:rsidRPr="00997BD4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t>, Г. Н. Собірова</w:t>
      </w:r>
      <w:r w:rsidRPr="00997BD4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t>, У. К. Абдуллаєва</w:t>
      </w:r>
      <w:r w:rsidRPr="00997BD4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</w:p>
    <w:p w14:paraId="3008EE8C" w14:textId="77777777" w:rsidR="00FD48CF" w:rsidRPr="00997BD4" w:rsidRDefault="00FD48CF" w:rsidP="00620CAE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97BD4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t>Республіканскій спеціалізований науково-практичний медичний центр терапії та медичної реабілітації, Ташкент, Узбекистан</w:t>
      </w:r>
    </w:p>
    <w:p w14:paraId="4CB3605A" w14:textId="307C7607" w:rsidR="006E3D01" w:rsidRPr="00997BD4" w:rsidRDefault="00FD48CF" w:rsidP="00620CAE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97BD4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t>Бухарс</w:t>
      </w:r>
      <w:r w:rsidR="003B5EE7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3B5EE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t>й державний медичний інститут, Бухара, Узбекистан</w:t>
      </w:r>
    </w:p>
    <w:p w14:paraId="21941406" w14:textId="77777777" w:rsidR="00E07415" w:rsidRPr="00997BD4" w:rsidRDefault="00E07415" w:rsidP="00620CAE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07AEF1E" w14:textId="48D0F602" w:rsidR="00E07415" w:rsidRPr="00997BD4" w:rsidRDefault="00E07415" w:rsidP="00620CA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Ключові слова: хронічний гастрит, слизова оболонка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шлунка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, рак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шлунка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, кишкова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метаплазія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, атрофія, </w:t>
      </w:r>
      <w:r w:rsidRPr="00E52615">
        <w:rPr>
          <w:rFonts w:ascii="Times New Roman" w:hAnsi="Times New Roman" w:cs="Times New Roman"/>
          <w:i/>
          <w:sz w:val="28"/>
          <w:szCs w:val="28"/>
          <w:lang w:val="uk-UA"/>
        </w:rPr>
        <w:t xml:space="preserve">H. </w:t>
      </w:r>
      <w:proofErr w:type="spellStart"/>
      <w:r w:rsidRPr="00E52615">
        <w:rPr>
          <w:rFonts w:ascii="Times New Roman" w:hAnsi="Times New Roman" w:cs="Times New Roman"/>
          <w:i/>
          <w:sz w:val="28"/>
          <w:szCs w:val="28"/>
          <w:lang w:val="uk-UA"/>
        </w:rPr>
        <w:t>pylori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гастрин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пепсиноген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інтерлейкін</w:t>
      </w:r>
      <w:proofErr w:type="spellEnd"/>
    </w:p>
    <w:p w14:paraId="137A7DAD" w14:textId="77777777" w:rsidR="00E07415" w:rsidRPr="00997BD4" w:rsidRDefault="00E07415" w:rsidP="00620CA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734187B" w14:textId="1D308150" w:rsidR="00E07415" w:rsidRPr="00997BD4" w:rsidRDefault="00E07415" w:rsidP="00620CA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Хронічний гастрит (ХГ) і виразкова хвороба широко поширені серед непухлинних захворювань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шлунка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[3]. ХГ свідчить про наявність хронічного патологічного процесу, який морфологічно характеризується запальними і дистрофічними змінами слизової оболонки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шлунка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997BD4">
        <w:rPr>
          <w:rFonts w:ascii="Times New Roman" w:hAnsi="Times New Roman" w:cs="Times New Roman"/>
          <w:sz w:val="28"/>
          <w:szCs w:val="28"/>
          <w:lang w:val="uk-UA"/>
        </w:rPr>
        <w:t>СОШ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t>) з симптомами порушення клітинного оновлення, прогресуючої атрофії, функціональної та структурної перебудови з різними клінічними ознаками.</w:t>
      </w:r>
    </w:p>
    <w:p w14:paraId="349C0492" w14:textId="585D3CA8" w:rsidR="00E07415" w:rsidRPr="00997BD4" w:rsidRDefault="00E07415" w:rsidP="00620CA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7BD4">
        <w:rPr>
          <w:rFonts w:ascii="Times New Roman" w:hAnsi="Times New Roman" w:cs="Times New Roman"/>
          <w:sz w:val="28"/>
          <w:szCs w:val="28"/>
          <w:lang w:val="uk-UA"/>
        </w:rPr>
        <w:t>Незалежний діагноз ХГ не має великого прямого клінічного значення. Згідно з концепцією класифікації, концепція ХГ включає чисто морфологічний підхід, і жодна з чотирьох сучасних класифікацій (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Sydney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1990;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Houston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1994 модифікована система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Sydney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1990; класифікація OLGA-2008 і класифікація OLGIM-2010) не містить розділу про оцінку клінічних проявів. Почасти це пов'язано з часто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безсимптомним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перебігом ХГ, і, якщо будь-які клінічні прояви все ж мають місце, вони зазвичай пов'язані з супутніми функціональними, перш за все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диск</w:t>
      </w:r>
      <w:r w:rsidR="00997BD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t>нетич</w:t>
      </w:r>
      <w:r w:rsidR="00B80EDA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t>ими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гастродуоденальними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розладами.</w:t>
      </w:r>
    </w:p>
    <w:p w14:paraId="60681F5E" w14:textId="5BC44372" w:rsidR="00E07415" w:rsidRPr="00997BD4" w:rsidRDefault="00E07415" w:rsidP="00620CA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Концептуальний погляд в зарубіжній гастроентерології на ХГ з морфологічної точки зору зумовлений необхідністю раннього скринінгу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B80EDA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t>срегенераторн</w:t>
      </w:r>
      <w:r w:rsidR="00B80EDA">
        <w:rPr>
          <w:rFonts w:ascii="Times New Roman" w:hAnsi="Times New Roman" w:cs="Times New Roman"/>
          <w:sz w:val="28"/>
          <w:szCs w:val="28"/>
          <w:lang w:val="uk-UA"/>
        </w:rPr>
        <w:t>о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-дистрофічних процесів і вираженості прогресування структурних змін в </w:t>
      </w:r>
      <w:r w:rsidR="00B80EDA">
        <w:rPr>
          <w:rFonts w:ascii="Times New Roman" w:hAnsi="Times New Roman" w:cs="Times New Roman"/>
          <w:sz w:val="28"/>
          <w:szCs w:val="28"/>
          <w:lang w:val="uk-UA"/>
        </w:rPr>
        <w:t>СОШ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з певним несприятливим прогнозом. Зокрема, атрофія і кишкова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метаплазія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, загальні патологічні зміни становлять фон, на якому розвиваються епітеліальна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дисплазія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і аденокарцинома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шлунк</w:t>
      </w:r>
      <w:r w:rsidR="00B80EDA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кишкового типу [1-3]. Таким чином, хронічний атрофічний гастрит (ХАГ), особливо при розвитку кишкової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метаплазії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[11, 12], вважається передракови</w:t>
      </w:r>
      <w:r w:rsidR="00B80EDA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станом, що корелю</w:t>
      </w:r>
      <w:r w:rsidR="00B80EDA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зі ступенем і топографією трофічних /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метапластич</w:t>
      </w:r>
      <w:r w:rsidR="00B80EDA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t>их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змін.</w:t>
      </w:r>
    </w:p>
    <w:p w14:paraId="5F95DFDC" w14:textId="0106B937" w:rsidR="00E07415" w:rsidRPr="00997BD4" w:rsidRDefault="00E07415" w:rsidP="00620CA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7BD4">
        <w:rPr>
          <w:rFonts w:ascii="Times New Roman" w:hAnsi="Times New Roman" w:cs="Times New Roman"/>
          <w:sz w:val="28"/>
          <w:szCs w:val="28"/>
          <w:lang w:val="uk-UA"/>
        </w:rPr>
        <w:t>Багато нов</w:t>
      </w:r>
      <w:r w:rsidR="00B80EDA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іде</w:t>
      </w:r>
      <w:r w:rsidR="00B80EDA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про патогенез ХГ, а також про його зв'язки з розвитком виразкової хвороби дванадцятипалої кишки/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шлунка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некардіального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раку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шлунка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були обумовлені в 1982 р</w:t>
      </w:r>
      <w:r w:rsidR="00B80ED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бактеріями </w:t>
      </w:r>
      <w:r w:rsidRPr="00B80EDA">
        <w:rPr>
          <w:rFonts w:ascii="Times New Roman" w:hAnsi="Times New Roman" w:cs="Times New Roman"/>
          <w:i/>
          <w:sz w:val="28"/>
          <w:szCs w:val="28"/>
          <w:lang w:val="uk-UA"/>
        </w:rPr>
        <w:t xml:space="preserve">H. </w:t>
      </w:r>
      <w:proofErr w:type="spellStart"/>
      <w:r w:rsidRPr="00B80EDA">
        <w:rPr>
          <w:rFonts w:ascii="Times New Roman" w:hAnsi="Times New Roman" w:cs="Times New Roman"/>
          <w:i/>
          <w:sz w:val="28"/>
          <w:szCs w:val="28"/>
          <w:lang w:val="uk-UA"/>
        </w:rPr>
        <w:t>pylori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. Сьогодні немає ніяких сумнівів в зв'язку між </w:t>
      </w:r>
      <w:r w:rsidRPr="00B80EDA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Н. </w:t>
      </w:r>
      <w:proofErr w:type="spellStart"/>
      <w:r w:rsidRPr="00B80EDA">
        <w:rPr>
          <w:rFonts w:ascii="Times New Roman" w:hAnsi="Times New Roman" w:cs="Times New Roman"/>
          <w:i/>
          <w:sz w:val="28"/>
          <w:szCs w:val="28"/>
          <w:lang w:val="uk-UA"/>
        </w:rPr>
        <w:t>pylori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і раком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шлунка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>. Ще в 1994 р</w:t>
      </w:r>
      <w:r w:rsidR="00B80ED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Міжнародне агентство з дослідження раку (IARC) визнало цю інфекцію канцерогеном 1-го порядку </w:t>
      </w:r>
      <w:r w:rsidR="00B80EDA">
        <w:rPr>
          <w:rFonts w:ascii="Times New Roman" w:hAnsi="Times New Roman" w:cs="Times New Roman"/>
          <w:sz w:val="28"/>
          <w:szCs w:val="28"/>
          <w:lang w:val="uk-UA"/>
        </w:rPr>
        <w:t>через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його епідеміологічн</w:t>
      </w:r>
      <w:r w:rsidR="00B80EDA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зв'яз</w:t>
      </w:r>
      <w:r w:rsidR="00B80EDA">
        <w:rPr>
          <w:rFonts w:ascii="Times New Roman" w:hAnsi="Times New Roman" w:cs="Times New Roman"/>
          <w:sz w:val="28"/>
          <w:szCs w:val="28"/>
          <w:lang w:val="uk-UA"/>
        </w:rPr>
        <w:t>ок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з аденокарциномою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шлунка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і MALT-лімфомою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шлунка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[1, 10]. Формуються т. </w:t>
      </w:r>
      <w:r w:rsidR="00B80EDA">
        <w:rPr>
          <w:rFonts w:ascii="Times New Roman" w:hAnsi="Times New Roman" w:cs="Times New Roman"/>
          <w:sz w:val="28"/>
          <w:szCs w:val="28"/>
          <w:lang w:val="uk-UA"/>
        </w:rPr>
        <w:t>зв.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фенотип ХГ, асоційованого з </w:t>
      </w:r>
      <w:r w:rsidRPr="00B80EDA">
        <w:rPr>
          <w:rFonts w:ascii="Times New Roman" w:hAnsi="Times New Roman" w:cs="Times New Roman"/>
          <w:i/>
          <w:sz w:val="28"/>
          <w:szCs w:val="28"/>
          <w:lang w:val="uk-UA"/>
        </w:rPr>
        <w:t xml:space="preserve">H. </w:t>
      </w:r>
      <w:proofErr w:type="spellStart"/>
      <w:r w:rsidRPr="00B80EDA">
        <w:rPr>
          <w:rFonts w:ascii="Times New Roman" w:hAnsi="Times New Roman" w:cs="Times New Roman"/>
          <w:i/>
          <w:sz w:val="28"/>
          <w:szCs w:val="28"/>
          <w:lang w:val="uk-UA"/>
        </w:rPr>
        <w:t>pylori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[5].</w:t>
      </w:r>
    </w:p>
    <w:p w14:paraId="13B9EDCA" w14:textId="2950AB91" w:rsidR="00E07415" w:rsidRPr="00B80223" w:rsidRDefault="00E07415" w:rsidP="00620CA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022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Особливий інтерес представляє хронічний «фенотип гастриту», </w:t>
      </w:r>
      <w:proofErr w:type="spellStart"/>
      <w:r w:rsidRPr="00B80223">
        <w:rPr>
          <w:rFonts w:ascii="Times New Roman" w:hAnsi="Times New Roman" w:cs="Times New Roman"/>
          <w:sz w:val="28"/>
          <w:szCs w:val="28"/>
          <w:lang w:val="uk-UA"/>
        </w:rPr>
        <w:t>мультифокальний</w:t>
      </w:r>
      <w:proofErr w:type="spellEnd"/>
      <w:r w:rsidRPr="00B80223">
        <w:rPr>
          <w:rFonts w:ascii="Times New Roman" w:hAnsi="Times New Roman" w:cs="Times New Roman"/>
          <w:sz w:val="28"/>
          <w:szCs w:val="28"/>
          <w:lang w:val="uk-UA"/>
        </w:rPr>
        <w:t xml:space="preserve"> ХАГ, який зустрічається в країнах з високою захворюваністю на рак </w:t>
      </w:r>
      <w:proofErr w:type="spellStart"/>
      <w:r w:rsidRPr="00B80223">
        <w:rPr>
          <w:rFonts w:ascii="Times New Roman" w:hAnsi="Times New Roman" w:cs="Times New Roman"/>
          <w:sz w:val="28"/>
          <w:szCs w:val="28"/>
          <w:lang w:val="uk-UA"/>
        </w:rPr>
        <w:t>шлунка</w:t>
      </w:r>
      <w:proofErr w:type="spellEnd"/>
      <w:r w:rsidRPr="00B80223">
        <w:rPr>
          <w:rFonts w:ascii="Times New Roman" w:hAnsi="Times New Roman" w:cs="Times New Roman"/>
          <w:sz w:val="28"/>
          <w:szCs w:val="28"/>
          <w:lang w:val="uk-UA"/>
        </w:rPr>
        <w:t xml:space="preserve"> і є морфологічним фенотипом, і призводить (за деякими винятками) до тривалої інфекції </w:t>
      </w:r>
      <w:r w:rsidRPr="00B80223">
        <w:rPr>
          <w:rFonts w:ascii="Times New Roman" w:hAnsi="Times New Roman" w:cs="Times New Roman"/>
          <w:i/>
          <w:sz w:val="28"/>
          <w:szCs w:val="28"/>
          <w:lang w:val="uk-UA"/>
        </w:rPr>
        <w:t xml:space="preserve">H. </w:t>
      </w:r>
      <w:proofErr w:type="spellStart"/>
      <w:r w:rsidRPr="00B80223">
        <w:rPr>
          <w:rFonts w:ascii="Times New Roman" w:hAnsi="Times New Roman" w:cs="Times New Roman"/>
          <w:i/>
          <w:sz w:val="28"/>
          <w:szCs w:val="28"/>
          <w:lang w:val="uk-UA"/>
        </w:rPr>
        <w:t>pylori</w:t>
      </w:r>
      <w:proofErr w:type="spellEnd"/>
      <w:r w:rsidRPr="00B80223">
        <w:rPr>
          <w:rFonts w:ascii="Times New Roman" w:hAnsi="Times New Roman" w:cs="Times New Roman"/>
          <w:sz w:val="28"/>
          <w:szCs w:val="28"/>
          <w:lang w:val="uk-UA"/>
        </w:rPr>
        <w:t xml:space="preserve"> більш ніж в половині випадків [1, 8]. Лише менше ніж 5-10</w:t>
      </w:r>
      <w:r w:rsidR="00E526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80223">
        <w:rPr>
          <w:rFonts w:ascii="Times New Roman" w:hAnsi="Times New Roman" w:cs="Times New Roman"/>
          <w:sz w:val="28"/>
          <w:szCs w:val="28"/>
          <w:lang w:val="uk-UA"/>
        </w:rPr>
        <w:t>% випадків ХАГ відбуваються при а</w:t>
      </w:r>
      <w:r w:rsidR="00B80223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B80223">
        <w:rPr>
          <w:rFonts w:ascii="Times New Roman" w:hAnsi="Times New Roman" w:cs="Times New Roman"/>
          <w:sz w:val="28"/>
          <w:szCs w:val="28"/>
          <w:lang w:val="uk-UA"/>
        </w:rPr>
        <w:t>тоімунному захворюванні (тип A, дифузний шлунок), пов'язаному з B</w:t>
      </w:r>
      <w:r w:rsidRPr="00B80223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12</w:t>
      </w:r>
      <w:r w:rsidRPr="00B80223">
        <w:rPr>
          <w:rFonts w:ascii="Times New Roman" w:hAnsi="Times New Roman" w:cs="Times New Roman"/>
          <w:sz w:val="28"/>
          <w:szCs w:val="28"/>
          <w:lang w:val="uk-UA"/>
        </w:rPr>
        <w:t>-дефіцитно</w:t>
      </w:r>
      <w:r w:rsidR="00B80223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B80223">
        <w:rPr>
          <w:rFonts w:ascii="Times New Roman" w:hAnsi="Times New Roman" w:cs="Times New Roman"/>
          <w:sz w:val="28"/>
          <w:szCs w:val="28"/>
          <w:lang w:val="uk-UA"/>
        </w:rPr>
        <w:t xml:space="preserve"> анемією. З огляду на той факт, що атрофія СОШ може зустрічатися в 1-5</w:t>
      </w:r>
      <w:r w:rsidR="00E526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80223">
        <w:rPr>
          <w:rFonts w:ascii="Times New Roman" w:hAnsi="Times New Roman" w:cs="Times New Roman"/>
          <w:sz w:val="28"/>
          <w:szCs w:val="28"/>
          <w:lang w:val="uk-UA"/>
        </w:rPr>
        <w:t>% випадків у осіб молодш</w:t>
      </w:r>
      <w:r w:rsidR="00B80223">
        <w:rPr>
          <w:rFonts w:ascii="Times New Roman" w:hAnsi="Times New Roman" w:cs="Times New Roman"/>
          <w:sz w:val="28"/>
          <w:szCs w:val="28"/>
          <w:lang w:val="uk-UA"/>
        </w:rPr>
        <w:t>их за</w:t>
      </w:r>
      <w:r w:rsidRPr="00B80223">
        <w:rPr>
          <w:rFonts w:ascii="Times New Roman" w:hAnsi="Times New Roman" w:cs="Times New Roman"/>
          <w:sz w:val="28"/>
          <w:szCs w:val="28"/>
          <w:lang w:val="uk-UA"/>
        </w:rPr>
        <w:t xml:space="preserve"> 30 років [5, 7], ХАГ в даний час є важливою медико-соціально</w:t>
      </w:r>
      <w:r w:rsidR="00B80223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B80223">
        <w:rPr>
          <w:rFonts w:ascii="Times New Roman" w:hAnsi="Times New Roman" w:cs="Times New Roman"/>
          <w:sz w:val="28"/>
          <w:szCs w:val="28"/>
          <w:lang w:val="uk-UA"/>
        </w:rPr>
        <w:t xml:space="preserve"> проблемою. У Фінляндії хронічний і важкий атрофічний гастрит діагностується майже у 10</w:t>
      </w:r>
      <w:r w:rsidR="00E526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80223">
        <w:rPr>
          <w:rFonts w:ascii="Times New Roman" w:hAnsi="Times New Roman" w:cs="Times New Roman"/>
          <w:sz w:val="28"/>
          <w:szCs w:val="28"/>
          <w:lang w:val="uk-UA"/>
        </w:rPr>
        <w:t>% людей без клінічних симптомів або у пацієнтів з диспепсією старш</w:t>
      </w:r>
      <w:r w:rsidR="00E52615">
        <w:rPr>
          <w:rFonts w:ascii="Times New Roman" w:hAnsi="Times New Roman" w:cs="Times New Roman"/>
          <w:sz w:val="28"/>
          <w:szCs w:val="28"/>
          <w:lang w:val="uk-UA"/>
        </w:rPr>
        <w:t>их за</w:t>
      </w:r>
      <w:r w:rsidRPr="00B80223">
        <w:rPr>
          <w:rFonts w:ascii="Times New Roman" w:hAnsi="Times New Roman" w:cs="Times New Roman"/>
          <w:sz w:val="28"/>
          <w:szCs w:val="28"/>
          <w:lang w:val="uk-UA"/>
        </w:rPr>
        <w:t xml:space="preserve"> 50 років [22]. У той же час, не дивлячись на загальну тенденцію до зниження захворюваності і смертності від цієї патології, особливо в економічно розвинених країнах, в останні 15-20 років спостерігається тенденція до збільшення захворюваності на рак </w:t>
      </w:r>
      <w:proofErr w:type="spellStart"/>
      <w:r w:rsidRPr="00B80223">
        <w:rPr>
          <w:rFonts w:ascii="Times New Roman" w:hAnsi="Times New Roman" w:cs="Times New Roman"/>
          <w:sz w:val="28"/>
          <w:szCs w:val="28"/>
          <w:lang w:val="uk-UA"/>
        </w:rPr>
        <w:t>шлунка</w:t>
      </w:r>
      <w:proofErr w:type="spellEnd"/>
      <w:r w:rsidRPr="00B80223">
        <w:rPr>
          <w:rFonts w:ascii="Times New Roman" w:hAnsi="Times New Roman" w:cs="Times New Roman"/>
          <w:sz w:val="28"/>
          <w:szCs w:val="28"/>
          <w:lang w:val="uk-UA"/>
        </w:rPr>
        <w:t xml:space="preserve"> (кишкова форма) у молодих людей [9, 11, 12 ].</w:t>
      </w:r>
    </w:p>
    <w:p w14:paraId="5EE42351" w14:textId="1BE44580" w:rsidR="00E07415" w:rsidRPr="00997BD4" w:rsidRDefault="00E07415" w:rsidP="00620CA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Таким чином, виявлення і моніторинг пацієнтів з попередніми передпухлинними станами / ураженнями (передраковими змінами), своєчасний скринінг </w:t>
      </w:r>
      <w:r w:rsidRPr="00B80223">
        <w:rPr>
          <w:rFonts w:ascii="Times New Roman" w:hAnsi="Times New Roman" w:cs="Times New Roman"/>
          <w:i/>
          <w:sz w:val="28"/>
          <w:szCs w:val="28"/>
          <w:lang w:val="uk-UA"/>
        </w:rPr>
        <w:t xml:space="preserve">H. </w:t>
      </w:r>
      <w:proofErr w:type="spellStart"/>
      <w:r w:rsidRPr="00B80223">
        <w:rPr>
          <w:rFonts w:ascii="Times New Roman" w:hAnsi="Times New Roman" w:cs="Times New Roman"/>
          <w:i/>
          <w:sz w:val="28"/>
          <w:szCs w:val="28"/>
          <w:lang w:val="uk-UA"/>
        </w:rPr>
        <w:t>pylori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можуть привести до ранньої діагностики раку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шлунка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. Тим не менше, немає чітких рекомендацій </w:t>
      </w:r>
      <w:r w:rsidR="00B80223">
        <w:rPr>
          <w:rFonts w:ascii="Times New Roman" w:hAnsi="Times New Roman" w:cs="Times New Roman"/>
          <w:sz w:val="28"/>
          <w:szCs w:val="28"/>
          <w:lang w:val="uk-UA"/>
        </w:rPr>
        <w:t>щодо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єдино</w:t>
      </w:r>
      <w:r w:rsidR="00B80223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підходу до управління даними пацієнтів. У той же час стандартизація ведення пацієнтів з передраковими станами дозволить ідентифікувати пацієнтів з найбільшим ризиком. Крім того, необхідно проаналізувати як основні розділи європейських клінічних настанов з ведення пацієнтів з передраковими станами та ушкодженнями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шлунка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(MAPS 2012), так і нові дані про </w:t>
      </w:r>
      <w:proofErr w:type="spellStart"/>
      <w:r w:rsidR="00B8022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t>мунопатогенез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гострого гастриту і ХГ.</w:t>
      </w:r>
    </w:p>
    <w:p w14:paraId="712BB875" w14:textId="198C7272" w:rsidR="00E07415" w:rsidRPr="00997BD4" w:rsidRDefault="00E07415" w:rsidP="00620CA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25C9">
        <w:rPr>
          <w:rFonts w:ascii="Times New Roman" w:hAnsi="Times New Roman" w:cs="Times New Roman"/>
          <w:b/>
          <w:sz w:val="28"/>
          <w:szCs w:val="28"/>
          <w:lang w:val="uk-UA"/>
        </w:rPr>
        <w:t>Передракові стани.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Вважається, що аденокарцинома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шлунк</w:t>
      </w:r>
      <w:r w:rsidR="00B80223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розвивається в патологічно змінен</w:t>
      </w:r>
      <w:r w:rsidR="00B80223"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0223">
        <w:rPr>
          <w:rFonts w:ascii="Times New Roman" w:hAnsi="Times New Roman" w:cs="Times New Roman"/>
          <w:sz w:val="28"/>
          <w:szCs w:val="28"/>
          <w:lang w:val="uk-UA"/>
        </w:rPr>
        <w:t>СОШ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. В цьому випадку ХГ завжди розглядається як обов'язкова початкова передумова. Японськими фахівцями і комітетом Всесвітньої організації охорони здоров'я запропоновано розрізняти передракові стани і передракові зміни </w:t>
      </w:r>
      <w:r w:rsidR="00B80223">
        <w:rPr>
          <w:rFonts w:ascii="Times New Roman" w:hAnsi="Times New Roman" w:cs="Times New Roman"/>
          <w:sz w:val="28"/>
          <w:szCs w:val="28"/>
          <w:lang w:val="uk-UA"/>
        </w:rPr>
        <w:t xml:space="preserve">СОШ 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[13, 15]. Перше представляє собою клінічну концепцію, пов'язану з підвищеним ризиком розвитку раку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шлунка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>, друга - це мікроскопічна патологія (морфологічні зміни тканин) області, де рак розвивається частіше, ніж в нормальних тканинах. Таким чином, передракові стани - це захворювання, які можуть при</w:t>
      </w:r>
      <w:r w:rsidR="00B80223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t>вести до раку.</w:t>
      </w:r>
    </w:p>
    <w:p w14:paraId="761EC1AD" w14:textId="1D0EF9D0" w:rsidR="00A23AC1" w:rsidRPr="00997BD4" w:rsidRDefault="00E07415" w:rsidP="00A23AC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7BD4">
        <w:rPr>
          <w:rFonts w:ascii="Times New Roman" w:hAnsi="Times New Roman" w:cs="Times New Roman"/>
          <w:sz w:val="28"/>
          <w:szCs w:val="28"/>
          <w:lang w:val="uk-UA"/>
        </w:rPr>
        <w:t>Якщо вс</w:t>
      </w:r>
      <w:r w:rsidR="00B8022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передракові стани розташовувати в порядку зростання ризику розвитку раку, то на перше місце слід помістити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аденоматозні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поліпи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шлунка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(поліпи, що представляють собою доброякісні пухлини залоз - аденоми). Такі поліпи стають злоякісними в 60-70% випадків. Інший варіант шлункових поліпів, </w:t>
      </w:r>
      <w:r w:rsidR="00A23AC1"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т. н. </w:t>
      </w:r>
      <w:proofErr w:type="spellStart"/>
      <w:r w:rsidR="00A23AC1" w:rsidRPr="00997BD4">
        <w:rPr>
          <w:rFonts w:ascii="Times New Roman" w:hAnsi="Times New Roman" w:cs="Times New Roman"/>
          <w:sz w:val="28"/>
          <w:szCs w:val="28"/>
          <w:lang w:val="uk-UA"/>
        </w:rPr>
        <w:t>гіперпластичні</w:t>
      </w:r>
      <w:proofErr w:type="spellEnd"/>
      <w:r w:rsidR="00A23AC1"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поліпи, навпаки, вкрай </w:t>
      </w:r>
      <w:proofErr w:type="spellStart"/>
      <w:r w:rsidR="00A23AC1" w:rsidRPr="00997BD4">
        <w:rPr>
          <w:rFonts w:ascii="Times New Roman" w:hAnsi="Times New Roman" w:cs="Times New Roman"/>
          <w:sz w:val="28"/>
          <w:szCs w:val="28"/>
          <w:lang w:val="uk-UA"/>
        </w:rPr>
        <w:t>рідко</w:t>
      </w:r>
      <w:proofErr w:type="spellEnd"/>
      <w:r w:rsidR="00A23AC1"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перетворюються в рак - ймовірність злоякісності цих поліпів невелика (0,5% випадків). ХАГ повинен займати друге місце. У зв'язку з</w:t>
      </w:r>
      <w:r w:rsidR="00305999">
        <w:rPr>
          <w:rFonts w:ascii="Times New Roman" w:hAnsi="Times New Roman" w:cs="Times New Roman"/>
          <w:sz w:val="28"/>
          <w:szCs w:val="28"/>
          <w:lang w:val="uk-UA"/>
        </w:rPr>
        <w:t>і значн</w:t>
      </w:r>
      <w:r w:rsidR="00A23AC1" w:rsidRPr="00997BD4">
        <w:rPr>
          <w:rFonts w:ascii="Times New Roman" w:hAnsi="Times New Roman" w:cs="Times New Roman"/>
          <w:sz w:val="28"/>
          <w:szCs w:val="28"/>
          <w:lang w:val="uk-UA"/>
        </w:rPr>
        <w:t>ою поширеністю цього захворювання ХГ займає одне з провідних місць в структурі передракових станів.</w:t>
      </w:r>
    </w:p>
    <w:p w14:paraId="14F8FD51" w14:textId="77777777" w:rsidR="00A23AC1" w:rsidRPr="00997BD4" w:rsidRDefault="00A23AC1" w:rsidP="00A23AC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7BD4">
        <w:rPr>
          <w:rFonts w:ascii="Times New Roman" w:hAnsi="Times New Roman" w:cs="Times New Roman"/>
          <w:sz w:val="28"/>
          <w:szCs w:val="28"/>
          <w:lang w:val="uk-UA"/>
        </w:rPr>
        <w:t>Наступні передракові стани включають в себе:</w:t>
      </w:r>
    </w:p>
    <w:p w14:paraId="2F1ABC75" w14:textId="77777777" w:rsidR="00A23AC1" w:rsidRPr="00997BD4" w:rsidRDefault="00A23AC1" w:rsidP="00A23AC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7BD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- рак оперованого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шлунка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(у пацієнтів, які раніше перенесли операцію на шлунку, частота раку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шлунка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збільшується в 3-4 рази);</w:t>
      </w:r>
    </w:p>
    <w:p w14:paraId="2FBC988A" w14:textId="6CF9EC43" w:rsidR="00A23AC1" w:rsidRPr="00997BD4" w:rsidRDefault="00A23AC1" w:rsidP="00A23AC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- хвороба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Менетр</w:t>
      </w:r>
      <w:r w:rsidR="00305999">
        <w:rPr>
          <w:rFonts w:ascii="Times New Roman" w:hAnsi="Times New Roman" w:cs="Times New Roman"/>
          <w:sz w:val="28"/>
          <w:szCs w:val="28"/>
          <w:lang w:val="uk-UA"/>
        </w:rPr>
        <w:t>іє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(гіпертрофічна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гастропатія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) (трансформація в рак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шлунка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спостерігається в 15</w:t>
      </w:r>
      <w:r w:rsidR="005037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t>% випадків);</w:t>
      </w:r>
    </w:p>
    <w:p w14:paraId="7134BD46" w14:textId="4AE9A859" w:rsidR="00A23AC1" w:rsidRPr="00997BD4" w:rsidRDefault="00A23AC1" w:rsidP="00A23AC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7BD4">
        <w:rPr>
          <w:rFonts w:ascii="Times New Roman" w:hAnsi="Times New Roman" w:cs="Times New Roman"/>
          <w:sz w:val="28"/>
          <w:szCs w:val="28"/>
          <w:lang w:val="uk-UA"/>
        </w:rPr>
        <w:t>- B</w:t>
      </w:r>
      <w:r w:rsidRPr="00305999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12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t>-дефіцитна анемія (злоякісна пухлина в 1-10</w:t>
      </w:r>
      <w:r w:rsidR="005037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t>% випадків);</w:t>
      </w:r>
    </w:p>
    <w:p w14:paraId="0F4E09CA" w14:textId="00EC284A" w:rsidR="00A23AC1" w:rsidRPr="00997BD4" w:rsidRDefault="00A23AC1" w:rsidP="00A23AC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- виразка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шлунка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(малігнізація хронічних виразок спостерігається тільки в 0,6-1</w:t>
      </w:r>
      <w:r w:rsidR="005037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t>% випадків).</w:t>
      </w:r>
    </w:p>
    <w:p w14:paraId="3FDA3877" w14:textId="6414521D" w:rsidR="00A23AC1" w:rsidRPr="00997BD4" w:rsidRDefault="00A23AC1" w:rsidP="00A23AC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Особливу увагу слід приділити групі пацієнтів </w:t>
      </w:r>
      <w:r w:rsidR="0030599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t>з «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заж</w:t>
      </w:r>
      <w:r w:rsidR="00305999">
        <w:rPr>
          <w:rFonts w:ascii="Times New Roman" w:hAnsi="Times New Roman" w:cs="Times New Roman"/>
          <w:sz w:val="28"/>
          <w:szCs w:val="28"/>
          <w:lang w:val="uk-UA"/>
        </w:rPr>
        <w:t>ивленням</w:t>
      </w:r>
      <w:proofErr w:type="spellEnd"/>
      <w:r w:rsidR="003059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t>вираз</w:t>
      </w:r>
      <w:r w:rsidR="00305999">
        <w:rPr>
          <w:rFonts w:ascii="Times New Roman" w:hAnsi="Times New Roman" w:cs="Times New Roman"/>
          <w:sz w:val="28"/>
          <w:szCs w:val="28"/>
          <w:lang w:val="uk-UA"/>
        </w:rPr>
        <w:t>ок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шлунка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>, оскільки можлива морфологічна верифікація раку при «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зажив</w:t>
      </w:r>
      <w:r w:rsidR="00305999">
        <w:rPr>
          <w:rFonts w:ascii="Times New Roman" w:hAnsi="Times New Roman" w:cs="Times New Roman"/>
          <w:sz w:val="28"/>
          <w:szCs w:val="28"/>
          <w:lang w:val="uk-UA"/>
        </w:rPr>
        <w:t>леннях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вираз</w:t>
      </w:r>
      <w:r w:rsidR="00305999">
        <w:rPr>
          <w:rFonts w:ascii="Times New Roman" w:hAnsi="Times New Roman" w:cs="Times New Roman"/>
          <w:sz w:val="28"/>
          <w:szCs w:val="28"/>
          <w:lang w:val="uk-UA"/>
        </w:rPr>
        <w:t>ок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t>». Очевидних ендоскопічних ознак злоякісності не визначен</w:t>
      </w:r>
      <w:r w:rsidR="00305999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. На місці такої виразки може утворитися нормальна грануляційна тканина і </w:t>
      </w:r>
      <w:r w:rsidR="00305999">
        <w:rPr>
          <w:rFonts w:ascii="Times New Roman" w:hAnsi="Times New Roman" w:cs="Times New Roman"/>
          <w:sz w:val="28"/>
          <w:szCs w:val="28"/>
          <w:lang w:val="uk-UA"/>
        </w:rPr>
        <w:t>СОШ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, в яку знову </w:t>
      </w:r>
      <w:r w:rsidR="0030599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t>росте пухлина, що створить імітацію загострення виразкової хвороби. Насправді мова йде про первинний виразков</w:t>
      </w:r>
      <w:r w:rsidR="00305999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рак і тенденції до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епітелізації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>, загоєнн</w:t>
      </w:r>
      <w:r w:rsidR="00305999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(на ранніх стадіях пухлини).</w:t>
      </w:r>
    </w:p>
    <w:p w14:paraId="31B4FBE8" w14:textId="0BDB5214" w:rsidR="00A23AC1" w:rsidRPr="00997BD4" w:rsidRDefault="00A23AC1" w:rsidP="00A23AC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Передракові зміни - це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гістологічно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доведені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305999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t>спласт</w:t>
      </w:r>
      <w:r w:rsidR="00305999">
        <w:rPr>
          <w:rFonts w:ascii="Times New Roman" w:hAnsi="Times New Roman" w:cs="Times New Roman"/>
          <w:sz w:val="28"/>
          <w:szCs w:val="28"/>
          <w:lang w:val="uk-UA"/>
        </w:rPr>
        <w:t>ичні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зміни </w:t>
      </w:r>
      <w:r w:rsidR="00305999">
        <w:rPr>
          <w:rFonts w:ascii="Times New Roman" w:hAnsi="Times New Roman" w:cs="Times New Roman"/>
          <w:sz w:val="28"/>
          <w:szCs w:val="28"/>
          <w:lang w:val="uk-UA"/>
        </w:rPr>
        <w:t>СОШ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t>, що свідчать про прогресування процесу в бік злоякісного росту, але недостатні для встановлення раку зараз.</w:t>
      </w:r>
    </w:p>
    <w:p w14:paraId="0730C27C" w14:textId="67497299" w:rsidR="00A23AC1" w:rsidRPr="00997BD4" w:rsidRDefault="00A23AC1" w:rsidP="00A23AC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В даний час розвиток раку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шлунка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(переважно «кишкового типу») розглядається як багатостадійний процес, що включає в себе послідовність змін СОШ: хронічне запалення, атрофія, кишкова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метаплазія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дисплазія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і аденокарцинома. За даними R.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Corréa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>, протягом 30 років у 50</w:t>
      </w:r>
      <w:r w:rsidR="005037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% інфікованих </w:t>
      </w:r>
      <w:r w:rsidRPr="00305999">
        <w:rPr>
          <w:rFonts w:ascii="Times New Roman" w:hAnsi="Times New Roman" w:cs="Times New Roman"/>
          <w:i/>
          <w:sz w:val="28"/>
          <w:szCs w:val="28"/>
          <w:lang w:val="uk-UA"/>
        </w:rPr>
        <w:t xml:space="preserve">H. </w:t>
      </w:r>
      <w:proofErr w:type="spellStart"/>
      <w:r w:rsidRPr="00305999">
        <w:rPr>
          <w:rFonts w:ascii="Times New Roman" w:hAnsi="Times New Roman" w:cs="Times New Roman"/>
          <w:i/>
          <w:sz w:val="28"/>
          <w:szCs w:val="28"/>
          <w:lang w:val="uk-UA"/>
        </w:rPr>
        <w:t>pylori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розвивається атрофія СОШ, у 40</w:t>
      </w:r>
      <w:r w:rsidR="005037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% - кишкова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метаплазія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, у 8% -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дисплазія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>, у 12% - аденокарцинома шлунку.</w:t>
      </w:r>
    </w:p>
    <w:p w14:paraId="74A1C24C" w14:textId="2BD31059" w:rsidR="00A23AC1" w:rsidRPr="00997BD4" w:rsidRDefault="00A23AC1" w:rsidP="00A23AC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Атрофія - це втрата шлункових залоз </w:t>
      </w:r>
      <w:r w:rsidR="0030599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з заміною їх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метапластични</w:t>
      </w:r>
      <w:r w:rsidR="00305999"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епітелієм або фіброзною тканиною. Відомо, що 25-75</w:t>
      </w:r>
      <w:r w:rsidR="005037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% всіх видів раку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шлунка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виникає на тлі ХАГ, </w:t>
      </w:r>
      <w:r w:rsidR="00305999">
        <w:rPr>
          <w:rFonts w:ascii="Times New Roman" w:hAnsi="Times New Roman" w:cs="Times New Roman"/>
          <w:sz w:val="28"/>
          <w:szCs w:val="28"/>
          <w:lang w:val="uk-UA"/>
        </w:rPr>
        <w:t>який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займає одне з провідних місць в структурі передракових станів. Близько 10</w:t>
      </w:r>
      <w:r w:rsidR="005037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% пацієнтів </w:t>
      </w:r>
      <w:r w:rsidR="0030599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з ХАГ хворіють на рак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шлунка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5999">
        <w:rPr>
          <w:rFonts w:ascii="Times New Roman" w:hAnsi="Times New Roman" w:cs="Times New Roman"/>
          <w:sz w:val="28"/>
          <w:szCs w:val="28"/>
          <w:lang w:val="uk-UA"/>
        </w:rPr>
        <w:t>впродовж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15 років. Ризик розвитку раку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шлунка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збільшується </w:t>
      </w:r>
      <w:r w:rsidR="0030599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18 разів у пацієнтів з важким атрофічним гастритом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антрального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відділу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шлунка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AFCC115" w14:textId="7731B2FF" w:rsidR="006A6DF7" w:rsidRPr="00997BD4" w:rsidRDefault="00A23AC1" w:rsidP="006A6DF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Як фактор ризику розвитку раку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шлунка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, атрофічний гастрит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антрального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відділу і тіла незалежний при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мультифокально</w:t>
      </w:r>
      <w:r w:rsidR="00305999">
        <w:rPr>
          <w:rFonts w:ascii="Times New Roman" w:hAnsi="Times New Roman" w:cs="Times New Roman"/>
          <w:sz w:val="28"/>
          <w:szCs w:val="28"/>
          <w:lang w:val="uk-UA"/>
        </w:rPr>
        <w:t>му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атрофічному гастриті (атрофічний гастрит в обох відділах). Загальний ризик зростає до межі [9, 16]. Серед пацієнтів, які страждають на рак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шлунка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, нормальна </w:t>
      </w:r>
      <w:r w:rsidR="00B80223">
        <w:rPr>
          <w:rFonts w:ascii="Times New Roman" w:hAnsi="Times New Roman" w:cs="Times New Roman"/>
          <w:sz w:val="28"/>
          <w:szCs w:val="28"/>
          <w:lang w:val="uk-UA"/>
        </w:rPr>
        <w:t xml:space="preserve">СОШ 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зустрічається вкрай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рідко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05999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t>тал</w:t>
      </w:r>
      <w:r w:rsidR="00305999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прогресування </w:t>
      </w:r>
      <w:r w:rsidR="006A6DF7"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атрофії СОШ у осіб </w:t>
      </w:r>
      <w:r w:rsidR="0030599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6A6DF7"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з ХГ саме по собі не призводить до погіршення загального стану пацієнта, але може бути фоном для розвитку інших, більш серйозних захворювань. Розвиток кишкової </w:t>
      </w:r>
      <w:proofErr w:type="spellStart"/>
      <w:r w:rsidR="006A6DF7" w:rsidRPr="00997BD4">
        <w:rPr>
          <w:rFonts w:ascii="Times New Roman" w:hAnsi="Times New Roman" w:cs="Times New Roman"/>
          <w:sz w:val="28"/>
          <w:szCs w:val="28"/>
          <w:lang w:val="uk-UA"/>
        </w:rPr>
        <w:t>метаплазії</w:t>
      </w:r>
      <w:proofErr w:type="spellEnd"/>
      <w:r w:rsidR="006A6DF7"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і подальшої </w:t>
      </w:r>
      <w:proofErr w:type="spellStart"/>
      <w:r w:rsidR="006A6DF7" w:rsidRPr="00997BD4">
        <w:rPr>
          <w:rFonts w:ascii="Times New Roman" w:hAnsi="Times New Roman" w:cs="Times New Roman"/>
          <w:sz w:val="28"/>
          <w:szCs w:val="28"/>
          <w:lang w:val="uk-UA"/>
        </w:rPr>
        <w:t>дисплазії</w:t>
      </w:r>
      <w:proofErr w:type="spellEnd"/>
      <w:r w:rsidR="006A6DF7"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є ключовим моментом у розвитку ракових і </w:t>
      </w:r>
      <w:proofErr w:type="spellStart"/>
      <w:r w:rsidR="006A6DF7" w:rsidRPr="00997BD4">
        <w:rPr>
          <w:rFonts w:ascii="Times New Roman" w:hAnsi="Times New Roman" w:cs="Times New Roman"/>
          <w:sz w:val="28"/>
          <w:szCs w:val="28"/>
          <w:lang w:val="uk-UA"/>
        </w:rPr>
        <w:t>лімфопроліферативних</w:t>
      </w:r>
      <w:proofErr w:type="spellEnd"/>
      <w:r w:rsidR="006A6DF7"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процесів </w:t>
      </w:r>
      <w:r w:rsidR="0030599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A6DF7"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шлунку.</w:t>
      </w:r>
    </w:p>
    <w:p w14:paraId="0D881D12" w14:textId="0169B33B" w:rsidR="006A6DF7" w:rsidRPr="00997BD4" w:rsidRDefault="006A6DF7" w:rsidP="006A6DF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Метаплазія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- це непухлинні змін</w:t>
      </w:r>
      <w:r w:rsidR="00305999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клітинного фенотипу тканин </w:t>
      </w:r>
      <w:r w:rsidR="00305999">
        <w:rPr>
          <w:rFonts w:ascii="Times New Roman" w:hAnsi="Times New Roman" w:cs="Times New Roman"/>
          <w:sz w:val="28"/>
          <w:szCs w:val="28"/>
          <w:lang w:val="uk-UA"/>
        </w:rPr>
        <w:t>СОШ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. В цілому,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метаплаз</w:t>
      </w:r>
      <w:r w:rsidR="0050376C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t>я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означає перетворення одного типу тканини в інший, морфологічно і функціонально відрізняється від першого, при збереженні його основних видів. В даний час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внутрі</w:t>
      </w:r>
      <w:r w:rsidR="00305999">
        <w:rPr>
          <w:rFonts w:ascii="Times New Roman" w:hAnsi="Times New Roman" w:cs="Times New Roman"/>
          <w:sz w:val="28"/>
          <w:szCs w:val="28"/>
          <w:lang w:val="uk-UA"/>
        </w:rPr>
        <w:t>шньошлунковий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розподіл і ступінь кишкової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метаплазії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також визначені як фактори ризику розвитку раку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шлунка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. Якщо атрофічний гастрит, як правило, дифузний, то кишкова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lastRenderedPageBreak/>
        <w:t>метаплазія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зазвичай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мультифокальна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[17, 18]. У той же час ризик розвитку раку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шлунка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збільшується у пацієнтів з великими ураженнями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шлунка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. Наявність кишкової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метаплазії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збільшує ризик раку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шлунка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в середньому в 10 разів [19].</w:t>
      </w:r>
    </w:p>
    <w:p w14:paraId="39CFF83B" w14:textId="1C1837D4" w:rsidR="006A6DF7" w:rsidRPr="00997BD4" w:rsidRDefault="006A6DF7" w:rsidP="006A6DF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Як фактор ризику раку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шлунка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запропоновано визначення підтипів кишкової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метаплазії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>, розділяючи на повну і неповну. При повній («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тонкокиш</w:t>
      </w:r>
      <w:r w:rsidR="008225C9">
        <w:rPr>
          <w:rFonts w:ascii="Times New Roman" w:hAnsi="Times New Roman" w:cs="Times New Roman"/>
          <w:sz w:val="28"/>
          <w:szCs w:val="28"/>
          <w:lang w:val="uk-UA"/>
        </w:rPr>
        <w:t>ковій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», або тип I) виявляються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бокало</w:t>
      </w:r>
      <w:r w:rsidR="008225C9">
        <w:rPr>
          <w:rFonts w:ascii="Times New Roman" w:hAnsi="Times New Roman" w:cs="Times New Roman"/>
          <w:sz w:val="28"/>
          <w:szCs w:val="28"/>
          <w:lang w:val="uk-UA"/>
        </w:rPr>
        <w:t>вид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t>ні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і абсорбуючі клітини, відзначається зниження експресії шлункових муцин</w:t>
      </w:r>
      <w:r w:rsidR="008225C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t>в MUC1, MUC5AC і MUC6. При неповн</w:t>
      </w:r>
      <w:r w:rsidR="008225C9"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(«тонко-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8225C9">
        <w:rPr>
          <w:rFonts w:ascii="Times New Roman" w:hAnsi="Times New Roman" w:cs="Times New Roman"/>
          <w:sz w:val="28"/>
          <w:szCs w:val="28"/>
          <w:lang w:val="uk-UA"/>
        </w:rPr>
        <w:t>ов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t>стокиш</w:t>
      </w:r>
      <w:r w:rsidR="008225C9">
        <w:rPr>
          <w:rFonts w:ascii="Times New Roman" w:hAnsi="Times New Roman" w:cs="Times New Roman"/>
          <w:sz w:val="28"/>
          <w:szCs w:val="28"/>
          <w:lang w:val="uk-UA"/>
        </w:rPr>
        <w:t>ковій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>», або тип II А</w:t>
      </w:r>
      <w:r w:rsidR="008225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8225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t>II, і «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то</w:t>
      </w:r>
      <w:r w:rsidR="008225C9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t>стокиш</w:t>
      </w:r>
      <w:r w:rsidR="008225C9">
        <w:rPr>
          <w:rFonts w:ascii="Times New Roman" w:hAnsi="Times New Roman" w:cs="Times New Roman"/>
          <w:sz w:val="28"/>
          <w:szCs w:val="28"/>
          <w:lang w:val="uk-UA"/>
        </w:rPr>
        <w:t>ковій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>», або тип II</w:t>
      </w:r>
      <w:r w:rsidR="008225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B / III), виявляються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бокаловидні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і циліндричні неабсорбуюч</w:t>
      </w:r>
      <w:r w:rsidR="008225C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клітини, при якій шлункові муцини (MUC1, MUC5AC і MUC6)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експр</w:t>
      </w:r>
      <w:r w:rsidR="008225C9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t>міруют</w:t>
      </w:r>
      <w:r w:rsidR="008225C9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t>ся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одночасно з MUC2.</w:t>
      </w:r>
    </w:p>
    <w:p w14:paraId="7A72CE37" w14:textId="56F17B19" w:rsidR="006A6DF7" w:rsidRPr="00997BD4" w:rsidRDefault="008225C9" w:rsidP="006A6DF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t>ласифікації</w:t>
      </w:r>
      <w:r>
        <w:rPr>
          <w:rFonts w:ascii="Times New Roman" w:hAnsi="Times New Roman" w:cs="Times New Roman"/>
          <w:sz w:val="28"/>
          <w:szCs w:val="28"/>
          <w:lang w:val="uk-UA"/>
        </w:rPr>
        <w:t>, які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використовуються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6A6DF7"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даний час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A6DF7"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також враховують наявність клітин </w:t>
      </w:r>
      <w:proofErr w:type="spellStart"/>
      <w:r w:rsidR="006A6DF7" w:rsidRPr="00997BD4">
        <w:rPr>
          <w:rFonts w:ascii="Times New Roman" w:hAnsi="Times New Roman" w:cs="Times New Roman"/>
          <w:sz w:val="28"/>
          <w:szCs w:val="28"/>
          <w:lang w:val="uk-UA"/>
        </w:rPr>
        <w:t>Панета</w:t>
      </w:r>
      <w:proofErr w:type="spellEnd"/>
      <w:r w:rsidR="006A6DF7"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(повна </w:t>
      </w:r>
      <w:proofErr w:type="spellStart"/>
      <w:r w:rsidR="006A6DF7" w:rsidRPr="00997BD4">
        <w:rPr>
          <w:rFonts w:ascii="Times New Roman" w:hAnsi="Times New Roman" w:cs="Times New Roman"/>
          <w:sz w:val="28"/>
          <w:szCs w:val="28"/>
          <w:lang w:val="uk-UA"/>
        </w:rPr>
        <w:t>метаплаз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6A6DF7" w:rsidRPr="00997BD4">
        <w:rPr>
          <w:rFonts w:ascii="Times New Roman" w:hAnsi="Times New Roman" w:cs="Times New Roman"/>
          <w:sz w:val="28"/>
          <w:szCs w:val="28"/>
          <w:lang w:val="uk-UA"/>
        </w:rPr>
        <w:t>я</w:t>
      </w:r>
      <w:proofErr w:type="spellEnd"/>
      <w:r w:rsidR="006A6DF7"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) або зміни архітектури у формі півмісяця, </w:t>
      </w:r>
      <w:proofErr w:type="spellStart"/>
      <w:r w:rsidR="006A6DF7" w:rsidRPr="00997BD4">
        <w:rPr>
          <w:rFonts w:ascii="Times New Roman" w:hAnsi="Times New Roman" w:cs="Times New Roman"/>
          <w:sz w:val="28"/>
          <w:szCs w:val="28"/>
          <w:lang w:val="uk-UA"/>
        </w:rPr>
        <w:t>дед</w:t>
      </w:r>
      <w:r w:rsidR="00975284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6A6DF7" w:rsidRPr="00997BD4">
        <w:rPr>
          <w:rFonts w:ascii="Times New Roman" w:hAnsi="Times New Roman" w:cs="Times New Roman"/>
          <w:sz w:val="28"/>
          <w:szCs w:val="28"/>
          <w:lang w:val="uk-UA"/>
        </w:rPr>
        <w:t>ференці</w:t>
      </w:r>
      <w:r w:rsidR="00975284">
        <w:rPr>
          <w:rFonts w:ascii="Times New Roman" w:hAnsi="Times New Roman" w:cs="Times New Roman"/>
          <w:sz w:val="28"/>
          <w:szCs w:val="28"/>
          <w:lang w:val="uk-UA"/>
        </w:rPr>
        <w:t>ювання</w:t>
      </w:r>
      <w:proofErr w:type="spellEnd"/>
      <w:r w:rsidR="006A6DF7"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і відсутність клітин </w:t>
      </w:r>
      <w:proofErr w:type="spellStart"/>
      <w:r w:rsidR="006A6DF7" w:rsidRPr="00997BD4">
        <w:rPr>
          <w:rFonts w:ascii="Times New Roman" w:hAnsi="Times New Roman" w:cs="Times New Roman"/>
          <w:sz w:val="28"/>
          <w:szCs w:val="28"/>
          <w:lang w:val="uk-UA"/>
        </w:rPr>
        <w:t>Панета</w:t>
      </w:r>
      <w:proofErr w:type="spellEnd"/>
      <w:r w:rsidR="006A6DF7"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(неповна </w:t>
      </w:r>
      <w:proofErr w:type="spellStart"/>
      <w:r w:rsidR="006A6DF7" w:rsidRPr="00997BD4">
        <w:rPr>
          <w:rFonts w:ascii="Times New Roman" w:hAnsi="Times New Roman" w:cs="Times New Roman"/>
          <w:sz w:val="28"/>
          <w:szCs w:val="28"/>
          <w:lang w:val="uk-UA"/>
        </w:rPr>
        <w:t>метаплаз</w:t>
      </w:r>
      <w:r w:rsidR="0097528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6A6DF7" w:rsidRPr="00997BD4">
        <w:rPr>
          <w:rFonts w:ascii="Times New Roman" w:hAnsi="Times New Roman" w:cs="Times New Roman"/>
          <w:sz w:val="28"/>
          <w:szCs w:val="28"/>
          <w:lang w:val="uk-UA"/>
        </w:rPr>
        <w:t>я</w:t>
      </w:r>
      <w:proofErr w:type="spellEnd"/>
      <w:r w:rsidR="006A6DF7" w:rsidRPr="00997BD4">
        <w:rPr>
          <w:rFonts w:ascii="Times New Roman" w:hAnsi="Times New Roman" w:cs="Times New Roman"/>
          <w:sz w:val="28"/>
          <w:szCs w:val="28"/>
          <w:lang w:val="uk-UA"/>
        </w:rPr>
        <w:t>), а також характер і тип муцин</w:t>
      </w:r>
      <w:r w:rsidR="0097528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6A6DF7"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в. Описана інша картина </w:t>
      </w:r>
      <w:proofErr w:type="spellStart"/>
      <w:r w:rsidR="006A6DF7" w:rsidRPr="00997BD4">
        <w:rPr>
          <w:rFonts w:ascii="Times New Roman" w:hAnsi="Times New Roman" w:cs="Times New Roman"/>
          <w:sz w:val="28"/>
          <w:szCs w:val="28"/>
          <w:lang w:val="uk-UA"/>
        </w:rPr>
        <w:t>метаплазії</w:t>
      </w:r>
      <w:proofErr w:type="spellEnd"/>
      <w:r w:rsidR="006A6DF7"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75284">
        <w:rPr>
          <w:rFonts w:ascii="Times New Roman" w:hAnsi="Times New Roman" w:cs="Times New Roman"/>
          <w:sz w:val="28"/>
          <w:szCs w:val="28"/>
          <w:lang w:val="uk-UA"/>
        </w:rPr>
        <w:t xml:space="preserve">так </w:t>
      </w:r>
      <w:r w:rsidR="006A6DF7" w:rsidRPr="00997BD4">
        <w:rPr>
          <w:rFonts w:ascii="Times New Roman" w:hAnsi="Times New Roman" w:cs="Times New Roman"/>
          <w:sz w:val="28"/>
          <w:szCs w:val="28"/>
          <w:lang w:val="uk-UA"/>
        </w:rPr>
        <w:t>звана «</w:t>
      </w:r>
      <w:proofErr w:type="spellStart"/>
      <w:r w:rsidR="006A6DF7" w:rsidRPr="00997BD4">
        <w:rPr>
          <w:rFonts w:ascii="Times New Roman" w:hAnsi="Times New Roman" w:cs="Times New Roman"/>
          <w:sz w:val="28"/>
          <w:szCs w:val="28"/>
          <w:lang w:val="uk-UA"/>
        </w:rPr>
        <w:t>метаплаз</w:t>
      </w:r>
      <w:r w:rsidR="0097528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6A6DF7" w:rsidRPr="00997BD4">
        <w:rPr>
          <w:rFonts w:ascii="Times New Roman" w:hAnsi="Times New Roman" w:cs="Times New Roman"/>
          <w:sz w:val="28"/>
          <w:szCs w:val="28"/>
          <w:lang w:val="uk-UA"/>
        </w:rPr>
        <w:t>я</w:t>
      </w:r>
      <w:proofErr w:type="spellEnd"/>
      <w:r w:rsidR="006A6DF7"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з експресією </w:t>
      </w:r>
      <w:proofErr w:type="spellStart"/>
      <w:r w:rsidR="006A6DF7" w:rsidRPr="00997BD4">
        <w:rPr>
          <w:rFonts w:ascii="Times New Roman" w:hAnsi="Times New Roman" w:cs="Times New Roman"/>
          <w:sz w:val="28"/>
          <w:szCs w:val="28"/>
          <w:lang w:val="uk-UA"/>
        </w:rPr>
        <w:t>спазмолітичн</w:t>
      </w:r>
      <w:r w:rsidR="00975284"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="006A6DF7"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пептиду» - MESP. Вона характеризується експресією </w:t>
      </w:r>
      <w:proofErr w:type="spellStart"/>
      <w:r w:rsidR="006A6DF7" w:rsidRPr="00997BD4">
        <w:rPr>
          <w:rFonts w:ascii="Times New Roman" w:hAnsi="Times New Roman" w:cs="Times New Roman"/>
          <w:sz w:val="28"/>
          <w:szCs w:val="28"/>
          <w:lang w:val="uk-UA"/>
        </w:rPr>
        <w:t>спазмолітичн</w:t>
      </w:r>
      <w:r w:rsidR="00975284"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="006A6DF7"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поліпептиду TFF2, який пов'язаний з атрофією </w:t>
      </w:r>
      <w:proofErr w:type="spellStart"/>
      <w:r w:rsidR="006A6DF7" w:rsidRPr="00997BD4">
        <w:rPr>
          <w:rFonts w:ascii="Times New Roman" w:hAnsi="Times New Roman" w:cs="Times New Roman"/>
          <w:sz w:val="28"/>
          <w:szCs w:val="28"/>
          <w:lang w:val="uk-UA"/>
        </w:rPr>
        <w:t>кислото</w:t>
      </w:r>
      <w:r w:rsidR="00975284">
        <w:rPr>
          <w:rFonts w:ascii="Times New Roman" w:hAnsi="Times New Roman" w:cs="Times New Roman"/>
          <w:sz w:val="28"/>
          <w:szCs w:val="28"/>
          <w:lang w:val="uk-UA"/>
        </w:rPr>
        <w:t>утворюючої</w:t>
      </w:r>
      <w:proofErr w:type="spellEnd"/>
      <w:r w:rsidR="006A6DF7"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зони. MESP утворюється в тілі і нижн</w:t>
      </w:r>
      <w:r w:rsidR="00975284"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="006A6DF7"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частин</w:t>
      </w:r>
      <w:r w:rsidR="0097528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6A6DF7"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A6DF7" w:rsidRPr="00997BD4">
        <w:rPr>
          <w:rFonts w:ascii="Times New Roman" w:hAnsi="Times New Roman" w:cs="Times New Roman"/>
          <w:sz w:val="28"/>
          <w:szCs w:val="28"/>
          <w:lang w:val="uk-UA"/>
        </w:rPr>
        <w:t>шлунка</w:t>
      </w:r>
      <w:proofErr w:type="spellEnd"/>
      <w:r w:rsidR="006A6DF7"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природним шляхом. І він, ймовірно, має деякі загальні характеристики з </w:t>
      </w:r>
      <w:proofErr w:type="spellStart"/>
      <w:r w:rsidR="006A6DF7" w:rsidRPr="00997BD4">
        <w:rPr>
          <w:rFonts w:ascii="Times New Roman" w:hAnsi="Times New Roman" w:cs="Times New Roman"/>
          <w:sz w:val="28"/>
          <w:szCs w:val="28"/>
          <w:lang w:val="uk-UA"/>
        </w:rPr>
        <w:t>псевдопілор</w:t>
      </w:r>
      <w:r w:rsidR="00975284">
        <w:rPr>
          <w:rFonts w:ascii="Times New Roman" w:hAnsi="Times New Roman" w:cs="Times New Roman"/>
          <w:sz w:val="28"/>
          <w:szCs w:val="28"/>
          <w:lang w:val="uk-UA"/>
        </w:rPr>
        <w:t>ичною</w:t>
      </w:r>
      <w:proofErr w:type="spellEnd"/>
      <w:r w:rsidR="006A6DF7"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A6DF7" w:rsidRPr="00997BD4">
        <w:rPr>
          <w:rFonts w:ascii="Times New Roman" w:hAnsi="Times New Roman" w:cs="Times New Roman"/>
          <w:sz w:val="28"/>
          <w:szCs w:val="28"/>
          <w:lang w:val="uk-UA"/>
        </w:rPr>
        <w:t>метаплаз</w:t>
      </w:r>
      <w:r w:rsidR="00975284">
        <w:rPr>
          <w:rFonts w:ascii="Times New Roman" w:hAnsi="Times New Roman" w:cs="Times New Roman"/>
          <w:sz w:val="28"/>
          <w:szCs w:val="28"/>
          <w:lang w:val="uk-UA"/>
        </w:rPr>
        <w:t>ією</w:t>
      </w:r>
      <w:proofErr w:type="spellEnd"/>
      <w:r w:rsidR="006A6DF7"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75284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6A6DF7"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сильн</w:t>
      </w:r>
      <w:r w:rsidR="00975284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6A6DF7"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зв'язок з хронічною інфекцією </w:t>
      </w:r>
      <w:r w:rsidR="006A6DF7" w:rsidRPr="00975284">
        <w:rPr>
          <w:rFonts w:ascii="Times New Roman" w:hAnsi="Times New Roman" w:cs="Times New Roman"/>
          <w:i/>
          <w:sz w:val="28"/>
          <w:szCs w:val="28"/>
          <w:lang w:val="uk-UA"/>
        </w:rPr>
        <w:t xml:space="preserve">H. </w:t>
      </w:r>
      <w:proofErr w:type="spellStart"/>
      <w:r w:rsidR="006A6DF7" w:rsidRPr="00975284">
        <w:rPr>
          <w:rFonts w:ascii="Times New Roman" w:hAnsi="Times New Roman" w:cs="Times New Roman"/>
          <w:i/>
          <w:sz w:val="28"/>
          <w:szCs w:val="28"/>
          <w:lang w:val="uk-UA"/>
        </w:rPr>
        <w:t>pylori</w:t>
      </w:r>
      <w:proofErr w:type="spellEnd"/>
      <w:r w:rsidR="006A6DF7"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і аденокарциномою </w:t>
      </w:r>
      <w:proofErr w:type="spellStart"/>
      <w:r w:rsidR="006A6DF7" w:rsidRPr="00997BD4">
        <w:rPr>
          <w:rFonts w:ascii="Times New Roman" w:hAnsi="Times New Roman" w:cs="Times New Roman"/>
          <w:sz w:val="28"/>
          <w:szCs w:val="28"/>
          <w:lang w:val="uk-UA"/>
        </w:rPr>
        <w:t>шлунка</w:t>
      </w:r>
      <w:proofErr w:type="spellEnd"/>
      <w:r w:rsidR="006A6DF7"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[20, 21].</w:t>
      </w:r>
    </w:p>
    <w:p w14:paraId="40DF8E50" w14:textId="4F0D8F83" w:rsidR="0060794B" w:rsidRPr="00997BD4" w:rsidRDefault="006A6DF7" w:rsidP="0060794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Шлункова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дисплазія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- передостання стадія послідовності шлункового канцерогенезу / непрогрес</w:t>
      </w:r>
      <w:r w:rsidR="00975284">
        <w:rPr>
          <w:rFonts w:ascii="Times New Roman" w:hAnsi="Times New Roman" w:cs="Times New Roman"/>
          <w:sz w:val="28"/>
          <w:szCs w:val="28"/>
          <w:lang w:val="uk-UA"/>
        </w:rPr>
        <w:t>уючих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змін, визначається як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гістологічно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недвозначно пухлинний епітелій без ознак інвазії і, отже, є безпосередньо передракови</w:t>
      </w:r>
      <w:r w:rsidR="00975284">
        <w:rPr>
          <w:rFonts w:ascii="Times New Roman" w:hAnsi="Times New Roman" w:cs="Times New Roman"/>
          <w:sz w:val="28"/>
          <w:szCs w:val="28"/>
          <w:lang w:val="uk-UA"/>
        </w:rPr>
        <w:t>ми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пухлинами [14, 26]. Правильний діагноз і ступінь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дисплазії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мають вирішальне значення, оскільки вони визначають як ризик злоякісної трансформації, так і ризик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метахронного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раку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шлунка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. Зазначені показники прогресування раку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шлунка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дисплазії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варіюють від 0 до 73</w:t>
      </w:r>
      <w:r w:rsidR="005037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% в рік [22, 23, 25]. </w:t>
      </w:r>
      <w:r w:rsidR="0060794B"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«Кишкова» аденокарцинома шлунку є кульмінацією послідовності «запалення - атрофія - </w:t>
      </w:r>
      <w:proofErr w:type="spellStart"/>
      <w:r w:rsidR="0060794B" w:rsidRPr="00997BD4">
        <w:rPr>
          <w:rFonts w:ascii="Times New Roman" w:hAnsi="Times New Roman" w:cs="Times New Roman"/>
          <w:sz w:val="28"/>
          <w:szCs w:val="28"/>
          <w:lang w:val="uk-UA"/>
        </w:rPr>
        <w:t>метаплаз</w:t>
      </w:r>
      <w:r w:rsidR="0097528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60794B" w:rsidRPr="00997BD4">
        <w:rPr>
          <w:rFonts w:ascii="Times New Roman" w:hAnsi="Times New Roman" w:cs="Times New Roman"/>
          <w:sz w:val="28"/>
          <w:szCs w:val="28"/>
          <w:lang w:val="uk-UA"/>
        </w:rPr>
        <w:t>я</w:t>
      </w:r>
      <w:proofErr w:type="spellEnd"/>
      <w:r w:rsidR="0060794B"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proofErr w:type="spellStart"/>
      <w:r w:rsidR="0060794B" w:rsidRPr="00997BD4">
        <w:rPr>
          <w:rFonts w:ascii="Times New Roman" w:hAnsi="Times New Roman" w:cs="Times New Roman"/>
          <w:sz w:val="28"/>
          <w:szCs w:val="28"/>
          <w:lang w:val="uk-UA"/>
        </w:rPr>
        <w:t>дисплазія</w:t>
      </w:r>
      <w:proofErr w:type="spellEnd"/>
      <w:r w:rsidR="0060794B"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- рак». Цей багатоетапний каскад канцерогенезу </w:t>
      </w:r>
      <w:proofErr w:type="spellStart"/>
      <w:r w:rsidR="0060794B" w:rsidRPr="00997BD4">
        <w:rPr>
          <w:rFonts w:ascii="Times New Roman" w:hAnsi="Times New Roman" w:cs="Times New Roman"/>
          <w:sz w:val="28"/>
          <w:szCs w:val="28"/>
          <w:lang w:val="uk-UA"/>
        </w:rPr>
        <w:t>шлунка</w:t>
      </w:r>
      <w:proofErr w:type="spellEnd"/>
      <w:r w:rsidR="0060794B"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може бути процесом, який розвивається від нормальної </w:t>
      </w:r>
      <w:r w:rsidR="00B80223">
        <w:rPr>
          <w:rFonts w:ascii="Times New Roman" w:hAnsi="Times New Roman" w:cs="Times New Roman"/>
          <w:sz w:val="28"/>
          <w:szCs w:val="28"/>
          <w:lang w:val="uk-UA"/>
        </w:rPr>
        <w:t xml:space="preserve">СОШ </w:t>
      </w:r>
      <w:r w:rsidR="0060794B" w:rsidRPr="00997BD4">
        <w:rPr>
          <w:rFonts w:ascii="Times New Roman" w:hAnsi="Times New Roman" w:cs="Times New Roman"/>
          <w:sz w:val="28"/>
          <w:szCs w:val="28"/>
          <w:lang w:val="uk-UA"/>
        </w:rPr>
        <w:t>через хронічний гастрит неатрофіч</w:t>
      </w:r>
      <w:r w:rsidR="00975284">
        <w:rPr>
          <w:rFonts w:ascii="Times New Roman" w:hAnsi="Times New Roman" w:cs="Times New Roman"/>
          <w:sz w:val="28"/>
          <w:szCs w:val="28"/>
          <w:lang w:val="uk-UA"/>
        </w:rPr>
        <w:t>ни</w:t>
      </w:r>
      <w:r w:rsidR="0060794B"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й, атрофічний гастрит і кишкову </w:t>
      </w:r>
      <w:proofErr w:type="spellStart"/>
      <w:r w:rsidR="0060794B" w:rsidRPr="00997BD4">
        <w:rPr>
          <w:rFonts w:ascii="Times New Roman" w:hAnsi="Times New Roman" w:cs="Times New Roman"/>
          <w:sz w:val="28"/>
          <w:szCs w:val="28"/>
          <w:lang w:val="uk-UA"/>
        </w:rPr>
        <w:t>метаплаз</w:t>
      </w:r>
      <w:r w:rsidR="0097528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60794B" w:rsidRPr="00997BD4">
        <w:rPr>
          <w:rFonts w:ascii="Times New Roman" w:hAnsi="Times New Roman" w:cs="Times New Roman"/>
          <w:sz w:val="28"/>
          <w:szCs w:val="28"/>
          <w:lang w:val="uk-UA"/>
        </w:rPr>
        <w:t>ю</w:t>
      </w:r>
      <w:proofErr w:type="spellEnd"/>
      <w:r w:rsidR="0060794B"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proofErr w:type="spellStart"/>
      <w:r w:rsidR="0060794B" w:rsidRPr="00997BD4">
        <w:rPr>
          <w:rFonts w:ascii="Times New Roman" w:hAnsi="Times New Roman" w:cs="Times New Roman"/>
          <w:sz w:val="28"/>
          <w:szCs w:val="28"/>
          <w:lang w:val="uk-UA"/>
        </w:rPr>
        <w:t>дисплазії</w:t>
      </w:r>
      <w:proofErr w:type="spellEnd"/>
      <w:r w:rsidR="0060794B"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і раку </w:t>
      </w:r>
      <w:proofErr w:type="spellStart"/>
      <w:r w:rsidR="0060794B" w:rsidRPr="00997BD4">
        <w:rPr>
          <w:rFonts w:ascii="Times New Roman" w:hAnsi="Times New Roman" w:cs="Times New Roman"/>
          <w:sz w:val="28"/>
          <w:szCs w:val="28"/>
          <w:lang w:val="uk-UA"/>
        </w:rPr>
        <w:t>шлунка</w:t>
      </w:r>
      <w:proofErr w:type="spellEnd"/>
      <w:r w:rsidR="0060794B"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[24].</w:t>
      </w:r>
    </w:p>
    <w:p w14:paraId="5B63651C" w14:textId="1DDEE6B9" w:rsidR="0060794B" w:rsidRPr="00997BD4" w:rsidRDefault="0060794B" w:rsidP="0060794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528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Патофізіологія </w:t>
      </w:r>
      <w:proofErr w:type="spellStart"/>
      <w:r w:rsidRPr="00975284">
        <w:rPr>
          <w:rFonts w:ascii="Times New Roman" w:hAnsi="Times New Roman" w:cs="Times New Roman"/>
          <w:b/>
          <w:sz w:val="28"/>
          <w:szCs w:val="28"/>
          <w:lang w:val="uk-UA"/>
        </w:rPr>
        <w:t>шлунка</w:t>
      </w:r>
      <w:proofErr w:type="spellEnd"/>
      <w:r w:rsidRPr="0097528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 секреція соляної кислоти при ХАГ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. Атрофія, природно, передбачає порушення секреторної функції і фізіології </w:t>
      </w:r>
      <w:r w:rsidR="00975284">
        <w:rPr>
          <w:rFonts w:ascii="Times New Roman" w:hAnsi="Times New Roman" w:cs="Times New Roman"/>
          <w:sz w:val="28"/>
          <w:szCs w:val="28"/>
          <w:lang w:val="uk-UA"/>
        </w:rPr>
        <w:t>СОШ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. Вона призводить до зниження секреції соляної кислоти, в той час як атрофічні зміни в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антральному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відділі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шлунка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ведуть до порушення секреції G-клітинами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гастрину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17 (G-17). При ХАГ порушення регуляції секреції кислоти і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пепсиногену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(PG) і, отже, механізму зворотного зв'язку, призводить до різних ступенів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гіпохлоргідрії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або навіть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ахлоргідрії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гіпо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9752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або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97528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t>пергастринем</w:t>
      </w:r>
      <w:r w:rsidR="00975284">
        <w:rPr>
          <w:rFonts w:ascii="Times New Roman" w:hAnsi="Times New Roman" w:cs="Times New Roman"/>
          <w:sz w:val="28"/>
          <w:szCs w:val="28"/>
          <w:lang w:val="uk-UA"/>
        </w:rPr>
        <w:t>ії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в залежності від того, чи є атрофія в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антральному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відділі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шлунка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чи ні. Ступінь гістологічних змін при ХАГ має яскраво виражену негативну кореляцію з виділенням соляної кислоти, а також з рівнем PG-1 або PG-1 / PG-2 в сироватці / плазмі крові. При важкому атрофічному гастриті тіла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lastRenderedPageBreak/>
        <w:t>шлунка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і нормальн</w:t>
      </w:r>
      <w:r w:rsidR="00975284"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слизовій оболонці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антрального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відділу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шлунка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знижується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внутр</w:t>
      </w:r>
      <w:r w:rsidR="00975284">
        <w:rPr>
          <w:rFonts w:ascii="Times New Roman" w:hAnsi="Times New Roman" w:cs="Times New Roman"/>
          <w:sz w:val="28"/>
          <w:szCs w:val="28"/>
          <w:lang w:val="uk-UA"/>
        </w:rPr>
        <w:t>ішньошлункова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кислотність, секреція G-клітин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антрального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відділу не інгібує</w:t>
      </w:r>
      <w:r w:rsidR="00975284">
        <w:rPr>
          <w:rFonts w:ascii="Times New Roman" w:hAnsi="Times New Roman" w:cs="Times New Roman"/>
          <w:sz w:val="28"/>
          <w:szCs w:val="28"/>
          <w:lang w:val="uk-UA"/>
        </w:rPr>
        <w:t>ться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механізмом зворотного зв'язку, що призводить до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97528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t>пергастринем</w:t>
      </w:r>
      <w:r w:rsidR="00975284">
        <w:rPr>
          <w:rFonts w:ascii="Times New Roman" w:hAnsi="Times New Roman" w:cs="Times New Roman"/>
          <w:sz w:val="28"/>
          <w:szCs w:val="28"/>
          <w:lang w:val="uk-UA"/>
        </w:rPr>
        <w:t>ії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в сироватці крові (в окремих випадках він може піднятися до декількох сотень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пмоль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/ л).</w:t>
      </w:r>
    </w:p>
    <w:p w14:paraId="0F2AB90B" w14:textId="34138910" w:rsidR="0060794B" w:rsidRPr="00997BD4" w:rsidRDefault="0060794B" w:rsidP="0060794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Атрофія супроводжується появою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метаплазії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залоз в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атроф</w:t>
      </w:r>
      <w:r w:rsidR="00426F82">
        <w:rPr>
          <w:rFonts w:ascii="Times New Roman" w:hAnsi="Times New Roman" w:cs="Times New Roman"/>
          <w:sz w:val="28"/>
          <w:szCs w:val="28"/>
          <w:lang w:val="uk-UA"/>
        </w:rPr>
        <w:t>ічно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змінен</w:t>
      </w:r>
      <w:r w:rsidR="00426F82">
        <w:rPr>
          <w:rFonts w:ascii="Times New Roman" w:hAnsi="Times New Roman" w:cs="Times New Roman"/>
          <w:sz w:val="28"/>
          <w:szCs w:val="28"/>
          <w:lang w:val="uk-UA"/>
        </w:rPr>
        <w:t xml:space="preserve">ій </w:t>
      </w:r>
      <w:r w:rsidR="00B80223">
        <w:rPr>
          <w:rFonts w:ascii="Times New Roman" w:hAnsi="Times New Roman" w:cs="Times New Roman"/>
          <w:sz w:val="28"/>
          <w:szCs w:val="28"/>
          <w:lang w:val="uk-UA"/>
        </w:rPr>
        <w:t xml:space="preserve">СОШ 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t>(т</w:t>
      </w:r>
      <w:r w:rsidR="00426F82">
        <w:rPr>
          <w:rFonts w:ascii="Times New Roman" w:hAnsi="Times New Roman" w:cs="Times New Roman"/>
          <w:sz w:val="28"/>
          <w:szCs w:val="28"/>
          <w:lang w:val="uk-UA"/>
        </w:rPr>
        <w:t xml:space="preserve">обто </w:t>
      </w:r>
      <w:proofErr w:type="spellStart"/>
      <w:r w:rsidR="00426F82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t>севдопілор</w:t>
      </w:r>
      <w:r w:rsidR="00426F82">
        <w:rPr>
          <w:rFonts w:ascii="Times New Roman" w:hAnsi="Times New Roman" w:cs="Times New Roman"/>
          <w:sz w:val="28"/>
          <w:szCs w:val="28"/>
          <w:lang w:val="uk-UA"/>
        </w:rPr>
        <w:t>ичної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метаплазії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>, кишков</w:t>
      </w:r>
      <w:r w:rsidR="00426F82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метаплазії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або без неї).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Метапластичні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залози не виділяють соляну кислоту або G-17, але в тій чи іншій мірі набувають властивостей залоз слизової оболонки тонкої або товстої кишки. У міру прогресування атрофії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метапластичні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залози і епітелій можуть ставати все більш незрілими, що відображає перехід від кишкової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метаплазії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повного типу (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тонкокиш</w:t>
      </w:r>
      <w:r w:rsidR="00426F82">
        <w:rPr>
          <w:rFonts w:ascii="Times New Roman" w:hAnsi="Times New Roman" w:cs="Times New Roman"/>
          <w:sz w:val="28"/>
          <w:szCs w:val="28"/>
          <w:lang w:val="uk-UA"/>
        </w:rPr>
        <w:t>ков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типу) до кишкової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метаплазії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незрілого або неповного типу (товстої кишки). Вважається, що цей перехід відображає підвищений ризик розвитку раку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шлунка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при ХАГ. Стан</w:t>
      </w:r>
      <w:r w:rsidR="00426F82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гіпохлоргідрії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або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ахлоргідрії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в шлунку створюють умови для колонізації інших бактерій, крім </w:t>
      </w:r>
      <w:r w:rsidRPr="00426F82">
        <w:rPr>
          <w:rFonts w:ascii="Times New Roman" w:hAnsi="Times New Roman" w:cs="Times New Roman"/>
          <w:i/>
          <w:sz w:val="28"/>
          <w:szCs w:val="28"/>
          <w:lang w:val="uk-UA"/>
        </w:rPr>
        <w:t xml:space="preserve">H. </w:t>
      </w:r>
      <w:proofErr w:type="spellStart"/>
      <w:r w:rsidRPr="00426F82">
        <w:rPr>
          <w:rFonts w:ascii="Times New Roman" w:hAnsi="Times New Roman" w:cs="Times New Roman"/>
          <w:i/>
          <w:sz w:val="28"/>
          <w:szCs w:val="28"/>
          <w:lang w:val="uk-UA"/>
        </w:rPr>
        <w:t>pylori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>, деякі з них можуть продукувати мутагенні і канцерогенні речовини.</w:t>
      </w:r>
    </w:p>
    <w:p w14:paraId="676D9F4A" w14:textId="77777777" w:rsidR="00426F82" w:rsidRDefault="0060794B" w:rsidP="00997B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Крім зменшення виділення соляної кислоти, ХАГ в тілі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шлунка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призводить до порушення секреції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кислото</w:t>
      </w:r>
      <w:r w:rsidR="00426F82">
        <w:rPr>
          <w:rFonts w:ascii="Times New Roman" w:hAnsi="Times New Roman" w:cs="Times New Roman"/>
          <w:sz w:val="28"/>
          <w:szCs w:val="28"/>
          <w:lang w:val="uk-UA"/>
        </w:rPr>
        <w:t>утворююч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t>ими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клітинами внутрішнього чинника, необхідного для нормального поглинання вітаміну B</w:t>
      </w:r>
      <w:r w:rsidRPr="00426F8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12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в тонкій кишці. Згодом вс</w:t>
      </w:r>
      <w:r w:rsidR="00426F8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люди, які страждають </w:t>
      </w:r>
      <w:r w:rsidR="00426F82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t>помірни</w:t>
      </w:r>
      <w:r w:rsidR="00426F82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ХАГ або ХАГ в тілі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шлунка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>, піддаються ризику дефіциту вітаміну B</w:t>
      </w:r>
      <w:r w:rsidRPr="00426F8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12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, який часто пов'язаний з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гіпергомоцистеїнемією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>. Вітамін B</w:t>
      </w:r>
      <w:r w:rsidRPr="00426F82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12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є необхідним ко-фактором для синтезу метіоніну, який, в свою чергу, відіграє ключову роль в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метил</w:t>
      </w:r>
      <w:r w:rsidR="00426F82">
        <w:rPr>
          <w:rFonts w:ascii="Times New Roman" w:hAnsi="Times New Roman" w:cs="Times New Roman"/>
          <w:sz w:val="28"/>
          <w:szCs w:val="28"/>
          <w:lang w:val="uk-UA"/>
        </w:rPr>
        <w:t>юванні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гомоцистеїну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до метіоніну у всіх клітинах, особливо в клітинах головного мозку. </w:t>
      </w:r>
    </w:p>
    <w:p w14:paraId="12228A0B" w14:textId="0D7B3E24" w:rsidR="00997BD4" w:rsidRPr="00997BD4" w:rsidRDefault="00997BD4" w:rsidP="00997B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6F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Роль генетичної сприйнятливості організму до зараження </w:t>
      </w:r>
      <w:r w:rsidRPr="00426F82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H. </w:t>
      </w:r>
      <w:proofErr w:type="spellStart"/>
      <w:r w:rsidRPr="00426F82">
        <w:rPr>
          <w:rFonts w:ascii="Times New Roman" w:hAnsi="Times New Roman" w:cs="Times New Roman"/>
          <w:b/>
          <w:i/>
          <w:sz w:val="28"/>
          <w:szCs w:val="28"/>
          <w:lang w:val="uk-UA"/>
        </w:rPr>
        <w:t>pylori</w:t>
      </w:r>
      <w:proofErr w:type="spellEnd"/>
      <w:r w:rsidRPr="00426F8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В даний час відмінності в канцерогенн</w:t>
      </w:r>
      <w:r w:rsidR="00426F82">
        <w:rPr>
          <w:rFonts w:ascii="Times New Roman" w:hAnsi="Times New Roman" w:cs="Times New Roman"/>
          <w:sz w:val="28"/>
          <w:szCs w:val="28"/>
          <w:lang w:val="uk-UA"/>
        </w:rPr>
        <w:t>ому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потенціал</w:t>
      </w:r>
      <w:r w:rsidR="00426F8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штамів </w:t>
      </w:r>
      <w:r w:rsidRPr="00426F82">
        <w:rPr>
          <w:rFonts w:ascii="Times New Roman" w:hAnsi="Times New Roman" w:cs="Times New Roman"/>
          <w:i/>
          <w:sz w:val="28"/>
          <w:szCs w:val="28"/>
          <w:lang w:val="uk-UA"/>
        </w:rPr>
        <w:t xml:space="preserve">H. </w:t>
      </w:r>
      <w:proofErr w:type="spellStart"/>
      <w:r w:rsidRPr="00426F82">
        <w:rPr>
          <w:rFonts w:ascii="Times New Roman" w:hAnsi="Times New Roman" w:cs="Times New Roman"/>
          <w:i/>
          <w:sz w:val="28"/>
          <w:szCs w:val="28"/>
          <w:lang w:val="uk-UA"/>
        </w:rPr>
        <w:t>pylori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вважаються доведеними. Поєднання вірулентності мікроорганізму і генетичної сприйнятливості господаря призводить до більш важкого хронічного запалення і більш швидкого прогресування раку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шлунка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, принаймні для кишкового типу [24, 26]. Тим не менше, немає досліджень клінічної значущості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генотипування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штамів </w:t>
      </w:r>
      <w:r w:rsidRPr="00426F82">
        <w:rPr>
          <w:rFonts w:ascii="Times New Roman" w:hAnsi="Times New Roman" w:cs="Times New Roman"/>
          <w:i/>
          <w:sz w:val="28"/>
          <w:szCs w:val="28"/>
          <w:lang w:val="uk-UA"/>
        </w:rPr>
        <w:t xml:space="preserve">H. </w:t>
      </w:r>
      <w:proofErr w:type="spellStart"/>
      <w:r w:rsidRPr="00426F82">
        <w:rPr>
          <w:rFonts w:ascii="Times New Roman" w:hAnsi="Times New Roman" w:cs="Times New Roman"/>
          <w:i/>
          <w:sz w:val="28"/>
          <w:szCs w:val="28"/>
          <w:lang w:val="uk-UA"/>
        </w:rPr>
        <w:t>pylori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з точки зору діагностики і моніторингу передракових станів / уражень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шлунка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>. Питання про ген</w:t>
      </w:r>
      <w:r w:rsidR="00426F82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і генетичні зміни, а також їх наслідки для канцерогенезу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шлунка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неодноразово розгляда</w:t>
      </w:r>
      <w:r w:rsidR="00426F82">
        <w:rPr>
          <w:rFonts w:ascii="Times New Roman" w:hAnsi="Times New Roman" w:cs="Times New Roman"/>
          <w:sz w:val="28"/>
          <w:szCs w:val="28"/>
          <w:lang w:val="uk-UA"/>
        </w:rPr>
        <w:t>ло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t>ся, хоча їх роль не завжди була зрозуміл</w:t>
      </w:r>
      <w:r w:rsidR="00426F82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t>. Хоча 50</w:t>
      </w:r>
      <w:r w:rsidR="00A73D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% населення планети інфіковано </w:t>
      </w:r>
      <w:r w:rsidRPr="00426F82">
        <w:rPr>
          <w:rFonts w:ascii="Times New Roman" w:hAnsi="Times New Roman" w:cs="Times New Roman"/>
          <w:i/>
          <w:sz w:val="28"/>
          <w:szCs w:val="28"/>
          <w:lang w:val="uk-UA"/>
        </w:rPr>
        <w:t xml:space="preserve">H. </w:t>
      </w:r>
      <w:proofErr w:type="spellStart"/>
      <w:r w:rsidRPr="00426F82">
        <w:rPr>
          <w:rFonts w:ascii="Times New Roman" w:hAnsi="Times New Roman" w:cs="Times New Roman"/>
          <w:i/>
          <w:sz w:val="28"/>
          <w:szCs w:val="28"/>
          <w:lang w:val="uk-UA"/>
        </w:rPr>
        <w:t>pylori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>, тільки у невеликої частки, менше 2</w:t>
      </w:r>
      <w:r w:rsidR="00A73D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%, розвивається рак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шлунка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[20]. При троф</w:t>
      </w:r>
      <w:r w:rsidR="00426F8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t>ч</w:t>
      </w:r>
      <w:r w:rsidR="00426F82">
        <w:rPr>
          <w:rFonts w:ascii="Times New Roman" w:hAnsi="Times New Roman" w:cs="Times New Roman"/>
          <w:sz w:val="28"/>
          <w:szCs w:val="28"/>
          <w:lang w:val="uk-UA"/>
        </w:rPr>
        <w:t>ному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гастриті, пов'язаному з </w:t>
      </w:r>
      <w:r w:rsidRPr="00426F82">
        <w:rPr>
          <w:rFonts w:ascii="Times New Roman" w:hAnsi="Times New Roman" w:cs="Times New Roman"/>
          <w:i/>
          <w:sz w:val="28"/>
          <w:szCs w:val="28"/>
          <w:lang w:val="uk-UA"/>
        </w:rPr>
        <w:t xml:space="preserve">H. </w:t>
      </w:r>
      <w:proofErr w:type="spellStart"/>
      <w:r w:rsidRPr="00426F82">
        <w:rPr>
          <w:rFonts w:ascii="Times New Roman" w:hAnsi="Times New Roman" w:cs="Times New Roman"/>
          <w:i/>
          <w:sz w:val="28"/>
          <w:szCs w:val="28"/>
          <w:lang w:val="uk-UA"/>
        </w:rPr>
        <w:t>pylori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гіперпластичні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поліпи часто зустрічаються - в 25</w:t>
      </w:r>
      <w:r w:rsidR="00426F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% випадків, однак їх злоякісна трансформація спостерігається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рідко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- менш</w:t>
      </w:r>
      <w:r w:rsidR="00426F82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ніж в 3% випадків [24].</w:t>
      </w:r>
    </w:p>
    <w:p w14:paraId="52168BA8" w14:textId="52FAB387" w:rsidR="00997BD4" w:rsidRPr="00997BD4" w:rsidRDefault="00997BD4" w:rsidP="00997B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Хронічне запалення, викликане </w:t>
      </w:r>
      <w:r w:rsidRPr="00426F82">
        <w:rPr>
          <w:rFonts w:ascii="Times New Roman" w:hAnsi="Times New Roman" w:cs="Times New Roman"/>
          <w:i/>
          <w:sz w:val="28"/>
          <w:szCs w:val="28"/>
          <w:lang w:val="uk-UA"/>
        </w:rPr>
        <w:t xml:space="preserve">H. </w:t>
      </w:r>
      <w:proofErr w:type="spellStart"/>
      <w:r w:rsidRPr="00426F82">
        <w:rPr>
          <w:rFonts w:ascii="Times New Roman" w:hAnsi="Times New Roman" w:cs="Times New Roman"/>
          <w:i/>
          <w:sz w:val="28"/>
          <w:szCs w:val="28"/>
          <w:lang w:val="uk-UA"/>
        </w:rPr>
        <w:t>pylori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, з часом призводить до втрати нормальної архітектоніки </w:t>
      </w:r>
      <w:r w:rsidR="00426F82">
        <w:rPr>
          <w:rFonts w:ascii="Times New Roman" w:hAnsi="Times New Roman" w:cs="Times New Roman"/>
          <w:sz w:val="28"/>
          <w:szCs w:val="28"/>
          <w:lang w:val="uk-UA"/>
        </w:rPr>
        <w:t>СОШ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, руйнування шлункових залоз, заміні їх фіброзною тканиною і кишковим епітелієм. Ці процеси спостерігаються у половини </w:t>
      </w:r>
      <w:r w:rsidRPr="00426F82">
        <w:rPr>
          <w:rFonts w:ascii="Times New Roman" w:hAnsi="Times New Roman" w:cs="Times New Roman"/>
          <w:i/>
          <w:sz w:val="28"/>
          <w:szCs w:val="28"/>
          <w:lang w:val="uk-UA"/>
        </w:rPr>
        <w:t xml:space="preserve">H. </w:t>
      </w:r>
      <w:proofErr w:type="spellStart"/>
      <w:r w:rsidRPr="00426F82">
        <w:rPr>
          <w:rFonts w:ascii="Times New Roman" w:hAnsi="Times New Roman" w:cs="Times New Roman"/>
          <w:i/>
          <w:sz w:val="28"/>
          <w:szCs w:val="28"/>
          <w:lang w:val="uk-UA"/>
        </w:rPr>
        <w:t>pylori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-позитивних пацієнтів і локалізуються в зонах найбільшого запалення. Ризик атрофії залежить від активності і поширеності хронічного 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lastRenderedPageBreak/>
        <w:t>запалення. У пацієнтів зі знижен</w:t>
      </w:r>
      <w:r w:rsidR="00426F82"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виробленням кислоти (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гіпохлоргідрія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>) спостерігається швидка колонізація всі</w:t>
      </w:r>
      <w:r w:rsidR="00426F82">
        <w:rPr>
          <w:rFonts w:ascii="Times New Roman" w:hAnsi="Times New Roman" w:cs="Times New Roman"/>
          <w:sz w:val="28"/>
          <w:szCs w:val="28"/>
          <w:lang w:val="uk-UA"/>
        </w:rPr>
        <w:t>єї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поверхні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шлунка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5F886B2" w14:textId="4C0B9556" w:rsidR="00997BD4" w:rsidRPr="00997BD4" w:rsidRDefault="00997BD4" w:rsidP="00997B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Видатним </w:t>
      </w:r>
      <w:r w:rsidR="00E33C52">
        <w:rPr>
          <w:rFonts w:ascii="Times New Roman" w:hAnsi="Times New Roman" w:cs="Times New Roman"/>
          <w:sz w:val="28"/>
          <w:szCs w:val="28"/>
          <w:lang w:val="uk-UA"/>
        </w:rPr>
        <w:t>спостереженням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було виявлення раку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шлунка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у пацієнтів з виразкою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шлунка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в анамнезі на відміну від пацієнтів з виразкою дванадцятипалої кишки в анамнезі. Була підтверджена гіпотеза про те, що у пацієнтів з виразкою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шлунка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, на відміну від пацієнтів з виразкою дванадцятипалої кишки, має місце зниження секреції соляної кислоти,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пангастрит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і кишкова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метаплазія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. Кількість ділянок </w:t>
      </w:r>
      <w:r w:rsidR="00E33C5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t>з втратою шлункових залоз і кишково</w:t>
      </w:r>
      <w:r w:rsidR="00E33C52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метаплазі</w:t>
      </w:r>
      <w:r w:rsidR="00E33C52">
        <w:rPr>
          <w:rFonts w:ascii="Times New Roman" w:hAnsi="Times New Roman" w:cs="Times New Roman"/>
          <w:sz w:val="28"/>
          <w:szCs w:val="28"/>
          <w:lang w:val="uk-UA"/>
        </w:rPr>
        <w:t>єю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збільшується з часом і, хоча процес п</w:t>
      </w:r>
      <w:r w:rsidR="00E33C52">
        <w:rPr>
          <w:rFonts w:ascii="Times New Roman" w:hAnsi="Times New Roman" w:cs="Times New Roman"/>
          <w:sz w:val="28"/>
          <w:szCs w:val="28"/>
          <w:lang w:val="uk-UA"/>
        </w:rPr>
        <w:t>еребіг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ає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безсимптомно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в 90</w:t>
      </w:r>
      <w:r w:rsidR="00A73D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% випадків, значно збільшується ризик розвитку раку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шлунка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3442F1F" w14:textId="77777777" w:rsidR="00E33C52" w:rsidRDefault="00997BD4" w:rsidP="00997B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7BD4">
        <w:rPr>
          <w:rFonts w:ascii="Times New Roman" w:hAnsi="Times New Roman" w:cs="Times New Roman"/>
          <w:sz w:val="28"/>
          <w:szCs w:val="28"/>
          <w:lang w:val="uk-UA"/>
        </w:rPr>
        <w:t>Основн</w:t>
      </w:r>
      <w:r w:rsidR="00E33C52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детермінантою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вира</w:t>
      </w:r>
      <w:r w:rsidR="00E33C5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t>ному ступен</w:t>
      </w:r>
      <w:r w:rsidR="00E33C52">
        <w:rPr>
          <w:rFonts w:ascii="Times New Roman" w:hAnsi="Times New Roman" w:cs="Times New Roman"/>
          <w:sz w:val="28"/>
          <w:szCs w:val="28"/>
          <w:lang w:val="uk-UA"/>
        </w:rPr>
        <w:t>еві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запалення є </w:t>
      </w:r>
      <w:r w:rsidR="00E33C5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міст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фактора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вірулентності </w:t>
      </w:r>
      <w:proofErr w:type="spellStart"/>
      <w:r w:rsidRPr="00A73DB7">
        <w:rPr>
          <w:rFonts w:ascii="Times New Roman" w:hAnsi="Times New Roman" w:cs="Times New Roman"/>
          <w:sz w:val="28"/>
          <w:szCs w:val="28"/>
          <w:lang w:val="uk-UA"/>
        </w:rPr>
        <w:t>Cag</w:t>
      </w:r>
      <w:proofErr w:type="spellEnd"/>
      <w:r w:rsidRPr="00A73DB7">
        <w:rPr>
          <w:rFonts w:ascii="Times New Roman" w:hAnsi="Times New Roman" w:cs="Times New Roman"/>
          <w:sz w:val="28"/>
          <w:szCs w:val="28"/>
          <w:lang w:val="uk-UA"/>
        </w:rPr>
        <w:t xml:space="preserve"> A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. Зокрема, значна частина штамів </w:t>
      </w:r>
      <w:r w:rsidRPr="00E33C5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Н. </w:t>
      </w:r>
      <w:proofErr w:type="spellStart"/>
      <w:r w:rsidRPr="00E33C52">
        <w:rPr>
          <w:rFonts w:ascii="Times New Roman" w:hAnsi="Times New Roman" w:cs="Times New Roman"/>
          <w:i/>
          <w:sz w:val="28"/>
          <w:szCs w:val="28"/>
          <w:lang w:val="uk-UA"/>
        </w:rPr>
        <w:t>pylori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містить ген </w:t>
      </w:r>
      <w:proofErr w:type="spellStart"/>
      <w:r w:rsidRPr="00A73DB7">
        <w:rPr>
          <w:rFonts w:ascii="Times New Roman" w:hAnsi="Times New Roman" w:cs="Times New Roman"/>
          <w:sz w:val="28"/>
          <w:szCs w:val="28"/>
          <w:lang w:val="uk-UA"/>
        </w:rPr>
        <w:t>Cag</w:t>
      </w:r>
      <w:proofErr w:type="spellEnd"/>
      <w:r w:rsidRPr="00A73DB7">
        <w:rPr>
          <w:rFonts w:ascii="Times New Roman" w:hAnsi="Times New Roman" w:cs="Times New Roman"/>
          <w:sz w:val="28"/>
          <w:szCs w:val="28"/>
          <w:lang w:val="uk-UA"/>
        </w:rPr>
        <w:t xml:space="preserve"> A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, який є маркером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цитотоксичност</w:t>
      </w:r>
      <w:r w:rsidR="00E33C52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і відповідає за вироблення так званого </w:t>
      </w:r>
      <w:proofErr w:type="spellStart"/>
      <w:r w:rsidRPr="00E33C52">
        <w:rPr>
          <w:rFonts w:ascii="Times New Roman" w:hAnsi="Times New Roman" w:cs="Times New Roman"/>
          <w:sz w:val="28"/>
          <w:szCs w:val="28"/>
          <w:lang w:val="uk-UA"/>
        </w:rPr>
        <w:t>Cag</w:t>
      </w:r>
      <w:proofErr w:type="spellEnd"/>
      <w:r w:rsidRPr="00E33C52">
        <w:rPr>
          <w:rFonts w:ascii="Times New Roman" w:hAnsi="Times New Roman" w:cs="Times New Roman"/>
          <w:sz w:val="28"/>
          <w:szCs w:val="28"/>
          <w:lang w:val="uk-UA"/>
        </w:rPr>
        <w:t xml:space="preserve"> A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t>-білк</w:t>
      </w:r>
      <w:r w:rsidR="00E33C5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Метааналіз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16 досліджень за принципом «випадок - контроль» показав, що серед інфікованих </w:t>
      </w:r>
      <w:r w:rsidRPr="00E33C5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Н. </w:t>
      </w:r>
      <w:proofErr w:type="spellStart"/>
      <w:r w:rsidRPr="00E33C52">
        <w:rPr>
          <w:rFonts w:ascii="Times New Roman" w:hAnsi="Times New Roman" w:cs="Times New Roman"/>
          <w:i/>
          <w:sz w:val="28"/>
          <w:szCs w:val="28"/>
          <w:lang w:val="uk-UA"/>
        </w:rPr>
        <w:t>pylori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пацієнтів інфікування </w:t>
      </w:r>
      <w:proofErr w:type="spellStart"/>
      <w:r w:rsidRPr="00E33C52">
        <w:rPr>
          <w:rFonts w:ascii="Times New Roman" w:hAnsi="Times New Roman" w:cs="Times New Roman"/>
          <w:sz w:val="28"/>
          <w:szCs w:val="28"/>
          <w:lang w:val="uk-UA"/>
        </w:rPr>
        <w:t>Cag</w:t>
      </w:r>
      <w:proofErr w:type="spellEnd"/>
      <w:r w:rsidRPr="00E33C52">
        <w:rPr>
          <w:rFonts w:ascii="Times New Roman" w:hAnsi="Times New Roman" w:cs="Times New Roman"/>
          <w:sz w:val="28"/>
          <w:szCs w:val="28"/>
          <w:lang w:val="uk-UA"/>
        </w:rPr>
        <w:t xml:space="preserve"> A</w:t>
      </w:r>
      <w:r w:rsidRPr="00E33C52">
        <w:rPr>
          <w:rFonts w:ascii="Times New Roman" w:hAnsi="Times New Roman" w:cs="Times New Roman"/>
          <w:i/>
          <w:sz w:val="28"/>
          <w:szCs w:val="28"/>
          <w:lang w:val="uk-UA"/>
        </w:rPr>
        <w:t>-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t>позитивними (</w:t>
      </w:r>
      <w:proofErr w:type="spellStart"/>
      <w:r w:rsidRPr="00E33C52">
        <w:rPr>
          <w:rFonts w:ascii="Times New Roman" w:hAnsi="Times New Roman" w:cs="Times New Roman"/>
          <w:sz w:val="28"/>
          <w:szCs w:val="28"/>
          <w:lang w:val="uk-UA"/>
        </w:rPr>
        <w:t>Cag</w:t>
      </w:r>
      <w:proofErr w:type="spellEnd"/>
      <w:r w:rsidRPr="00E33C52">
        <w:rPr>
          <w:rFonts w:ascii="Times New Roman" w:hAnsi="Times New Roman" w:cs="Times New Roman"/>
          <w:sz w:val="28"/>
          <w:szCs w:val="28"/>
          <w:lang w:val="uk-UA"/>
        </w:rPr>
        <w:t xml:space="preserve"> A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+) штамами в 1,64 раз</w:t>
      </w:r>
      <w:r w:rsidR="00E33C5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збільшує ризик виникнення раку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шлунка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[25]. Такі бактеріальні фактори вірулентності, як </w:t>
      </w:r>
      <w:proofErr w:type="spellStart"/>
      <w:r w:rsidRPr="00E33C52">
        <w:rPr>
          <w:rFonts w:ascii="Times New Roman" w:hAnsi="Times New Roman" w:cs="Times New Roman"/>
          <w:sz w:val="28"/>
          <w:szCs w:val="28"/>
          <w:lang w:val="uk-UA"/>
        </w:rPr>
        <w:t>Cag</w:t>
      </w:r>
      <w:proofErr w:type="spellEnd"/>
      <w:r w:rsidRPr="00E33C52">
        <w:rPr>
          <w:rFonts w:ascii="Times New Roman" w:hAnsi="Times New Roman" w:cs="Times New Roman"/>
          <w:sz w:val="28"/>
          <w:szCs w:val="28"/>
          <w:lang w:val="uk-UA"/>
        </w:rPr>
        <w:t xml:space="preserve"> A-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форми з множинними EPIYA-C сегментами і штами з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harbor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Vac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A сигнально</w:t>
      </w:r>
      <w:r w:rsidR="00E33C52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областю типу s1 і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mid-region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m1 також пов'язані з підвищеним ризиком раку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шлунка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[25]. </w:t>
      </w:r>
    </w:p>
    <w:p w14:paraId="7A054E95" w14:textId="4E892E8B" w:rsidR="00997BD4" w:rsidRPr="00997BD4" w:rsidRDefault="00997BD4" w:rsidP="00997B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7BD4">
        <w:rPr>
          <w:rFonts w:ascii="Times New Roman" w:hAnsi="Times New Roman" w:cs="Times New Roman"/>
          <w:sz w:val="28"/>
          <w:szCs w:val="28"/>
          <w:lang w:val="uk-UA"/>
        </w:rPr>
        <w:t>Решта патогенетичн</w:t>
      </w:r>
      <w:r w:rsidR="00E33C52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острівці</w:t>
      </w:r>
      <w:r w:rsidR="00E33C5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(PAI) генів, пов'язаних з цитотоксин</w:t>
      </w:r>
      <w:r w:rsidR="00E33C52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Cag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), є факторами вірулентності, які також включають токсин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вакуол</w:t>
      </w:r>
      <w:r w:rsidR="00E33C5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t>зац</w:t>
      </w:r>
      <w:r w:rsidR="00E33C52">
        <w:rPr>
          <w:rFonts w:ascii="Times New Roman" w:hAnsi="Times New Roman" w:cs="Times New Roman"/>
          <w:sz w:val="28"/>
          <w:szCs w:val="28"/>
          <w:lang w:val="uk-UA"/>
        </w:rPr>
        <w:t>ії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VacA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),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антигензв'язуючи</w:t>
      </w:r>
      <w:r w:rsidR="00E33C52">
        <w:rPr>
          <w:rFonts w:ascii="Times New Roman" w:hAnsi="Times New Roman" w:cs="Times New Roman"/>
          <w:sz w:val="28"/>
          <w:szCs w:val="28"/>
          <w:lang w:val="uk-UA"/>
        </w:rPr>
        <w:t>й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адгезин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групи крові (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BbA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>) і зовнішній запальний білок (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OipA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). Ці білки кодуються 40-кілобазним сегментом ДНК, який включає групу з приблизно 30 генів, в т. </w:t>
      </w:r>
      <w:r w:rsidR="00E33C52">
        <w:rPr>
          <w:rFonts w:ascii="Times New Roman" w:hAnsi="Times New Roman" w:cs="Times New Roman"/>
          <w:sz w:val="28"/>
          <w:szCs w:val="28"/>
          <w:lang w:val="uk-UA"/>
        </w:rPr>
        <w:t>ч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33C52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t>омпоненти системи секреції типу IV. Канцерогенез обумовл</w:t>
      </w:r>
      <w:r w:rsidR="00E33C52">
        <w:rPr>
          <w:rFonts w:ascii="Times New Roman" w:hAnsi="Times New Roman" w:cs="Times New Roman"/>
          <w:sz w:val="28"/>
          <w:szCs w:val="28"/>
          <w:lang w:val="uk-UA"/>
        </w:rPr>
        <w:t>юється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не тільки генетичними аномаліями (змінами в послідовності ДНК), а й епігенетичними змінами (порушення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метилювання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ДНК часто спостерігається в епітеліальних клітинах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шлунка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при ХАГ).</w:t>
      </w:r>
    </w:p>
    <w:p w14:paraId="38A4A251" w14:textId="5BF4CA1B" w:rsidR="00997BD4" w:rsidRPr="00997BD4" w:rsidRDefault="00997BD4" w:rsidP="00997B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3C5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Роль генетичного поліморфізму </w:t>
      </w:r>
      <w:proofErr w:type="spellStart"/>
      <w:r w:rsidR="00E33C52" w:rsidRPr="00E33C52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E33C52">
        <w:rPr>
          <w:rFonts w:ascii="Times New Roman" w:hAnsi="Times New Roman" w:cs="Times New Roman"/>
          <w:b/>
          <w:sz w:val="28"/>
          <w:szCs w:val="28"/>
          <w:lang w:val="uk-UA"/>
        </w:rPr>
        <w:t>нтерлейк</w:t>
      </w:r>
      <w:r w:rsidR="00E33C52" w:rsidRPr="00E33C52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E33C52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="00E33C52" w:rsidRPr="00E33C52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E33C52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>. В останні роки широко вивчена роль генетичного по</w:t>
      </w:r>
      <w:bookmarkStart w:id="0" w:name="_GoBack"/>
      <w:bookmarkEnd w:id="0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ліморфізму </w:t>
      </w:r>
      <w:proofErr w:type="spellStart"/>
      <w:r w:rsidR="00E33C5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t>нтерлейк</w:t>
      </w:r>
      <w:r w:rsidR="00E33C5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E33C5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(IL) в патогенезі шлункового канцерогенезу. Перш за все описані IL-β, антагоніст рецептора IL-1 (IL1RА), IL8, IL10 і TNF-α, які відіграють важливу роль в запальн</w:t>
      </w:r>
      <w:r w:rsidR="00E33C52"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реакції на інфекцію </w:t>
      </w:r>
      <w:r w:rsidRPr="00D73179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Н. </w:t>
      </w:r>
      <w:proofErr w:type="spellStart"/>
      <w:r w:rsidRPr="00D73179">
        <w:rPr>
          <w:rFonts w:ascii="Times New Roman" w:hAnsi="Times New Roman" w:cs="Times New Roman"/>
          <w:i/>
          <w:sz w:val="28"/>
          <w:szCs w:val="28"/>
          <w:lang w:val="uk-UA"/>
        </w:rPr>
        <w:t>pylori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і запалення </w:t>
      </w:r>
      <w:r w:rsidR="00D73179">
        <w:rPr>
          <w:rFonts w:ascii="Times New Roman" w:hAnsi="Times New Roman" w:cs="Times New Roman"/>
          <w:sz w:val="28"/>
          <w:szCs w:val="28"/>
          <w:lang w:val="uk-UA"/>
        </w:rPr>
        <w:t>СОШ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t>, що призводить до атрофії слизової оболонки і прогресуванн</w:t>
      </w:r>
      <w:r w:rsidR="00D73179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раку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шлунка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>. Підтверджено асоціаці</w:t>
      </w:r>
      <w:r w:rsidR="00D73179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ризику розвитку раку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шлунка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з генотипами IL-1 (IL-1B-511 T, IL-1B-31 T) і генотипом * 2 / * 2 антагоніста рецептора IL-1 з відношенням шансів 2,5; 2,6 і 3,7 для розвитку раку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шлунка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у гомозиготних носіїв цих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алелей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в порівнянні з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ненос</w:t>
      </w:r>
      <w:r w:rsidR="00D73179">
        <w:rPr>
          <w:rFonts w:ascii="Times New Roman" w:hAnsi="Times New Roman" w:cs="Times New Roman"/>
          <w:sz w:val="28"/>
          <w:szCs w:val="28"/>
          <w:lang w:val="uk-UA"/>
        </w:rPr>
        <w:t>іями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[18, 24]. Виявлено зв'язок IL-1β і IL-1RN * 2 з ризиком виникнення раку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шлунка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у представників європеоїдної раси, але не у жителів Азії [10, 13, 15]. L.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Gutierrez-Gonzalez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, N. A.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Wright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[12] показали нульову асоціацію в обох групах. K.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Nozaki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, N.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Shimizu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, Y.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Ikehara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[15] встановили підвищений ризик раку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шлунка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для носіїв IL-RN * 2, специфічн</w:t>
      </w:r>
      <w:r w:rsidR="00D73179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для неазіатського населення і дистального раку. Що стосується азіатського населення, зниження ризику спостерігалося у носіїв IL-1β-31С. Представники 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європеоїдної раси, які є носіями TNF-α-308A, мають підвищений ризик розвитку раку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шлунка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[5].</w:t>
      </w:r>
    </w:p>
    <w:p w14:paraId="1EF3BE64" w14:textId="742599CF" w:rsidR="00997BD4" w:rsidRPr="00997BD4" w:rsidRDefault="00997BD4" w:rsidP="00997B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7BD4">
        <w:rPr>
          <w:rFonts w:ascii="Times New Roman" w:hAnsi="Times New Roman" w:cs="Times New Roman"/>
          <w:sz w:val="28"/>
          <w:szCs w:val="28"/>
          <w:lang w:val="uk-UA"/>
        </w:rPr>
        <w:t>Також доведено, що функціональн</w:t>
      </w:r>
      <w:r w:rsidR="00D73179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поліморфізм </w:t>
      </w:r>
      <w:proofErr w:type="spellStart"/>
      <w:r w:rsidR="00D73179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t>oll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-подібних рецепторів 4-го типу (TLR4), які беруть участь в розпізнаванні </w:t>
      </w:r>
      <w:r w:rsidRPr="00D73179">
        <w:rPr>
          <w:rFonts w:ascii="Times New Roman" w:hAnsi="Times New Roman" w:cs="Times New Roman"/>
          <w:i/>
          <w:sz w:val="28"/>
          <w:szCs w:val="28"/>
          <w:lang w:val="uk-UA"/>
        </w:rPr>
        <w:t xml:space="preserve">H. </w:t>
      </w:r>
      <w:proofErr w:type="spellStart"/>
      <w:r w:rsidRPr="00D73179">
        <w:rPr>
          <w:rFonts w:ascii="Times New Roman" w:hAnsi="Times New Roman" w:cs="Times New Roman"/>
          <w:i/>
          <w:sz w:val="28"/>
          <w:szCs w:val="28"/>
          <w:lang w:val="uk-UA"/>
        </w:rPr>
        <w:t>pylori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>, лежать в основі надлишково</w:t>
      </w:r>
      <w:r w:rsidR="00D73179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імунної відповіді від господаря і пов'язані з пошкодженням </w:t>
      </w:r>
      <w:r w:rsidR="00B80223">
        <w:rPr>
          <w:rFonts w:ascii="Times New Roman" w:hAnsi="Times New Roman" w:cs="Times New Roman"/>
          <w:sz w:val="28"/>
          <w:szCs w:val="28"/>
          <w:lang w:val="uk-UA"/>
        </w:rPr>
        <w:t xml:space="preserve">СОШ </w:t>
      </w:r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у людей, інфікованих </w:t>
      </w:r>
      <w:r w:rsidRPr="00D73179">
        <w:rPr>
          <w:rFonts w:ascii="Times New Roman" w:hAnsi="Times New Roman" w:cs="Times New Roman"/>
          <w:i/>
          <w:sz w:val="28"/>
          <w:szCs w:val="28"/>
          <w:lang w:val="uk-UA"/>
        </w:rPr>
        <w:t xml:space="preserve">H. </w:t>
      </w:r>
      <w:proofErr w:type="spellStart"/>
      <w:r w:rsidRPr="00D73179">
        <w:rPr>
          <w:rFonts w:ascii="Times New Roman" w:hAnsi="Times New Roman" w:cs="Times New Roman"/>
          <w:i/>
          <w:sz w:val="28"/>
          <w:szCs w:val="28"/>
          <w:lang w:val="uk-UA"/>
        </w:rPr>
        <w:t>pylori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. Зокрема, носії поліморфізму TLR4 + 896A&gt; G мають більш виражену атрофію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шлунка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і ступінь запалення, а також підвищений ризик розвитку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некардіального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раку </w:t>
      </w:r>
      <w:proofErr w:type="spellStart"/>
      <w:r w:rsidRPr="00997BD4">
        <w:rPr>
          <w:rFonts w:ascii="Times New Roman" w:hAnsi="Times New Roman" w:cs="Times New Roman"/>
          <w:sz w:val="28"/>
          <w:szCs w:val="28"/>
          <w:lang w:val="uk-UA"/>
        </w:rPr>
        <w:t>шлунка</w:t>
      </w:r>
      <w:proofErr w:type="spellEnd"/>
      <w:r w:rsidRPr="00997BD4">
        <w:rPr>
          <w:rFonts w:ascii="Times New Roman" w:hAnsi="Times New Roman" w:cs="Times New Roman"/>
          <w:sz w:val="28"/>
          <w:szCs w:val="28"/>
          <w:lang w:val="uk-UA"/>
        </w:rPr>
        <w:t xml:space="preserve"> [11].</w:t>
      </w:r>
    </w:p>
    <w:p w14:paraId="07DBC851" w14:textId="77777777" w:rsidR="00997BD4" w:rsidRPr="00997BD4" w:rsidRDefault="00997BD4" w:rsidP="00997B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F011766" w14:textId="52EC1AB5" w:rsidR="00FD48CF" w:rsidRPr="00997BD4" w:rsidRDefault="00997BD4" w:rsidP="00997BD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97BD4">
        <w:rPr>
          <w:rFonts w:ascii="Times New Roman" w:hAnsi="Times New Roman" w:cs="Times New Roman"/>
          <w:b/>
          <w:sz w:val="28"/>
          <w:szCs w:val="28"/>
          <w:lang w:val="uk-UA"/>
        </w:rPr>
        <w:t>Література:</w:t>
      </w:r>
    </w:p>
    <w:p w14:paraId="314EB2DD" w14:textId="77777777" w:rsidR="00620CAE" w:rsidRPr="00997BD4" w:rsidRDefault="00620CAE" w:rsidP="00620CA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20CAE" w:rsidRPr="00997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301"/>
    <w:rsid w:val="00305999"/>
    <w:rsid w:val="003B5EE7"/>
    <w:rsid w:val="00426F82"/>
    <w:rsid w:val="0050376C"/>
    <w:rsid w:val="0060794B"/>
    <w:rsid w:val="00620CAE"/>
    <w:rsid w:val="006A6DF7"/>
    <w:rsid w:val="006E3D01"/>
    <w:rsid w:val="008225C9"/>
    <w:rsid w:val="00842301"/>
    <w:rsid w:val="00975284"/>
    <w:rsid w:val="00997BD4"/>
    <w:rsid w:val="00A23AC1"/>
    <w:rsid w:val="00A73DB7"/>
    <w:rsid w:val="00B80223"/>
    <w:rsid w:val="00B80EDA"/>
    <w:rsid w:val="00D73179"/>
    <w:rsid w:val="00E07415"/>
    <w:rsid w:val="00E33C52"/>
    <w:rsid w:val="00E52615"/>
    <w:rsid w:val="00FD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6A499"/>
  <w15:chartTrackingRefBased/>
  <w15:docId w15:val="{0440C778-33CC-49F4-A8E6-D96F1BBB5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48CF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7</Pages>
  <Words>2711</Words>
  <Characters>15458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2019-10-16T18:36:00Z</dcterms:created>
  <dcterms:modified xsi:type="dcterms:W3CDTF">2019-10-18T18:10:00Z</dcterms:modified>
</cp:coreProperties>
</file>