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74" w:rsidRPr="00007BE0" w:rsidRDefault="00AD1D74" w:rsidP="00AD1D74">
      <w:pPr>
        <w:spacing w:after="0" w:line="360" w:lineRule="auto"/>
        <w:jc w:val="center"/>
        <w:rPr>
          <w:rFonts w:ascii="Times New Roman" w:hAnsi="Times New Roman" w:cs="Times New Roman"/>
          <w:b/>
          <w:sz w:val="28"/>
          <w:szCs w:val="28"/>
          <w:shd w:val="clear" w:color="auto" w:fill="FFFFFF"/>
          <w:lang w:val="en-US"/>
        </w:rPr>
      </w:pPr>
      <w:r w:rsidRPr="00007BE0">
        <w:rPr>
          <w:rFonts w:ascii="Times New Roman" w:hAnsi="Times New Roman" w:cs="Times New Roman"/>
          <w:b/>
          <w:sz w:val="28"/>
          <w:szCs w:val="28"/>
          <w:shd w:val="clear" w:color="auto" w:fill="FFFFFF"/>
          <w:lang w:val="en-US"/>
        </w:rPr>
        <w:t>Chronic gastritis and carcinogenesis issues</w:t>
      </w:r>
    </w:p>
    <w:p w:rsidR="00AD1D74" w:rsidRPr="00007BE0" w:rsidRDefault="00AD1D74" w:rsidP="00AD1D74">
      <w:pPr>
        <w:spacing w:after="0" w:line="360" w:lineRule="auto"/>
        <w:jc w:val="center"/>
        <w:rPr>
          <w:rFonts w:ascii="Times New Roman" w:hAnsi="Times New Roman" w:cs="Times New Roman"/>
          <w:sz w:val="28"/>
          <w:szCs w:val="28"/>
          <w:lang w:val="en-US"/>
        </w:rPr>
      </w:pPr>
      <w:r w:rsidRPr="00007BE0">
        <w:rPr>
          <w:rFonts w:ascii="Times New Roman" w:hAnsi="Times New Roman" w:cs="Times New Roman"/>
          <w:sz w:val="28"/>
          <w:szCs w:val="28"/>
          <w:lang w:val="en-US"/>
        </w:rPr>
        <w:t>M. M. Karimov</w:t>
      </w:r>
      <w:r w:rsidRPr="00007BE0">
        <w:rPr>
          <w:rFonts w:ascii="Times New Roman" w:hAnsi="Times New Roman" w:cs="Times New Roman"/>
          <w:sz w:val="28"/>
          <w:szCs w:val="28"/>
          <w:vertAlign w:val="superscript"/>
          <w:lang w:val="en-US"/>
        </w:rPr>
        <w:t>1</w:t>
      </w:r>
      <w:r w:rsidRPr="00007BE0">
        <w:rPr>
          <w:rFonts w:ascii="Times New Roman" w:hAnsi="Times New Roman" w:cs="Times New Roman"/>
          <w:sz w:val="28"/>
          <w:szCs w:val="28"/>
          <w:lang w:val="en-US"/>
        </w:rPr>
        <w:t>, G. N. Sobirov</w:t>
      </w:r>
      <w:r w:rsidRPr="00007BE0">
        <w:rPr>
          <w:rFonts w:ascii="Times New Roman" w:hAnsi="Times New Roman" w:cs="Times New Roman"/>
          <w:sz w:val="28"/>
          <w:szCs w:val="28"/>
          <w:lang w:val="en-US" w:eastAsia="zh-CN"/>
        </w:rPr>
        <w:t>a</w:t>
      </w:r>
      <w:r w:rsidRPr="00007BE0">
        <w:rPr>
          <w:rFonts w:ascii="Times New Roman" w:hAnsi="Times New Roman" w:cs="Times New Roman"/>
          <w:sz w:val="28"/>
          <w:szCs w:val="28"/>
          <w:vertAlign w:val="superscript"/>
          <w:lang w:val="en-US" w:eastAsia="zh-CN"/>
        </w:rPr>
        <w:t>1</w:t>
      </w:r>
      <w:r w:rsidRPr="00007BE0">
        <w:rPr>
          <w:rFonts w:ascii="Times New Roman" w:hAnsi="Times New Roman" w:cs="Times New Roman"/>
          <w:sz w:val="28"/>
          <w:szCs w:val="28"/>
          <w:lang w:val="en-US"/>
        </w:rPr>
        <w:t>, U. K. Abdullayeva</w:t>
      </w:r>
      <w:r w:rsidRPr="00007BE0">
        <w:rPr>
          <w:rFonts w:ascii="Times New Roman" w:hAnsi="Times New Roman" w:cs="Times New Roman"/>
          <w:sz w:val="28"/>
          <w:szCs w:val="28"/>
          <w:vertAlign w:val="superscript"/>
          <w:lang w:val="en-US"/>
        </w:rPr>
        <w:t>2</w:t>
      </w:r>
    </w:p>
    <w:p w:rsidR="00AD1D74" w:rsidRPr="00007BE0" w:rsidRDefault="00AD1D74" w:rsidP="00AD1D74">
      <w:pPr>
        <w:spacing w:after="0" w:line="360" w:lineRule="auto"/>
        <w:jc w:val="center"/>
        <w:rPr>
          <w:rFonts w:ascii="Times New Roman" w:hAnsi="Times New Roman" w:cs="Times New Roman"/>
          <w:sz w:val="28"/>
          <w:szCs w:val="28"/>
          <w:lang w:val="en-US"/>
        </w:rPr>
      </w:pPr>
      <w:r w:rsidRPr="00007BE0">
        <w:rPr>
          <w:rFonts w:ascii="Times New Roman" w:hAnsi="Times New Roman" w:cs="Times New Roman"/>
          <w:sz w:val="28"/>
          <w:szCs w:val="28"/>
          <w:vertAlign w:val="superscript"/>
          <w:lang w:val="en-US"/>
        </w:rPr>
        <w:t>1</w:t>
      </w:r>
      <w:r w:rsidRPr="00007BE0">
        <w:rPr>
          <w:rFonts w:ascii="Times New Roman" w:hAnsi="Times New Roman" w:cs="Times New Roman"/>
          <w:sz w:val="28"/>
          <w:szCs w:val="28"/>
          <w:lang w:val="en-US"/>
        </w:rPr>
        <w:t>Republican Specialized Scientific and Practical Medical Center for Therapy and Medical Rehabilitation, Tashkent, Uzbekistan</w:t>
      </w:r>
    </w:p>
    <w:p w:rsidR="00AD1D74" w:rsidRPr="00007BE0" w:rsidRDefault="00AD1D74" w:rsidP="00AD1D74">
      <w:pPr>
        <w:spacing w:after="0" w:line="360" w:lineRule="auto"/>
        <w:jc w:val="center"/>
        <w:rPr>
          <w:rFonts w:ascii="Times New Roman" w:hAnsi="Times New Roman" w:cs="Times New Roman"/>
          <w:sz w:val="28"/>
          <w:szCs w:val="28"/>
          <w:lang w:val="en-US"/>
        </w:rPr>
      </w:pPr>
      <w:r w:rsidRPr="00007BE0">
        <w:rPr>
          <w:rFonts w:ascii="Times New Roman" w:hAnsi="Times New Roman" w:cs="Times New Roman"/>
          <w:sz w:val="28"/>
          <w:szCs w:val="28"/>
          <w:vertAlign w:val="superscript"/>
          <w:lang w:val="en-US"/>
        </w:rPr>
        <w:t>2</w:t>
      </w:r>
      <w:r w:rsidRPr="00007BE0">
        <w:rPr>
          <w:rFonts w:ascii="Times New Roman" w:hAnsi="Times New Roman" w:cs="Times New Roman"/>
          <w:sz w:val="28"/>
          <w:szCs w:val="28"/>
          <w:lang w:val="en-US"/>
        </w:rPr>
        <w:t>Bukhara State Medical Institute, Bukhara, Uzbekistan</w:t>
      </w:r>
    </w:p>
    <w:p w:rsidR="005037E4" w:rsidRPr="00AD1D74" w:rsidRDefault="00AD1D74" w:rsidP="00AD1D74">
      <w:pPr>
        <w:spacing w:after="0" w:line="360" w:lineRule="auto"/>
        <w:ind w:firstLine="708"/>
        <w:jc w:val="both"/>
        <w:rPr>
          <w:rFonts w:ascii="Times New Roman" w:hAnsi="Times New Roman" w:cs="Times New Roman"/>
          <w:b/>
          <w:sz w:val="28"/>
          <w:szCs w:val="28"/>
          <w:lang w:val="en-US"/>
        </w:rPr>
      </w:pPr>
      <w:r w:rsidRPr="00007BE0">
        <w:rPr>
          <w:rFonts w:ascii="Times New Roman" w:hAnsi="Times New Roman" w:cs="Times New Roman"/>
          <w:b/>
          <w:sz w:val="28"/>
          <w:szCs w:val="28"/>
          <w:lang w:val="en-US"/>
        </w:rPr>
        <w:t>Key words:</w:t>
      </w:r>
      <w:r w:rsidRPr="00AD1D74">
        <w:rPr>
          <w:rFonts w:ascii="Times New Roman" w:hAnsi="Times New Roman" w:cs="Times New Roman"/>
          <w:b/>
          <w:sz w:val="28"/>
          <w:szCs w:val="28"/>
          <w:lang w:val="en-US"/>
        </w:rPr>
        <w:t xml:space="preserve"> </w:t>
      </w:r>
      <w:r w:rsidRPr="00007BE0">
        <w:rPr>
          <w:rFonts w:ascii="Times New Roman" w:hAnsi="Times New Roman" w:cs="Times New Roman"/>
          <w:sz w:val="28"/>
          <w:szCs w:val="28"/>
          <w:lang w:val="en-US"/>
        </w:rPr>
        <w:t>chronic gastritis, gastric mucosa, gastric cancer, intestinal metaplasia, atrophy, H. pylori, gastrin, pepsinogen, interleukin</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Chronic gastritis (CG) and peptic ulcer are widespread among non-cancerous diseases of the stomach [3]. CG indicates the presence of a chronic pathological process that is morphologically characterized by inflammatory and dystrophic changes in the gastric mucosa (</w:t>
      </w:r>
      <w:r>
        <w:rPr>
          <w:rFonts w:ascii="Times New Roman" w:hAnsi="Times New Roman" w:cs="Times New Roman"/>
          <w:sz w:val="28"/>
          <w:szCs w:val="28"/>
          <w:lang w:val="en-US"/>
        </w:rPr>
        <w:t>GM</w:t>
      </w:r>
      <w:r w:rsidRPr="00AD1D74">
        <w:rPr>
          <w:rFonts w:ascii="Times New Roman" w:hAnsi="Times New Roman" w:cs="Times New Roman"/>
          <w:sz w:val="28"/>
          <w:szCs w:val="28"/>
          <w:lang w:val="en-US"/>
        </w:rPr>
        <w:t>) with symptoms of impaired cell renewal, progressive atrophy, functional and structural changes with various clinical signs.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An independent diagnosis of chronic hepatitis does not have much direct clinical significance. According to the classification concept, the CG concept includes a purely morphological approach, and </w:t>
      </w:r>
      <w:proofErr w:type="gramStart"/>
      <w:r w:rsidRPr="00AD1D74">
        <w:rPr>
          <w:rFonts w:ascii="Times New Roman" w:hAnsi="Times New Roman" w:cs="Times New Roman"/>
          <w:sz w:val="28"/>
          <w:szCs w:val="28"/>
          <w:lang w:val="en-US"/>
        </w:rPr>
        <w:t>none of the four modern classifications (Sydney 1990; Houston 1994, modified Sydney system 1990; OLGA-2008 classification and OLGIM-2010 classification) does not contain a section on the assessment of clinical manifestations</w:t>
      </w:r>
      <w:proofErr w:type="gramEnd"/>
      <w:r w:rsidRPr="00AD1D74">
        <w:rPr>
          <w:rFonts w:ascii="Times New Roman" w:hAnsi="Times New Roman" w:cs="Times New Roman"/>
          <w:sz w:val="28"/>
          <w:szCs w:val="28"/>
          <w:lang w:val="en-US"/>
        </w:rPr>
        <w:t xml:space="preserve">. This is partly due to the often asymptomatic course of chronic hepatitis C, and if any clinical manifestations do occur, they are usually associated with concomitant functional, primarily </w:t>
      </w:r>
      <w:proofErr w:type="spellStart"/>
      <w:r w:rsidRPr="00AD1D74">
        <w:rPr>
          <w:rFonts w:ascii="Times New Roman" w:hAnsi="Times New Roman" w:cs="Times New Roman"/>
          <w:sz w:val="28"/>
          <w:szCs w:val="28"/>
          <w:lang w:val="en-US"/>
        </w:rPr>
        <w:t>dyskinetic</w:t>
      </w:r>
      <w:proofErr w:type="spellEnd"/>
      <w:r w:rsidRPr="00AD1D74">
        <w:rPr>
          <w:rFonts w:ascii="Times New Roman" w:hAnsi="Times New Roman" w:cs="Times New Roman"/>
          <w:sz w:val="28"/>
          <w:szCs w:val="28"/>
          <w:lang w:val="en-US"/>
        </w:rPr>
        <w:t xml:space="preserve"> and </w:t>
      </w:r>
      <w:proofErr w:type="spellStart"/>
      <w:r w:rsidRPr="00AD1D74">
        <w:rPr>
          <w:rFonts w:ascii="Times New Roman" w:hAnsi="Times New Roman" w:cs="Times New Roman"/>
          <w:sz w:val="28"/>
          <w:szCs w:val="28"/>
          <w:lang w:val="en-US"/>
        </w:rPr>
        <w:t>gastroduodenal</w:t>
      </w:r>
      <w:proofErr w:type="spellEnd"/>
      <w:r w:rsidRPr="00AD1D74">
        <w:rPr>
          <w:rFonts w:ascii="Times New Roman" w:hAnsi="Times New Roman" w:cs="Times New Roman"/>
          <w:sz w:val="28"/>
          <w:szCs w:val="28"/>
          <w:lang w:val="en-US"/>
        </w:rPr>
        <w:t xml:space="preserve"> disorders.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The morphological point of view of the conceptual view in foreign gastroenterology on chronic hepatitis C is due to the need for early screening of </w:t>
      </w:r>
      <w:proofErr w:type="spellStart"/>
      <w:r w:rsidRPr="00AD1D74">
        <w:rPr>
          <w:rFonts w:ascii="Times New Roman" w:hAnsi="Times New Roman" w:cs="Times New Roman"/>
          <w:sz w:val="28"/>
          <w:szCs w:val="28"/>
          <w:lang w:val="en-US"/>
        </w:rPr>
        <w:t>dysregenerative</w:t>
      </w:r>
      <w:proofErr w:type="spellEnd"/>
      <w:r w:rsidRPr="00AD1D74">
        <w:rPr>
          <w:rFonts w:ascii="Times New Roman" w:hAnsi="Times New Roman" w:cs="Times New Roman"/>
          <w:sz w:val="28"/>
          <w:szCs w:val="28"/>
          <w:lang w:val="en-US"/>
        </w:rPr>
        <w:t xml:space="preserve">-dystrophic processes and the severity of the progression of structural changes in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with a certain unfavorable prognosis. In particular, atrophy and intestinal metaplasia, common pathological changes, make up the background against which epithelial dysplasia and gastric adenocarcinoma of the intestinal type develop [1, 2, </w:t>
      </w:r>
      <w:proofErr w:type="gramStart"/>
      <w:r w:rsidRPr="00AD1D74">
        <w:rPr>
          <w:rFonts w:ascii="Times New Roman" w:hAnsi="Times New Roman" w:cs="Times New Roman"/>
          <w:sz w:val="28"/>
          <w:szCs w:val="28"/>
          <w:lang w:val="en-US"/>
        </w:rPr>
        <w:t>3</w:t>
      </w:r>
      <w:proofErr w:type="gramEnd"/>
      <w:r w:rsidRPr="00AD1D74">
        <w:rPr>
          <w:rFonts w:ascii="Times New Roman" w:hAnsi="Times New Roman" w:cs="Times New Roman"/>
          <w:sz w:val="28"/>
          <w:szCs w:val="28"/>
          <w:lang w:val="en-US"/>
        </w:rPr>
        <w:t xml:space="preserve">]. Thus,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especially with the development </w:t>
      </w:r>
      <w:r w:rsidRPr="00AD1D74">
        <w:rPr>
          <w:rFonts w:ascii="Times New Roman" w:hAnsi="Times New Roman" w:cs="Times New Roman"/>
          <w:sz w:val="28"/>
          <w:szCs w:val="28"/>
          <w:lang w:val="en-US"/>
        </w:rPr>
        <w:lastRenderedPageBreak/>
        <w:t>of intestinal metaplasia [11, 12], is considered a precancerous condition correlating with the degree and topography of trophic</w:t>
      </w:r>
      <w:r>
        <w:rPr>
          <w:rFonts w:ascii="Times New Roman" w:hAnsi="Times New Roman" w:cs="Times New Roman"/>
          <w:sz w:val="28"/>
          <w:szCs w:val="28"/>
          <w:lang w:val="en-US"/>
        </w:rPr>
        <w:t>/</w:t>
      </w:r>
      <w:proofErr w:type="spellStart"/>
      <w:r w:rsidRPr="00AD1D74">
        <w:rPr>
          <w:rFonts w:ascii="Times New Roman" w:hAnsi="Times New Roman" w:cs="Times New Roman"/>
          <w:sz w:val="28"/>
          <w:szCs w:val="28"/>
          <w:lang w:val="en-US"/>
        </w:rPr>
        <w:t>metaplastic</w:t>
      </w:r>
      <w:proofErr w:type="spellEnd"/>
      <w:r w:rsidRPr="00AD1D74">
        <w:rPr>
          <w:rFonts w:ascii="Times New Roman" w:hAnsi="Times New Roman" w:cs="Times New Roman"/>
          <w:sz w:val="28"/>
          <w:szCs w:val="28"/>
          <w:lang w:val="en-US"/>
        </w:rPr>
        <w:t xml:space="preserve"> changes.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Many new ideas about the pathogenesis of chronic hepatitis C, as well as its relationship with the development of peptic ulcer of the duodenum</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stomach and non-cardiac cancer of the </w:t>
      </w:r>
      <w:proofErr w:type="gramStart"/>
      <w:r w:rsidRPr="00AD1D74">
        <w:rPr>
          <w:rFonts w:ascii="Times New Roman" w:hAnsi="Times New Roman" w:cs="Times New Roman"/>
          <w:sz w:val="28"/>
          <w:szCs w:val="28"/>
          <w:lang w:val="en-US"/>
        </w:rPr>
        <w:t>stomach,</w:t>
      </w:r>
      <w:proofErr w:type="gramEnd"/>
      <w:r w:rsidRPr="00AD1D74">
        <w:rPr>
          <w:rFonts w:ascii="Times New Roman" w:hAnsi="Times New Roman" w:cs="Times New Roman"/>
          <w:sz w:val="28"/>
          <w:szCs w:val="28"/>
          <w:lang w:val="en-US"/>
        </w:rPr>
        <w:t xml:space="preserve"> were caused in 1982 by H. pylori bacteria. Today, there is no doubt about the relationship between H. pylori and gastric cancer. Back in 1994, the International Agency for Research on Cancer (IARC) recognized this infection as a first-order carcinogen because of its epidemiological connection with gastric adenocarcinoma and gastric MALT lymphoma [1, 10]. The so-called phenotypes of chronic hepatitis associated with H. pylori [5].</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Of particular interest is the chronic “gastritis phenotype”, a multifocal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that occurs in countries with a high incidence of gastric cancer and is a morphological phenotype and leads (with some exceptions) to long-term H. pylori infection in more than half of cases [1, 8]. Only less than 5–10% of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cases occur in an autoimmune disease (type A, diffuse stomach) associated with B12-deficient anemia. Considering the fact that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atrophy can occur in 1–5% of cases in people under 30 years of age [5, 7],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is currently an important medical and social problem. In Finland, chronic and severe atrophic gastritis is diagnosed in almost 10% of people without clinical symptoms or in patients with dyspepsia over 50 years old [22]. At the same time, despite the general tendency towards a decrease in morbidity and mortality from this pathology, especially in economically developed countries, in the last 15–20 years there has been a tendency toward an increase in the incidence of gastric cancer (intestinal form) in young people [9, 11, 12</w:t>
      </w:r>
      <w:r>
        <w:rPr>
          <w:rFonts w:ascii="Times New Roman" w:hAnsi="Times New Roman" w:cs="Times New Roman"/>
          <w:sz w:val="28"/>
          <w:szCs w:val="28"/>
          <w:lang w:val="en-US"/>
        </w:rPr>
        <w:t>]</w:t>
      </w:r>
      <w:r w:rsidRPr="00AD1D74">
        <w:rPr>
          <w:rFonts w:ascii="Times New Roman" w:hAnsi="Times New Roman" w:cs="Times New Roman"/>
          <w:sz w:val="28"/>
          <w:szCs w:val="28"/>
          <w:lang w:val="en-US"/>
        </w:rPr>
        <w:t>.</w:t>
      </w:r>
    </w:p>
    <w:p w:rsid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Thus, the identification and monitoring of patients with previous precancerous conditions</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lesions (precancerous lesions), timely screening of H. pylori can lead to an early diagnosis of gastric cancer. However, there are no clear recommendations for a unified approach to managing patient data. At the same time, standardization of management of patients with precancerous conditions will allow identifying patients with the greatest risk. In addition, it is necessary to </w:t>
      </w:r>
      <w:r w:rsidRPr="00AD1D74">
        <w:rPr>
          <w:rFonts w:ascii="Times New Roman" w:hAnsi="Times New Roman" w:cs="Times New Roman"/>
          <w:sz w:val="28"/>
          <w:szCs w:val="28"/>
          <w:lang w:val="en-US"/>
        </w:rPr>
        <w:lastRenderedPageBreak/>
        <w:t xml:space="preserve">analyze both the main sections of European clinical guidelines for the management of patients with precancerous conditions and stomach injuries (MAPS 2012), as well as new data on the </w:t>
      </w:r>
      <w:proofErr w:type="spellStart"/>
      <w:r w:rsidRPr="00AD1D74">
        <w:rPr>
          <w:rFonts w:ascii="Times New Roman" w:hAnsi="Times New Roman" w:cs="Times New Roman"/>
          <w:sz w:val="28"/>
          <w:szCs w:val="28"/>
          <w:lang w:val="en-US"/>
        </w:rPr>
        <w:t>immunopathogenesis</w:t>
      </w:r>
      <w:proofErr w:type="spellEnd"/>
      <w:r w:rsidRPr="00AD1D74">
        <w:rPr>
          <w:rFonts w:ascii="Times New Roman" w:hAnsi="Times New Roman" w:cs="Times New Roman"/>
          <w:sz w:val="28"/>
          <w:szCs w:val="28"/>
          <w:lang w:val="en-US"/>
        </w:rPr>
        <w:t xml:space="preserve"> of acute and chronic gastritis.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proofErr w:type="gramStart"/>
      <w:r w:rsidRPr="00AD1D74">
        <w:rPr>
          <w:rFonts w:ascii="Times New Roman" w:hAnsi="Times New Roman" w:cs="Times New Roman"/>
          <w:b/>
          <w:sz w:val="28"/>
          <w:szCs w:val="28"/>
          <w:lang w:val="en-US"/>
        </w:rPr>
        <w:t>Precancerous conditions</w:t>
      </w:r>
      <w:r w:rsidR="005037E4" w:rsidRPr="00AD1D74">
        <w:rPr>
          <w:rFonts w:ascii="Times New Roman" w:hAnsi="Times New Roman" w:cs="Times New Roman"/>
          <w:sz w:val="28"/>
          <w:szCs w:val="28"/>
          <w:lang w:val="en-US"/>
        </w:rPr>
        <w:t>.</w:t>
      </w:r>
      <w:proofErr w:type="gramEnd"/>
      <w:r w:rsidR="005037E4" w:rsidRPr="00AD1D74">
        <w:rPr>
          <w:rFonts w:ascii="Times New Roman" w:hAnsi="Times New Roman" w:cs="Times New Roman"/>
          <w:sz w:val="28"/>
          <w:szCs w:val="28"/>
          <w:lang w:val="en-US"/>
        </w:rPr>
        <w:t xml:space="preserve"> </w:t>
      </w:r>
      <w:r w:rsidRPr="00AD1D74">
        <w:rPr>
          <w:rFonts w:ascii="Times New Roman" w:hAnsi="Times New Roman" w:cs="Times New Roman"/>
          <w:sz w:val="28"/>
          <w:szCs w:val="28"/>
          <w:lang w:val="en-US"/>
        </w:rPr>
        <w:t xml:space="preserve">It is believed that gastric adenocarcinoma develops in a pathologically altered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In this case, CG is always considered as a mandatory initial prerequisite. Japanese experts and the World Health Organization committee suggested distinguishing between precancerous conditions and precancerous changes in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[13, 15]. The first is a clinical concept associated with an increased risk of developing </w:t>
      </w:r>
      <w:r w:rsidR="00C55F69">
        <w:rPr>
          <w:rFonts w:ascii="Times New Roman" w:hAnsi="Times New Roman" w:cs="Times New Roman"/>
          <w:sz w:val="28"/>
          <w:szCs w:val="28"/>
          <w:lang w:val="en-US"/>
        </w:rPr>
        <w:t>gastric</w:t>
      </w:r>
      <w:r w:rsidRPr="00AD1D74">
        <w:rPr>
          <w:rFonts w:ascii="Times New Roman" w:hAnsi="Times New Roman" w:cs="Times New Roman"/>
          <w:sz w:val="28"/>
          <w:szCs w:val="28"/>
          <w:lang w:val="en-US"/>
        </w:rPr>
        <w:t xml:space="preserve"> </w:t>
      </w:r>
      <w:proofErr w:type="gramStart"/>
      <w:r w:rsidRPr="00AD1D74">
        <w:rPr>
          <w:rFonts w:ascii="Times New Roman" w:hAnsi="Times New Roman" w:cs="Times New Roman"/>
          <w:sz w:val="28"/>
          <w:szCs w:val="28"/>
          <w:lang w:val="en-US"/>
        </w:rPr>
        <w:t>cancer,</w:t>
      </w:r>
      <w:proofErr w:type="gramEnd"/>
      <w:r w:rsidRPr="00AD1D74">
        <w:rPr>
          <w:rFonts w:ascii="Times New Roman" w:hAnsi="Times New Roman" w:cs="Times New Roman"/>
          <w:sz w:val="28"/>
          <w:szCs w:val="28"/>
          <w:lang w:val="en-US"/>
        </w:rPr>
        <w:t xml:space="preserve"> the second is a microscopic pathology (morphological changes in tissues) of the area where cancer develops more often than in normal tissues. Thus, precancerous conditions are diseases that can lead to cancer.</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If all precancerous conditions are arranged in order of increasing risk of developing cancer, then in the first place should be placed adenomatous polyps of the stomach (polyps, which are benign tumors of the glands</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adenomas). Such polyps become malignant in 60–70% of cases. Another variant of gastric polyps, the so-called hyperplastic polyps, on the contrary, rarely turn into cancer</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 xml:space="preserve">the probability of malignancy of these polyps is small (0.5% of cases); </w:t>
      </w:r>
      <w:r w:rsidR="00C55F69">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should take the second place. Due to the widespread prevalence of this disease, chronic hepatitis C occupies one of the leading places in the structure of precancerous conditions.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Subsequent precancerous conditions include:</w:t>
      </w:r>
    </w:p>
    <w:p w:rsidR="00AD1D74" w:rsidRPr="00C55F69" w:rsidRDefault="00AD1D74" w:rsidP="00C55F69">
      <w:pPr>
        <w:pStyle w:val="a5"/>
        <w:numPr>
          <w:ilvl w:val="0"/>
          <w:numId w:val="3"/>
        </w:numPr>
        <w:spacing w:after="0" w:line="360" w:lineRule="auto"/>
        <w:jc w:val="both"/>
        <w:rPr>
          <w:rFonts w:ascii="Times New Roman" w:hAnsi="Times New Roman" w:cs="Times New Roman"/>
          <w:sz w:val="28"/>
          <w:szCs w:val="28"/>
          <w:lang w:val="en-US"/>
        </w:rPr>
      </w:pPr>
      <w:r w:rsidRPr="00C55F69">
        <w:rPr>
          <w:rFonts w:ascii="Times New Roman" w:hAnsi="Times New Roman" w:cs="Times New Roman"/>
          <w:sz w:val="28"/>
          <w:szCs w:val="28"/>
          <w:lang w:val="en-US"/>
        </w:rPr>
        <w:t>cancer of the operated stomach (in patients who have previously undergone surgery on the stomach, the frequency of stomach cancer increases 3-4 times);</w:t>
      </w:r>
    </w:p>
    <w:p w:rsidR="00AD1D74" w:rsidRPr="00C55F69" w:rsidRDefault="00C55F69" w:rsidP="00C55F69">
      <w:pPr>
        <w:pStyle w:val="a5"/>
        <w:numPr>
          <w:ilvl w:val="0"/>
          <w:numId w:val="3"/>
        </w:numPr>
        <w:spacing w:after="0" w:line="360" w:lineRule="auto"/>
        <w:jc w:val="both"/>
        <w:rPr>
          <w:rFonts w:ascii="Times New Roman" w:hAnsi="Times New Roman" w:cs="Times New Roman"/>
          <w:sz w:val="28"/>
          <w:szCs w:val="28"/>
          <w:lang w:val="en-US"/>
        </w:rPr>
      </w:pPr>
      <w:proofErr w:type="spellStart"/>
      <w:r w:rsidRPr="00007BE0">
        <w:rPr>
          <w:rFonts w:ascii="Times New Roman" w:hAnsi="Times New Roman" w:cs="Times New Roman"/>
          <w:sz w:val="28"/>
          <w:szCs w:val="28"/>
          <w:lang w:val="en-US"/>
        </w:rPr>
        <w:t>Menetria</w:t>
      </w:r>
      <w:proofErr w:type="spellEnd"/>
      <w:r w:rsidRPr="00007BE0">
        <w:rPr>
          <w:rFonts w:ascii="Times New Roman" w:hAnsi="Times New Roman" w:cs="Times New Roman"/>
          <w:sz w:val="28"/>
          <w:szCs w:val="28"/>
          <w:lang w:val="en-US"/>
        </w:rPr>
        <w:t xml:space="preserve"> disease </w:t>
      </w:r>
      <w:bookmarkStart w:id="0" w:name="_GoBack"/>
      <w:bookmarkEnd w:id="0"/>
      <w:r w:rsidR="00AD1D74" w:rsidRPr="00C55F69">
        <w:rPr>
          <w:rFonts w:ascii="Times New Roman" w:hAnsi="Times New Roman" w:cs="Times New Roman"/>
          <w:sz w:val="28"/>
          <w:szCs w:val="28"/>
          <w:lang w:val="en-US"/>
        </w:rPr>
        <w:t xml:space="preserve">(hypertrophic </w:t>
      </w:r>
      <w:proofErr w:type="spellStart"/>
      <w:r w:rsidR="00AD1D74" w:rsidRPr="00C55F69">
        <w:rPr>
          <w:rFonts w:ascii="Times New Roman" w:hAnsi="Times New Roman" w:cs="Times New Roman"/>
          <w:sz w:val="28"/>
          <w:szCs w:val="28"/>
          <w:lang w:val="en-US"/>
        </w:rPr>
        <w:t>gastropathy</w:t>
      </w:r>
      <w:proofErr w:type="spellEnd"/>
      <w:r w:rsidR="00AD1D74" w:rsidRPr="00C55F69">
        <w:rPr>
          <w:rFonts w:ascii="Times New Roman" w:hAnsi="Times New Roman" w:cs="Times New Roman"/>
          <w:sz w:val="28"/>
          <w:szCs w:val="28"/>
          <w:lang w:val="en-US"/>
        </w:rPr>
        <w:t>) (transformation into gastric cancer is observed in 15% of cases);</w:t>
      </w:r>
    </w:p>
    <w:p w:rsidR="00AD1D74" w:rsidRPr="00C55F69" w:rsidRDefault="00AD1D74" w:rsidP="00C55F69">
      <w:pPr>
        <w:pStyle w:val="a5"/>
        <w:numPr>
          <w:ilvl w:val="0"/>
          <w:numId w:val="3"/>
        </w:numPr>
        <w:spacing w:after="0" w:line="360" w:lineRule="auto"/>
        <w:jc w:val="both"/>
        <w:rPr>
          <w:rFonts w:ascii="Times New Roman" w:hAnsi="Times New Roman" w:cs="Times New Roman"/>
          <w:sz w:val="28"/>
          <w:szCs w:val="28"/>
          <w:lang w:val="en-US"/>
        </w:rPr>
      </w:pPr>
      <w:r w:rsidRPr="00C55F69">
        <w:rPr>
          <w:rFonts w:ascii="Times New Roman" w:hAnsi="Times New Roman" w:cs="Times New Roman"/>
          <w:sz w:val="28"/>
          <w:szCs w:val="28"/>
          <w:lang w:val="en-US"/>
        </w:rPr>
        <w:t>B12-deficient anemia (malignant tumor in 1-10% of cases);</w:t>
      </w:r>
    </w:p>
    <w:p w:rsidR="00AD1D74" w:rsidRPr="00C55F69" w:rsidRDefault="00C55F69" w:rsidP="00C55F69">
      <w:pPr>
        <w:pStyle w:val="a5"/>
        <w:numPr>
          <w:ilvl w:val="0"/>
          <w:numId w:val="3"/>
        </w:numPr>
        <w:spacing w:after="0" w:line="360" w:lineRule="auto"/>
        <w:jc w:val="both"/>
        <w:rPr>
          <w:rFonts w:ascii="Times New Roman" w:hAnsi="Times New Roman" w:cs="Times New Roman"/>
          <w:sz w:val="28"/>
          <w:szCs w:val="28"/>
          <w:lang w:val="en-US"/>
        </w:rPr>
      </w:pPr>
      <w:proofErr w:type="gramStart"/>
      <w:r w:rsidRPr="00C55F69">
        <w:rPr>
          <w:rFonts w:ascii="Times New Roman" w:hAnsi="Times New Roman" w:cs="Times New Roman"/>
          <w:sz w:val="28"/>
          <w:szCs w:val="28"/>
          <w:lang w:val="en-US"/>
        </w:rPr>
        <w:t>gastric</w:t>
      </w:r>
      <w:proofErr w:type="gramEnd"/>
      <w:r w:rsidR="00AD1D74" w:rsidRPr="00C55F69">
        <w:rPr>
          <w:rFonts w:ascii="Times New Roman" w:hAnsi="Times New Roman" w:cs="Times New Roman"/>
          <w:sz w:val="28"/>
          <w:szCs w:val="28"/>
          <w:lang w:val="en-US"/>
        </w:rPr>
        <w:t xml:space="preserve"> ulcer (malignancy of chronic ulcers is observed only in 0.6–1% of cases).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lastRenderedPageBreak/>
        <w:t xml:space="preserve">Particular attention should be paid to the group of patients with "healed ulcers" of the stomach, since cases of increased morphological verification of cancer with enlarged (healed) "ulcers". Obvious endoscopic signs of malignancy are not defined. In place of such an ulcer, normal granulation tissue and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can form, into which the tumor will grow again, which will create an imitation of an exacerbation of peptic ulcer. In fact, we are talking about primary ulcer cancer and a tendency in the early stages of </w:t>
      </w:r>
      <w:proofErr w:type="spellStart"/>
      <w:r w:rsidRPr="00AD1D74">
        <w:rPr>
          <w:rFonts w:ascii="Times New Roman" w:hAnsi="Times New Roman" w:cs="Times New Roman"/>
          <w:sz w:val="28"/>
          <w:szCs w:val="28"/>
          <w:lang w:val="en-US"/>
        </w:rPr>
        <w:t>epithelization</w:t>
      </w:r>
      <w:proofErr w:type="spellEnd"/>
      <w:r w:rsidRPr="00AD1D74">
        <w:rPr>
          <w:rFonts w:ascii="Times New Roman" w:hAnsi="Times New Roman" w:cs="Times New Roman"/>
          <w:sz w:val="28"/>
          <w:szCs w:val="28"/>
          <w:lang w:val="en-US"/>
        </w:rPr>
        <w:t xml:space="preserve"> (healing).</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Precancerous changes are histologically proven dysplastic changes in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indicating the progression of the process towards malignant growth, but insufficient to establish cancer at the moment.</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Currently, the development of gastric cancer (mainly "intestinal type") is considered as a multi-stage process that includes a sequence of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changes: chronic inflammation, atrophy, intestinal metaplasia, dysplasia and adenocarcinoma. According to R. </w:t>
      </w:r>
      <w:proofErr w:type="spellStart"/>
      <w:r w:rsidRPr="00AD1D74">
        <w:rPr>
          <w:rFonts w:ascii="Times New Roman" w:hAnsi="Times New Roman" w:cs="Times New Roman"/>
          <w:sz w:val="28"/>
          <w:szCs w:val="28"/>
          <w:lang w:val="en-US"/>
        </w:rPr>
        <w:t>Corréa</w:t>
      </w:r>
      <w:proofErr w:type="spellEnd"/>
      <w:r w:rsidRPr="00AD1D74">
        <w:rPr>
          <w:rFonts w:ascii="Times New Roman" w:hAnsi="Times New Roman" w:cs="Times New Roman"/>
          <w:sz w:val="28"/>
          <w:szCs w:val="28"/>
          <w:lang w:val="en-US"/>
        </w:rPr>
        <w:t xml:space="preserve">, over the course of 30 years, 50% of H. pylori infected patients develop atrophy of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40% have intestinal metaplasia, 8% have dysplasia, and 12% have stomach adenocarcinoma.</w:t>
      </w:r>
    </w:p>
    <w:p w:rsid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Atrophy is the loss of the gastric glands with their replacement by </w:t>
      </w:r>
      <w:proofErr w:type="spellStart"/>
      <w:r w:rsidRPr="00AD1D74">
        <w:rPr>
          <w:rFonts w:ascii="Times New Roman" w:hAnsi="Times New Roman" w:cs="Times New Roman"/>
          <w:sz w:val="28"/>
          <w:szCs w:val="28"/>
          <w:lang w:val="en-US"/>
        </w:rPr>
        <w:t>metaplastic</w:t>
      </w:r>
      <w:proofErr w:type="spellEnd"/>
      <w:r w:rsidRPr="00AD1D74">
        <w:rPr>
          <w:rFonts w:ascii="Times New Roman" w:hAnsi="Times New Roman" w:cs="Times New Roman"/>
          <w:sz w:val="28"/>
          <w:szCs w:val="28"/>
          <w:lang w:val="en-US"/>
        </w:rPr>
        <w:t xml:space="preserve"> epithelium or fibrous tissue. It is known that 25–75% of all types of stomach cancer occur against the background of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which occupies one of the leading places in the structure of precancerous conditions. About 10% of patients with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have developed gastric cancer within 15 years. The risk of developing gastric cancer is 18 times higher in patients with severe atrophic gastritis of the </w:t>
      </w:r>
      <w:proofErr w:type="spellStart"/>
      <w:r w:rsidRPr="00AD1D74">
        <w:rPr>
          <w:rFonts w:ascii="Times New Roman" w:hAnsi="Times New Roman" w:cs="Times New Roman"/>
          <w:sz w:val="28"/>
          <w:szCs w:val="28"/>
          <w:lang w:val="en-US"/>
        </w:rPr>
        <w:t>antrum</w:t>
      </w:r>
      <w:proofErr w:type="spellEnd"/>
      <w:r w:rsidRPr="00AD1D74">
        <w:rPr>
          <w:rFonts w:ascii="Times New Roman" w:hAnsi="Times New Roman" w:cs="Times New Roman"/>
          <w:sz w:val="28"/>
          <w:szCs w:val="28"/>
          <w:lang w:val="en-US"/>
        </w:rPr>
        <w:t>.</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As a risk factor for the development of gastric cancer, atrophic gastritis of the </w:t>
      </w:r>
      <w:proofErr w:type="spellStart"/>
      <w:r w:rsidRPr="00AD1D74">
        <w:rPr>
          <w:rFonts w:ascii="Times New Roman" w:hAnsi="Times New Roman" w:cs="Times New Roman"/>
          <w:sz w:val="28"/>
          <w:szCs w:val="28"/>
          <w:lang w:val="en-US"/>
        </w:rPr>
        <w:t>antrum</w:t>
      </w:r>
      <w:proofErr w:type="spellEnd"/>
      <w:r w:rsidRPr="00AD1D74">
        <w:rPr>
          <w:rFonts w:ascii="Times New Roman" w:hAnsi="Times New Roman" w:cs="Times New Roman"/>
          <w:sz w:val="28"/>
          <w:szCs w:val="28"/>
          <w:lang w:val="en-US"/>
        </w:rPr>
        <w:t xml:space="preserve"> and body is independent in multifocal atrophic gastritis (atrophic gastritis in both departments). The overall risk increases to an extreme degree [9, 16]. Among patients with gastric cancer, normal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is extremely rare. The steady progression of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atrophy in patients with chronic hepatitis C does not in itself lead to </w:t>
      </w:r>
      <w:proofErr w:type="gramStart"/>
      <w:r w:rsidRPr="00AD1D74">
        <w:rPr>
          <w:rFonts w:ascii="Times New Roman" w:hAnsi="Times New Roman" w:cs="Times New Roman"/>
          <w:sz w:val="28"/>
          <w:szCs w:val="28"/>
          <w:lang w:val="en-US"/>
        </w:rPr>
        <w:t>a deterioration</w:t>
      </w:r>
      <w:proofErr w:type="gramEnd"/>
      <w:r w:rsidRPr="00AD1D74">
        <w:rPr>
          <w:rFonts w:ascii="Times New Roman" w:hAnsi="Times New Roman" w:cs="Times New Roman"/>
          <w:sz w:val="28"/>
          <w:szCs w:val="28"/>
          <w:lang w:val="en-US"/>
        </w:rPr>
        <w:t xml:space="preserve"> in the general condition of the patient, but may be a background for the development of other more serious diseases. The </w:t>
      </w:r>
      <w:r w:rsidRPr="00AD1D74">
        <w:rPr>
          <w:rFonts w:ascii="Times New Roman" w:hAnsi="Times New Roman" w:cs="Times New Roman"/>
          <w:sz w:val="28"/>
          <w:szCs w:val="28"/>
          <w:lang w:val="en-US"/>
        </w:rPr>
        <w:lastRenderedPageBreak/>
        <w:t xml:space="preserve">development of intestinal metaplasia and subsequent dysplasia is a key point in the development of cancer and </w:t>
      </w:r>
      <w:proofErr w:type="spellStart"/>
      <w:r w:rsidRPr="00AD1D74">
        <w:rPr>
          <w:rFonts w:ascii="Times New Roman" w:hAnsi="Times New Roman" w:cs="Times New Roman"/>
          <w:sz w:val="28"/>
          <w:szCs w:val="28"/>
          <w:lang w:val="en-US"/>
        </w:rPr>
        <w:t>lymphoproliferative</w:t>
      </w:r>
      <w:proofErr w:type="spellEnd"/>
      <w:r w:rsidRPr="00AD1D74">
        <w:rPr>
          <w:rFonts w:ascii="Times New Roman" w:hAnsi="Times New Roman" w:cs="Times New Roman"/>
          <w:sz w:val="28"/>
          <w:szCs w:val="28"/>
          <w:lang w:val="en-US"/>
        </w:rPr>
        <w:t xml:space="preserve"> processes in the stomach.</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Metaplasia is a non-tumor change in the cellular phenotype of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tissues. In general, metaplasia means the transformation of one type of tissue into another, morphologically and functionally different from the first, while maintaining its main types. Currently, the </w:t>
      </w:r>
      <w:proofErr w:type="spellStart"/>
      <w:r w:rsidRPr="00AD1D74">
        <w:rPr>
          <w:rFonts w:ascii="Times New Roman" w:hAnsi="Times New Roman" w:cs="Times New Roman"/>
          <w:sz w:val="28"/>
          <w:szCs w:val="28"/>
          <w:lang w:val="en-US"/>
        </w:rPr>
        <w:t>intragastric</w:t>
      </w:r>
      <w:proofErr w:type="spellEnd"/>
      <w:r w:rsidRPr="00AD1D74">
        <w:rPr>
          <w:rFonts w:ascii="Times New Roman" w:hAnsi="Times New Roman" w:cs="Times New Roman"/>
          <w:sz w:val="28"/>
          <w:szCs w:val="28"/>
          <w:lang w:val="en-US"/>
        </w:rPr>
        <w:t xml:space="preserve"> distribution and degree of intestinal metaplasia are also identified as risk factors for gastric cancer. If atrophic gastritis is usually diffuse, then intestinal metaplasia is usually multifocal [17, 18]. At the same time, the risk of developing stomach cancer increases in patients with extensive stomach lesions. The presence of intestinal metaplasia increases the risk of gastric cancer by an average of 10 times [19].</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As a risk factor for gastric cancer, it is proposed to determine the subtypes of intestinal metaplasia, dividing into full and incomplete. With full ("small intestine" or type I) goblet and absorbing cells are detected, a decrease in the expression of gastric </w:t>
      </w:r>
      <w:proofErr w:type="spellStart"/>
      <w:r w:rsidRPr="00AD1D74">
        <w:rPr>
          <w:rFonts w:ascii="Times New Roman" w:hAnsi="Times New Roman" w:cs="Times New Roman"/>
          <w:sz w:val="28"/>
          <w:szCs w:val="28"/>
          <w:lang w:val="en-US"/>
        </w:rPr>
        <w:t>mucins</w:t>
      </w:r>
      <w:proofErr w:type="spellEnd"/>
      <w:r w:rsidRPr="00AD1D74">
        <w:rPr>
          <w:rFonts w:ascii="Times New Roman" w:hAnsi="Times New Roman" w:cs="Times New Roman"/>
          <w:sz w:val="28"/>
          <w:szCs w:val="28"/>
          <w:lang w:val="en-US"/>
        </w:rPr>
        <w:t xml:space="preserve"> MUC1, MUC5AC and MUC6 is noted. In case of incomplete (“small-colon” ​​or type IIA</w:t>
      </w:r>
      <w:r>
        <w:rPr>
          <w:rFonts w:ascii="Times New Roman" w:hAnsi="Times New Roman" w:cs="Times New Roman"/>
          <w:sz w:val="28"/>
          <w:szCs w:val="28"/>
          <w:lang w:val="en-US"/>
        </w:rPr>
        <w:t>/</w:t>
      </w:r>
      <w:r w:rsidRPr="00AD1D74">
        <w:rPr>
          <w:rFonts w:ascii="Times New Roman" w:hAnsi="Times New Roman" w:cs="Times New Roman"/>
          <w:sz w:val="28"/>
          <w:szCs w:val="28"/>
          <w:lang w:val="en-US"/>
        </w:rPr>
        <w:t>II, and “large-intestinal” or type IIB</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III), goblet and cylindrical non-absorbing cells are detected in which gastric </w:t>
      </w:r>
      <w:proofErr w:type="spellStart"/>
      <w:r w:rsidRPr="00AD1D74">
        <w:rPr>
          <w:rFonts w:ascii="Times New Roman" w:hAnsi="Times New Roman" w:cs="Times New Roman"/>
          <w:sz w:val="28"/>
          <w:szCs w:val="28"/>
          <w:lang w:val="en-US"/>
        </w:rPr>
        <w:t>mucins</w:t>
      </w:r>
      <w:proofErr w:type="spellEnd"/>
      <w:r w:rsidRPr="00AD1D74">
        <w:rPr>
          <w:rFonts w:ascii="Times New Roman" w:hAnsi="Times New Roman" w:cs="Times New Roman"/>
          <w:sz w:val="28"/>
          <w:szCs w:val="28"/>
          <w:lang w:val="en-US"/>
        </w:rPr>
        <w:t xml:space="preserve"> (MUC1, MUC5AC and MUC6) are expressed simultaneously with MUC2.</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Currently, the classifications used also take into account the presence of </w:t>
      </w:r>
      <w:proofErr w:type="spellStart"/>
      <w:r w:rsidRPr="00AD1D74">
        <w:rPr>
          <w:rFonts w:ascii="Times New Roman" w:hAnsi="Times New Roman" w:cs="Times New Roman"/>
          <w:sz w:val="28"/>
          <w:szCs w:val="28"/>
          <w:lang w:val="en-US"/>
        </w:rPr>
        <w:t>Paneth</w:t>
      </w:r>
      <w:proofErr w:type="spellEnd"/>
      <w:r w:rsidRPr="00AD1D74">
        <w:rPr>
          <w:rFonts w:ascii="Times New Roman" w:hAnsi="Times New Roman" w:cs="Times New Roman"/>
          <w:sz w:val="28"/>
          <w:szCs w:val="28"/>
          <w:lang w:val="en-US"/>
        </w:rPr>
        <w:t xml:space="preserve"> cells (complete metaplasia) or changes in architecture in the form of a crescent, dedifferentiation and the absence of </w:t>
      </w:r>
      <w:proofErr w:type="spellStart"/>
      <w:r w:rsidRPr="00AD1D74">
        <w:rPr>
          <w:rFonts w:ascii="Times New Roman" w:hAnsi="Times New Roman" w:cs="Times New Roman"/>
          <w:sz w:val="28"/>
          <w:szCs w:val="28"/>
          <w:lang w:val="en-US"/>
        </w:rPr>
        <w:t>Paneth</w:t>
      </w:r>
      <w:proofErr w:type="spellEnd"/>
      <w:r w:rsidRPr="00AD1D74">
        <w:rPr>
          <w:rFonts w:ascii="Times New Roman" w:hAnsi="Times New Roman" w:cs="Times New Roman"/>
          <w:sz w:val="28"/>
          <w:szCs w:val="28"/>
          <w:lang w:val="en-US"/>
        </w:rPr>
        <w:t xml:space="preserve"> cells (incomplete metaplasia), as well as the nature and type of </w:t>
      </w:r>
      <w:proofErr w:type="spellStart"/>
      <w:r w:rsidRPr="00AD1D74">
        <w:rPr>
          <w:rFonts w:ascii="Times New Roman" w:hAnsi="Times New Roman" w:cs="Times New Roman"/>
          <w:sz w:val="28"/>
          <w:szCs w:val="28"/>
          <w:lang w:val="en-US"/>
        </w:rPr>
        <w:t>mucins</w:t>
      </w:r>
      <w:proofErr w:type="spellEnd"/>
      <w:r w:rsidRPr="00AD1D74">
        <w:rPr>
          <w:rFonts w:ascii="Times New Roman" w:hAnsi="Times New Roman" w:cs="Times New Roman"/>
          <w:sz w:val="28"/>
          <w:szCs w:val="28"/>
          <w:lang w:val="en-US"/>
        </w:rPr>
        <w:t>. A different picture of metaplasia is described, called "metaplasia with the expression of an antispasmodic peptide"</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 xml:space="preserve">MESP. It is characterized by the expression of the antispasmodic TFF2 polypeptide, which is associated with atrophy of the acid-forming zone. MESP is formed naturally in the body and lower part of the stomach. And it probably has some common characteristics with </w:t>
      </w:r>
      <w:proofErr w:type="spellStart"/>
      <w:r w:rsidRPr="00AD1D74">
        <w:rPr>
          <w:rFonts w:ascii="Times New Roman" w:hAnsi="Times New Roman" w:cs="Times New Roman"/>
          <w:sz w:val="28"/>
          <w:szCs w:val="28"/>
          <w:lang w:val="en-US"/>
        </w:rPr>
        <w:t>pseudopiloric</w:t>
      </w:r>
      <w:proofErr w:type="spellEnd"/>
      <w:r w:rsidRPr="00AD1D74">
        <w:rPr>
          <w:rFonts w:ascii="Times New Roman" w:hAnsi="Times New Roman" w:cs="Times New Roman"/>
          <w:sz w:val="28"/>
          <w:szCs w:val="28"/>
          <w:lang w:val="en-US"/>
        </w:rPr>
        <w:t xml:space="preserve"> metaplasia and a strong association with chronic H. pylori infection and gastric adenocarcinoma [20, 21].</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Gastric dysplasia, the penultimate stage of the sequence of gastric carcinogenesis</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non-progressive changes, is defined as a histologically unequivocal </w:t>
      </w:r>
      <w:r w:rsidRPr="00AD1D74">
        <w:rPr>
          <w:rFonts w:ascii="Times New Roman" w:hAnsi="Times New Roman" w:cs="Times New Roman"/>
          <w:sz w:val="28"/>
          <w:szCs w:val="28"/>
          <w:lang w:val="en-US"/>
        </w:rPr>
        <w:lastRenderedPageBreak/>
        <w:t xml:space="preserve">tumor epithelium without signs of invasion, and, therefore, is a direct precancerous tumor lesion [14, 26]. The correct diagnosis and degree of dysplasia is crucial because they determine both the risk of malignant transformation and the risk of </w:t>
      </w:r>
      <w:proofErr w:type="spellStart"/>
      <w:r w:rsidRPr="00AD1D74">
        <w:rPr>
          <w:rFonts w:ascii="Times New Roman" w:hAnsi="Times New Roman" w:cs="Times New Roman"/>
          <w:sz w:val="28"/>
          <w:szCs w:val="28"/>
          <w:lang w:val="en-US"/>
        </w:rPr>
        <w:t>metachron</w:t>
      </w:r>
      <w:proofErr w:type="spellEnd"/>
      <w:r w:rsidRPr="00AD1D74">
        <w:rPr>
          <w:rFonts w:ascii="Times New Roman" w:hAnsi="Times New Roman" w:cs="Times New Roman"/>
          <w:sz w:val="28"/>
          <w:szCs w:val="28"/>
          <w:lang w:val="en-US"/>
        </w:rPr>
        <w:t xml:space="preserve"> cancer of the stomach. These indicators of the progression of gastric cancer from dysplasia vary from 0 to 73% per year [22, 23, </w:t>
      </w:r>
      <w:proofErr w:type="gramStart"/>
      <w:r w:rsidRPr="00AD1D74">
        <w:rPr>
          <w:rFonts w:ascii="Times New Roman" w:hAnsi="Times New Roman" w:cs="Times New Roman"/>
          <w:sz w:val="28"/>
          <w:szCs w:val="28"/>
          <w:lang w:val="en-US"/>
        </w:rPr>
        <w:t>25</w:t>
      </w:r>
      <w:proofErr w:type="gramEnd"/>
      <w:r w:rsidRPr="00AD1D74">
        <w:rPr>
          <w:rFonts w:ascii="Times New Roman" w:hAnsi="Times New Roman" w:cs="Times New Roman"/>
          <w:sz w:val="28"/>
          <w:szCs w:val="28"/>
          <w:lang w:val="en-US"/>
        </w:rPr>
        <w:t>].</w:t>
      </w:r>
    </w:p>
    <w:p w:rsidR="005037E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"Intestinal" gastric adenocarcinoma is the culmination of the sequence "inflammation</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atrophy</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metaplasia</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dysplasia</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 xml:space="preserve">cancer." This multi-stage cascade of gastric carcinogenesis can be a process that develops from normal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through chronic non-atrophic gastritis, atrophic gastritis and intestinal metaplasia to dysplasia and gastric cancer </w:t>
      </w:r>
      <w:r>
        <w:rPr>
          <w:rFonts w:ascii="Times New Roman" w:hAnsi="Times New Roman" w:cs="Times New Roman"/>
          <w:sz w:val="28"/>
          <w:szCs w:val="28"/>
          <w:lang w:val="en-US"/>
        </w:rPr>
        <w:t>[</w:t>
      </w:r>
      <w:r w:rsidRPr="00AD1D74">
        <w:rPr>
          <w:rFonts w:ascii="Times New Roman" w:hAnsi="Times New Roman" w:cs="Times New Roman"/>
          <w:sz w:val="28"/>
          <w:szCs w:val="28"/>
          <w:lang w:val="en-US"/>
        </w:rPr>
        <w:t>24].</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proofErr w:type="gramStart"/>
      <w:r w:rsidRPr="00AD1D74">
        <w:rPr>
          <w:rFonts w:ascii="Times New Roman" w:hAnsi="Times New Roman" w:cs="Times New Roman"/>
          <w:b/>
          <w:sz w:val="28"/>
          <w:szCs w:val="28"/>
          <w:lang w:val="en-US"/>
        </w:rPr>
        <w:t xml:space="preserve">Pathophysiology of the stomach and secretion of hydrochloric acid in </w:t>
      </w:r>
      <w:r>
        <w:rPr>
          <w:rFonts w:ascii="Times New Roman" w:hAnsi="Times New Roman" w:cs="Times New Roman"/>
          <w:b/>
          <w:sz w:val="28"/>
          <w:szCs w:val="28"/>
          <w:lang w:val="en-US"/>
        </w:rPr>
        <w:t>CG</w:t>
      </w:r>
      <w:r w:rsidR="005037E4" w:rsidRPr="00AD1D74">
        <w:rPr>
          <w:rFonts w:ascii="Times New Roman" w:hAnsi="Times New Roman" w:cs="Times New Roman"/>
          <w:b/>
          <w:sz w:val="28"/>
          <w:szCs w:val="28"/>
          <w:lang w:val="en-US"/>
        </w:rPr>
        <w:t>.</w:t>
      </w:r>
      <w:proofErr w:type="gramEnd"/>
      <w:r w:rsidR="005037E4" w:rsidRPr="00AD1D74">
        <w:rPr>
          <w:rFonts w:ascii="Times New Roman" w:hAnsi="Times New Roman" w:cs="Times New Roman"/>
          <w:sz w:val="28"/>
          <w:szCs w:val="28"/>
          <w:lang w:val="en-US"/>
        </w:rPr>
        <w:t xml:space="preserve"> </w:t>
      </w:r>
      <w:r w:rsidRPr="00AD1D74">
        <w:rPr>
          <w:rFonts w:ascii="Times New Roman" w:hAnsi="Times New Roman" w:cs="Times New Roman"/>
          <w:sz w:val="28"/>
          <w:szCs w:val="28"/>
          <w:lang w:val="en-US"/>
        </w:rPr>
        <w:t xml:space="preserve">Atrophy, of course, involves a violation of the secretory function and physiology of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It leads to a decrease in the secretion of hydrochloric acid, while atrophic changes in the </w:t>
      </w:r>
      <w:proofErr w:type="spellStart"/>
      <w:r w:rsidRPr="00AD1D74">
        <w:rPr>
          <w:rFonts w:ascii="Times New Roman" w:hAnsi="Times New Roman" w:cs="Times New Roman"/>
          <w:sz w:val="28"/>
          <w:szCs w:val="28"/>
          <w:lang w:val="en-US"/>
        </w:rPr>
        <w:t>antrum</w:t>
      </w:r>
      <w:proofErr w:type="spellEnd"/>
      <w:r w:rsidRPr="00AD1D74">
        <w:rPr>
          <w:rFonts w:ascii="Times New Roman" w:hAnsi="Times New Roman" w:cs="Times New Roman"/>
          <w:sz w:val="28"/>
          <w:szCs w:val="28"/>
          <w:lang w:val="en-US"/>
        </w:rPr>
        <w:t xml:space="preserve"> of the stomach lead to impaired secretion of G-cells of gastrin-17 (G-17). In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w:t>
      </w:r>
      <w:proofErr w:type="spellStart"/>
      <w:r w:rsidRPr="00AD1D74">
        <w:rPr>
          <w:rFonts w:ascii="Times New Roman" w:hAnsi="Times New Roman" w:cs="Times New Roman"/>
          <w:sz w:val="28"/>
          <w:szCs w:val="28"/>
          <w:lang w:val="en-US"/>
        </w:rPr>
        <w:t>dysregulation</w:t>
      </w:r>
      <w:proofErr w:type="spellEnd"/>
      <w:r w:rsidRPr="00AD1D74">
        <w:rPr>
          <w:rFonts w:ascii="Times New Roman" w:hAnsi="Times New Roman" w:cs="Times New Roman"/>
          <w:sz w:val="28"/>
          <w:szCs w:val="28"/>
          <w:lang w:val="en-US"/>
        </w:rPr>
        <w:t xml:space="preserve"> of the secretion of acid and pepsinogen (PG) and, consequently, the feedback mechanism, leads to different degrees of </w:t>
      </w:r>
      <w:proofErr w:type="spellStart"/>
      <w:r w:rsidRPr="00AD1D74">
        <w:rPr>
          <w:rFonts w:ascii="Times New Roman" w:hAnsi="Times New Roman" w:cs="Times New Roman"/>
          <w:sz w:val="28"/>
          <w:szCs w:val="28"/>
          <w:lang w:val="en-US"/>
        </w:rPr>
        <w:t>hypochlorhydria</w:t>
      </w:r>
      <w:proofErr w:type="spellEnd"/>
      <w:r w:rsidRPr="00AD1D74">
        <w:rPr>
          <w:rFonts w:ascii="Times New Roman" w:hAnsi="Times New Roman" w:cs="Times New Roman"/>
          <w:sz w:val="28"/>
          <w:szCs w:val="28"/>
          <w:lang w:val="en-US"/>
        </w:rPr>
        <w:t xml:space="preserve"> or even </w:t>
      </w:r>
      <w:proofErr w:type="spellStart"/>
      <w:r w:rsidRPr="00AD1D74">
        <w:rPr>
          <w:rFonts w:ascii="Times New Roman" w:hAnsi="Times New Roman" w:cs="Times New Roman"/>
          <w:sz w:val="28"/>
          <w:szCs w:val="28"/>
          <w:lang w:val="en-US"/>
        </w:rPr>
        <w:t>achlorhydria</w:t>
      </w:r>
      <w:proofErr w:type="spellEnd"/>
      <w:r w:rsidRPr="00AD1D74">
        <w:rPr>
          <w:rFonts w:ascii="Times New Roman" w:hAnsi="Times New Roman" w:cs="Times New Roman"/>
          <w:sz w:val="28"/>
          <w:szCs w:val="28"/>
          <w:lang w:val="en-US"/>
        </w:rPr>
        <w:t xml:space="preserve"> and hypo- or </w:t>
      </w:r>
      <w:proofErr w:type="spellStart"/>
      <w:r w:rsidRPr="00AD1D74">
        <w:rPr>
          <w:rFonts w:ascii="Times New Roman" w:hAnsi="Times New Roman" w:cs="Times New Roman"/>
          <w:sz w:val="28"/>
          <w:szCs w:val="28"/>
          <w:lang w:val="en-US"/>
        </w:rPr>
        <w:t>hypergastrinemia</w:t>
      </w:r>
      <w:proofErr w:type="spellEnd"/>
      <w:r w:rsidRPr="00AD1D74">
        <w:rPr>
          <w:rFonts w:ascii="Times New Roman" w:hAnsi="Times New Roman" w:cs="Times New Roman"/>
          <w:sz w:val="28"/>
          <w:szCs w:val="28"/>
          <w:lang w:val="en-US"/>
        </w:rPr>
        <w:t xml:space="preserve">, depending on whether there is atrophy in the </w:t>
      </w:r>
      <w:proofErr w:type="spellStart"/>
      <w:r w:rsidRPr="00AD1D74">
        <w:rPr>
          <w:rFonts w:ascii="Times New Roman" w:hAnsi="Times New Roman" w:cs="Times New Roman"/>
          <w:sz w:val="28"/>
          <w:szCs w:val="28"/>
          <w:lang w:val="en-US"/>
        </w:rPr>
        <w:t>antrum</w:t>
      </w:r>
      <w:proofErr w:type="spellEnd"/>
      <w:r w:rsidRPr="00AD1D74">
        <w:rPr>
          <w:rFonts w:ascii="Times New Roman" w:hAnsi="Times New Roman" w:cs="Times New Roman"/>
          <w:sz w:val="28"/>
          <w:szCs w:val="28"/>
          <w:lang w:val="en-US"/>
        </w:rPr>
        <w:t xml:space="preserve"> or not. The degree of histological changes in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has a pronounced negative correlation with the release of hydrochloric acid, as well as with the level of PG-1 or PG-1</w:t>
      </w:r>
      <w:r>
        <w:rPr>
          <w:rFonts w:ascii="Times New Roman" w:hAnsi="Times New Roman" w:cs="Times New Roman"/>
          <w:sz w:val="28"/>
          <w:szCs w:val="28"/>
          <w:lang w:val="en-US"/>
        </w:rPr>
        <w:t>/</w:t>
      </w:r>
      <w:r w:rsidRPr="00AD1D74">
        <w:rPr>
          <w:rFonts w:ascii="Times New Roman" w:hAnsi="Times New Roman" w:cs="Times New Roman"/>
          <w:sz w:val="28"/>
          <w:szCs w:val="28"/>
          <w:lang w:val="en-US"/>
        </w:rPr>
        <w:t>PG-2 in serum</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plasma. In severe atrophic gastritis of the body of the stomach and the normal mucous membrane of the </w:t>
      </w:r>
      <w:proofErr w:type="spellStart"/>
      <w:r w:rsidRPr="00AD1D74">
        <w:rPr>
          <w:rFonts w:ascii="Times New Roman" w:hAnsi="Times New Roman" w:cs="Times New Roman"/>
          <w:sz w:val="28"/>
          <w:szCs w:val="28"/>
          <w:lang w:val="en-US"/>
        </w:rPr>
        <w:t>antrum</w:t>
      </w:r>
      <w:proofErr w:type="spellEnd"/>
      <w:r w:rsidRPr="00AD1D74">
        <w:rPr>
          <w:rFonts w:ascii="Times New Roman" w:hAnsi="Times New Roman" w:cs="Times New Roman"/>
          <w:sz w:val="28"/>
          <w:szCs w:val="28"/>
          <w:lang w:val="en-US"/>
        </w:rPr>
        <w:t xml:space="preserve">, </w:t>
      </w:r>
      <w:proofErr w:type="spellStart"/>
      <w:r w:rsidRPr="00AD1D74">
        <w:rPr>
          <w:rFonts w:ascii="Times New Roman" w:hAnsi="Times New Roman" w:cs="Times New Roman"/>
          <w:sz w:val="28"/>
          <w:szCs w:val="28"/>
          <w:lang w:val="en-US"/>
        </w:rPr>
        <w:t>intragastric</w:t>
      </w:r>
      <w:proofErr w:type="spellEnd"/>
      <w:r w:rsidRPr="00AD1D74">
        <w:rPr>
          <w:rFonts w:ascii="Times New Roman" w:hAnsi="Times New Roman" w:cs="Times New Roman"/>
          <w:sz w:val="28"/>
          <w:szCs w:val="28"/>
          <w:lang w:val="en-US"/>
        </w:rPr>
        <w:t xml:space="preserve"> acidity decreases, secretion of the </w:t>
      </w:r>
      <w:proofErr w:type="spellStart"/>
      <w:r w:rsidRPr="00AD1D74">
        <w:rPr>
          <w:rFonts w:ascii="Times New Roman" w:hAnsi="Times New Roman" w:cs="Times New Roman"/>
          <w:sz w:val="28"/>
          <w:szCs w:val="28"/>
          <w:lang w:val="en-US"/>
        </w:rPr>
        <w:t>antrum</w:t>
      </w:r>
      <w:proofErr w:type="spellEnd"/>
      <w:r w:rsidRPr="00AD1D74">
        <w:rPr>
          <w:rFonts w:ascii="Times New Roman" w:hAnsi="Times New Roman" w:cs="Times New Roman"/>
          <w:sz w:val="28"/>
          <w:szCs w:val="28"/>
          <w:lang w:val="en-US"/>
        </w:rPr>
        <w:t xml:space="preserve"> G-cells is not inhibited by the feedback mechanism, which leads to </w:t>
      </w:r>
      <w:proofErr w:type="spellStart"/>
      <w:r w:rsidRPr="00AD1D74">
        <w:rPr>
          <w:rFonts w:ascii="Times New Roman" w:hAnsi="Times New Roman" w:cs="Times New Roman"/>
          <w:sz w:val="28"/>
          <w:szCs w:val="28"/>
          <w:lang w:val="en-US"/>
        </w:rPr>
        <w:t>hypergastrinemia</w:t>
      </w:r>
      <w:proofErr w:type="spellEnd"/>
      <w:r w:rsidRPr="00AD1D74">
        <w:rPr>
          <w:rFonts w:ascii="Times New Roman" w:hAnsi="Times New Roman" w:cs="Times New Roman"/>
          <w:sz w:val="28"/>
          <w:szCs w:val="28"/>
          <w:lang w:val="en-US"/>
        </w:rPr>
        <w:t xml:space="preserve"> and the level of G in the blood serum (in some cases, it can rise to several hundred </w:t>
      </w:r>
      <w:proofErr w:type="spellStart"/>
      <w:r w:rsidRPr="00AD1D74">
        <w:rPr>
          <w:rFonts w:ascii="Times New Roman" w:hAnsi="Times New Roman" w:cs="Times New Roman"/>
          <w:sz w:val="28"/>
          <w:szCs w:val="28"/>
          <w:lang w:val="en-US"/>
        </w:rPr>
        <w:t>pmol</w:t>
      </w:r>
      <w:proofErr w:type="spellEnd"/>
      <w:r>
        <w:rPr>
          <w:rFonts w:ascii="Times New Roman" w:hAnsi="Times New Roman" w:cs="Times New Roman"/>
          <w:sz w:val="28"/>
          <w:szCs w:val="28"/>
          <w:lang w:val="en-US"/>
        </w:rPr>
        <w:t>/</w:t>
      </w:r>
      <w:r w:rsidRPr="00AD1D74">
        <w:rPr>
          <w:rFonts w:ascii="Times New Roman" w:hAnsi="Times New Roman" w:cs="Times New Roman"/>
          <w:sz w:val="28"/>
          <w:szCs w:val="28"/>
          <w:lang w:val="en-US"/>
        </w:rPr>
        <w:t>l).</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Atrophy is accompanied by the appearance of gland metaplasia in an </w:t>
      </w:r>
      <w:proofErr w:type="spellStart"/>
      <w:r w:rsidRPr="00AD1D74">
        <w:rPr>
          <w:rFonts w:ascii="Times New Roman" w:hAnsi="Times New Roman" w:cs="Times New Roman"/>
          <w:sz w:val="28"/>
          <w:szCs w:val="28"/>
          <w:lang w:val="en-US"/>
        </w:rPr>
        <w:t>atrophically</w:t>
      </w:r>
      <w:proofErr w:type="spellEnd"/>
      <w:r w:rsidRPr="00AD1D74">
        <w:rPr>
          <w:rFonts w:ascii="Times New Roman" w:hAnsi="Times New Roman" w:cs="Times New Roman"/>
          <w:sz w:val="28"/>
          <w:szCs w:val="28"/>
          <w:lang w:val="en-US"/>
        </w:rPr>
        <w:t xml:space="preserve"> altered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(i.e., </w:t>
      </w:r>
      <w:proofErr w:type="spellStart"/>
      <w:r w:rsidRPr="00AD1D74">
        <w:rPr>
          <w:rFonts w:ascii="Times New Roman" w:hAnsi="Times New Roman" w:cs="Times New Roman"/>
          <w:sz w:val="28"/>
          <w:szCs w:val="28"/>
          <w:lang w:val="en-US"/>
        </w:rPr>
        <w:t>pseudopiloric</w:t>
      </w:r>
      <w:proofErr w:type="spellEnd"/>
      <w:r w:rsidRPr="00AD1D74">
        <w:rPr>
          <w:rFonts w:ascii="Times New Roman" w:hAnsi="Times New Roman" w:cs="Times New Roman"/>
          <w:sz w:val="28"/>
          <w:szCs w:val="28"/>
          <w:lang w:val="en-US"/>
        </w:rPr>
        <w:t xml:space="preserve"> metaplasia with or without intestinal metaplasia). </w:t>
      </w:r>
      <w:proofErr w:type="spellStart"/>
      <w:r w:rsidRPr="00AD1D74">
        <w:rPr>
          <w:rFonts w:ascii="Times New Roman" w:hAnsi="Times New Roman" w:cs="Times New Roman"/>
          <w:sz w:val="28"/>
          <w:szCs w:val="28"/>
          <w:lang w:val="en-US"/>
        </w:rPr>
        <w:t>Metaplastic</w:t>
      </w:r>
      <w:proofErr w:type="spellEnd"/>
      <w:r w:rsidRPr="00AD1D74">
        <w:rPr>
          <w:rFonts w:ascii="Times New Roman" w:hAnsi="Times New Roman" w:cs="Times New Roman"/>
          <w:sz w:val="28"/>
          <w:szCs w:val="28"/>
          <w:lang w:val="en-US"/>
        </w:rPr>
        <w:t xml:space="preserve"> glands do not secrete hydrochloric acid or G-17, but to one degree or another acquire the properties of the glands of the mucous membrane of the small or large intestine. As atrophy progresses, the </w:t>
      </w:r>
      <w:proofErr w:type="spellStart"/>
      <w:r w:rsidRPr="00AD1D74">
        <w:rPr>
          <w:rFonts w:ascii="Times New Roman" w:hAnsi="Times New Roman" w:cs="Times New Roman"/>
          <w:sz w:val="28"/>
          <w:szCs w:val="28"/>
          <w:lang w:val="en-US"/>
        </w:rPr>
        <w:t>metaplastic</w:t>
      </w:r>
      <w:proofErr w:type="spellEnd"/>
      <w:r w:rsidRPr="00AD1D74">
        <w:rPr>
          <w:rFonts w:ascii="Times New Roman" w:hAnsi="Times New Roman" w:cs="Times New Roman"/>
          <w:sz w:val="28"/>
          <w:szCs w:val="28"/>
          <w:lang w:val="en-US"/>
        </w:rPr>
        <w:t xml:space="preserve"> </w:t>
      </w:r>
      <w:r w:rsidRPr="00AD1D74">
        <w:rPr>
          <w:rFonts w:ascii="Times New Roman" w:hAnsi="Times New Roman" w:cs="Times New Roman"/>
          <w:sz w:val="28"/>
          <w:szCs w:val="28"/>
          <w:lang w:val="en-US"/>
        </w:rPr>
        <w:lastRenderedPageBreak/>
        <w:t xml:space="preserve">glands and epithelium can become more and more immature, which reflects the transition from full-type intestinal metaplasia (small intestinal type) to immature or incomplete intestinal metaplasia (large intestine). This transition is believed to reflect an increased risk of developing stomach cancer with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The states of </w:t>
      </w:r>
      <w:proofErr w:type="spellStart"/>
      <w:r w:rsidRPr="00AD1D74">
        <w:rPr>
          <w:rFonts w:ascii="Times New Roman" w:hAnsi="Times New Roman" w:cs="Times New Roman"/>
          <w:sz w:val="28"/>
          <w:szCs w:val="28"/>
          <w:lang w:val="en-US"/>
        </w:rPr>
        <w:t>hypochlorhydria</w:t>
      </w:r>
      <w:proofErr w:type="spellEnd"/>
      <w:r w:rsidRPr="00AD1D74">
        <w:rPr>
          <w:rFonts w:ascii="Times New Roman" w:hAnsi="Times New Roman" w:cs="Times New Roman"/>
          <w:sz w:val="28"/>
          <w:szCs w:val="28"/>
          <w:lang w:val="en-US"/>
        </w:rPr>
        <w:t xml:space="preserve"> or </w:t>
      </w:r>
      <w:proofErr w:type="spellStart"/>
      <w:r w:rsidRPr="00AD1D74">
        <w:rPr>
          <w:rFonts w:ascii="Times New Roman" w:hAnsi="Times New Roman" w:cs="Times New Roman"/>
          <w:sz w:val="28"/>
          <w:szCs w:val="28"/>
          <w:lang w:val="en-US"/>
        </w:rPr>
        <w:t>achlorhydria</w:t>
      </w:r>
      <w:proofErr w:type="spellEnd"/>
      <w:r w:rsidRPr="00AD1D74">
        <w:rPr>
          <w:rFonts w:ascii="Times New Roman" w:hAnsi="Times New Roman" w:cs="Times New Roman"/>
          <w:sz w:val="28"/>
          <w:szCs w:val="28"/>
          <w:lang w:val="en-US"/>
        </w:rPr>
        <w:t xml:space="preserve"> in the stomach create conditions for the colonization of bacteria other than H. pylori, some of which can produce mutagenic and carcinogenic substances.</w:t>
      </w:r>
    </w:p>
    <w:p w:rsidR="007E0485"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In addition to reducing the release of hydrochloric acid,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in the body of the stomach leads to a violation of the secretion by acid-forming cells of the intrinsic factor necessary for normal absorption of vitamin B12 in the small intestine. Subsequently, all people with moderate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or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 xml:space="preserve"> in the stomach are at risk of vitamin B12 deficiency, which is often associated with </w:t>
      </w:r>
      <w:proofErr w:type="spellStart"/>
      <w:r w:rsidRPr="00AD1D74">
        <w:rPr>
          <w:rFonts w:ascii="Times New Roman" w:hAnsi="Times New Roman" w:cs="Times New Roman"/>
          <w:sz w:val="28"/>
          <w:szCs w:val="28"/>
          <w:lang w:val="en-US"/>
        </w:rPr>
        <w:t>hyperhomocysteinemia</w:t>
      </w:r>
      <w:proofErr w:type="spellEnd"/>
      <w:r w:rsidRPr="00AD1D74">
        <w:rPr>
          <w:rFonts w:ascii="Times New Roman" w:hAnsi="Times New Roman" w:cs="Times New Roman"/>
          <w:sz w:val="28"/>
          <w:szCs w:val="28"/>
          <w:lang w:val="en-US"/>
        </w:rPr>
        <w:t xml:space="preserve">. Vitamin B12 is a necessary co-factor for the synthesis of methionine, which, in turn, plays a key role in the methylation of </w:t>
      </w:r>
      <w:proofErr w:type="spellStart"/>
      <w:r w:rsidRPr="00AD1D74">
        <w:rPr>
          <w:rFonts w:ascii="Times New Roman" w:hAnsi="Times New Roman" w:cs="Times New Roman"/>
          <w:sz w:val="28"/>
          <w:szCs w:val="28"/>
          <w:lang w:val="en-US"/>
        </w:rPr>
        <w:t>homocysteine</w:t>
      </w:r>
      <w:proofErr w:type="spellEnd"/>
      <w:r w:rsidRPr="00AD1D74">
        <w:rPr>
          <w:rFonts w:ascii="Times New Roman" w:hAnsi="Times New Roman" w:cs="Times New Roman"/>
          <w:sz w:val="28"/>
          <w:szCs w:val="28"/>
          <w:lang w:val="en-US"/>
        </w:rPr>
        <w:t xml:space="preserve"> ​​to methionine in all cells, especially in brain cells.</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R</w:t>
      </w:r>
      <w:r w:rsidRPr="00AD1D74">
        <w:rPr>
          <w:rFonts w:ascii="Times New Roman" w:hAnsi="Times New Roman" w:cs="Times New Roman"/>
          <w:b/>
          <w:sz w:val="28"/>
          <w:szCs w:val="28"/>
          <w:lang w:val="en-US"/>
        </w:rPr>
        <w:t xml:space="preserve">ole of the </w:t>
      </w:r>
      <w:r>
        <w:rPr>
          <w:rFonts w:ascii="Times New Roman" w:hAnsi="Times New Roman" w:cs="Times New Roman"/>
          <w:b/>
          <w:sz w:val="28"/>
          <w:szCs w:val="28"/>
          <w:lang w:val="en-US"/>
        </w:rPr>
        <w:t>organism</w:t>
      </w:r>
      <w:r w:rsidRPr="00AD1D74">
        <w:rPr>
          <w:rFonts w:ascii="Times New Roman" w:hAnsi="Times New Roman" w:cs="Times New Roman"/>
          <w:b/>
          <w:sz w:val="28"/>
          <w:szCs w:val="28"/>
          <w:lang w:val="en-US"/>
        </w:rPr>
        <w:t>'s genetic susceptibility to H. pylori infection</w:t>
      </w:r>
      <w:r w:rsidR="007E0485" w:rsidRPr="00AD1D74">
        <w:rPr>
          <w:rFonts w:ascii="Times New Roman" w:hAnsi="Times New Roman" w:cs="Times New Roman"/>
          <w:b/>
          <w:sz w:val="28"/>
          <w:szCs w:val="28"/>
          <w:lang w:val="en-US"/>
        </w:rPr>
        <w:t>.</w:t>
      </w:r>
      <w:proofErr w:type="gramEnd"/>
      <w:r w:rsidR="007E0485" w:rsidRPr="00AD1D74">
        <w:rPr>
          <w:rFonts w:ascii="Times New Roman" w:hAnsi="Times New Roman" w:cs="Times New Roman"/>
          <w:sz w:val="28"/>
          <w:szCs w:val="28"/>
          <w:lang w:val="en-US"/>
        </w:rPr>
        <w:t xml:space="preserve"> </w:t>
      </w:r>
      <w:r w:rsidRPr="00AD1D74">
        <w:rPr>
          <w:rFonts w:ascii="Times New Roman" w:hAnsi="Times New Roman" w:cs="Times New Roman"/>
          <w:sz w:val="28"/>
          <w:szCs w:val="28"/>
          <w:lang w:val="en-US"/>
        </w:rPr>
        <w:t>Differences in the carcinogenic potential of H. pylori strains are currently considered proven. The combination of the virulence of the microorganism and the genetic susceptibility of the host leads to more severe chronic inflammation and more rapid progression of gastric cancer, at least for the intestinal type [24, 26]. However, there are no studies of the clinical significance of genotyping of H. pylori strains in terms of diagnosis and monitoring of precancerous conditions</w:t>
      </w:r>
      <w:r>
        <w:rPr>
          <w:rFonts w:ascii="Times New Roman" w:hAnsi="Times New Roman" w:cs="Times New Roman"/>
          <w:sz w:val="28"/>
          <w:szCs w:val="28"/>
          <w:lang w:val="en-US"/>
        </w:rPr>
        <w:t>/</w:t>
      </w:r>
      <w:r w:rsidRPr="00AD1D74">
        <w:rPr>
          <w:rFonts w:ascii="Times New Roman" w:hAnsi="Times New Roman" w:cs="Times New Roman"/>
          <w:sz w:val="28"/>
          <w:szCs w:val="28"/>
          <w:lang w:val="en-US"/>
        </w:rPr>
        <w:t>lesions of the stomach. The issue of genes and genetic changes, as well as their consequences for carcinogenesis of the stomach, has been repeatedly considered, although their role was not always clear. Due to the fact that 50% of the world's population is infected with H. pylori, only a small fraction, less than 2%, develop gastric cancer [20]. With trophic gastritis associated with H. pylori, hyperplastic polyps are often found in 25% of cases, however, their malignant transformation is rarely observed</w:t>
      </w:r>
      <w:r>
        <w:rPr>
          <w:rFonts w:ascii="Times New Roman" w:hAnsi="Times New Roman" w:cs="Times New Roman"/>
          <w:sz w:val="28"/>
          <w:szCs w:val="28"/>
          <w:lang w:val="en-US"/>
        </w:rPr>
        <w:t xml:space="preserve"> — </w:t>
      </w:r>
      <w:r w:rsidRPr="00AD1D74">
        <w:rPr>
          <w:rFonts w:ascii="Times New Roman" w:hAnsi="Times New Roman" w:cs="Times New Roman"/>
          <w:sz w:val="28"/>
          <w:szCs w:val="28"/>
          <w:lang w:val="en-US"/>
        </w:rPr>
        <w:t>in less than 3% of cases [24].</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lastRenderedPageBreak/>
        <w:t xml:space="preserve">Chronic inflammation caused by H. pylori over time leads to the loss of the normal architectonics of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the destruction of the gastric glands, their replacement by fibrous tissue and intestinal epithelium. These processes are observed in half of H. pylori-positive patients and are localized in the areas of greatest inflammation. The risk of atrophy depends on the activity and prevalence of chronic inflammation. In patients with reduced acid production (</w:t>
      </w:r>
      <w:proofErr w:type="spellStart"/>
      <w:r w:rsidRPr="00AD1D74">
        <w:rPr>
          <w:rFonts w:ascii="Times New Roman" w:hAnsi="Times New Roman" w:cs="Times New Roman"/>
          <w:sz w:val="28"/>
          <w:szCs w:val="28"/>
          <w:lang w:val="en-US"/>
        </w:rPr>
        <w:t>hypochlorhydria</w:t>
      </w:r>
      <w:proofErr w:type="spellEnd"/>
      <w:r w:rsidRPr="00AD1D74">
        <w:rPr>
          <w:rFonts w:ascii="Times New Roman" w:hAnsi="Times New Roman" w:cs="Times New Roman"/>
          <w:sz w:val="28"/>
          <w:szCs w:val="28"/>
          <w:lang w:val="en-US"/>
        </w:rPr>
        <w:t>), rapid colonization of the entire surface of the stomach is observed.</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An outstanding observation was the detection of gastric cancer in patients with a history of gastric ulcer, in contrast to patients with a history of duodenal ulcer. The hypothesis was confirmed that in patients with a stomach ulcer, in contrast to patients with a duodenal ulcer, a decrease in the secretion of hydrochloric acid, </w:t>
      </w:r>
      <w:proofErr w:type="spellStart"/>
      <w:r w:rsidRPr="00AD1D74">
        <w:rPr>
          <w:rFonts w:ascii="Times New Roman" w:hAnsi="Times New Roman" w:cs="Times New Roman"/>
          <w:sz w:val="28"/>
          <w:szCs w:val="28"/>
          <w:lang w:val="en-US"/>
        </w:rPr>
        <w:t>pangastritis</w:t>
      </w:r>
      <w:proofErr w:type="spellEnd"/>
      <w:r w:rsidRPr="00AD1D74">
        <w:rPr>
          <w:rFonts w:ascii="Times New Roman" w:hAnsi="Times New Roman" w:cs="Times New Roman"/>
          <w:sz w:val="28"/>
          <w:szCs w:val="28"/>
          <w:lang w:val="en-US"/>
        </w:rPr>
        <w:t xml:space="preserve">, </w:t>
      </w:r>
      <w:proofErr w:type="gramStart"/>
      <w:r w:rsidRPr="00AD1D74">
        <w:rPr>
          <w:rFonts w:ascii="Times New Roman" w:hAnsi="Times New Roman" w:cs="Times New Roman"/>
          <w:sz w:val="28"/>
          <w:szCs w:val="28"/>
          <w:lang w:val="en-US"/>
        </w:rPr>
        <w:t>intestinal</w:t>
      </w:r>
      <w:proofErr w:type="gramEnd"/>
      <w:r w:rsidRPr="00AD1D74">
        <w:rPr>
          <w:rFonts w:ascii="Times New Roman" w:hAnsi="Times New Roman" w:cs="Times New Roman"/>
          <w:sz w:val="28"/>
          <w:szCs w:val="28"/>
          <w:lang w:val="en-US"/>
        </w:rPr>
        <w:t xml:space="preserve"> metaplasia was found. The number of sites with loss of gastric glands and intestinal metaplasia increases over time and, although they are not realized with the development of clinical symptoms (asymptomatic in 90% of cases)</w:t>
      </w:r>
      <w:proofErr w:type="gramStart"/>
      <w:r w:rsidRPr="00AD1D74">
        <w:rPr>
          <w:rFonts w:ascii="Times New Roman" w:hAnsi="Times New Roman" w:cs="Times New Roman"/>
          <w:sz w:val="28"/>
          <w:szCs w:val="28"/>
          <w:lang w:val="en-US"/>
        </w:rPr>
        <w:t>,</w:t>
      </w:r>
      <w:proofErr w:type="gramEnd"/>
      <w:r w:rsidRPr="00AD1D74">
        <w:rPr>
          <w:rFonts w:ascii="Times New Roman" w:hAnsi="Times New Roman" w:cs="Times New Roman"/>
          <w:sz w:val="28"/>
          <w:szCs w:val="28"/>
          <w:lang w:val="en-US"/>
        </w:rPr>
        <w:t xml:space="preserve"> they significantly increase the risk of developing stomach cancer.</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The main determinant of the pronounced degree of inflammation is the content of </w:t>
      </w:r>
      <w:proofErr w:type="spellStart"/>
      <w:r w:rsidRPr="00AD1D74">
        <w:rPr>
          <w:rFonts w:ascii="Times New Roman" w:hAnsi="Times New Roman" w:cs="Times New Roman"/>
          <w:sz w:val="28"/>
          <w:szCs w:val="28"/>
          <w:lang w:val="en-US"/>
        </w:rPr>
        <w:t>CagA</w:t>
      </w:r>
      <w:proofErr w:type="spellEnd"/>
      <w:r w:rsidRPr="00AD1D74">
        <w:rPr>
          <w:rFonts w:ascii="Times New Roman" w:hAnsi="Times New Roman" w:cs="Times New Roman"/>
          <w:sz w:val="28"/>
          <w:szCs w:val="28"/>
          <w:lang w:val="en-US"/>
        </w:rPr>
        <w:t xml:space="preserve"> virulence factor. In particular, a significant part of H. pylori strains contains the </w:t>
      </w:r>
      <w:proofErr w:type="spellStart"/>
      <w:r w:rsidRPr="00AD1D74">
        <w:rPr>
          <w:rFonts w:ascii="Times New Roman" w:hAnsi="Times New Roman" w:cs="Times New Roman"/>
          <w:sz w:val="28"/>
          <w:szCs w:val="28"/>
          <w:lang w:val="en-US"/>
        </w:rPr>
        <w:t>CagA</w:t>
      </w:r>
      <w:proofErr w:type="spellEnd"/>
      <w:r w:rsidRPr="00AD1D74">
        <w:rPr>
          <w:rFonts w:ascii="Times New Roman" w:hAnsi="Times New Roman" w:cs="Times New Roman"/>
          <w:sz w:val="28"/>
          <w:szCs w:val="28"/>
          <w:lang w:val="en-US"/>
        </w:rPr>
        <w:t xml:space="preserve"> gene, which is a marker of cytotoxicity and is responsible for the production of the so-called </w:t>
      </w:r>
      <w:proofErr w:type="spellStart"/>
      <w:r w:rsidRPr="00AD1D74">
        <w:rPr>
          <w:rFonts w:ascii="Times New Roman" w:hAnsi="Times New Roman" w:cs="Times New Roman"/>
          <w:sz w:val="28"/>
          <w:szCs w:val="28"/>
          <w:lang w:val="en-US"/>
        </w:rPr>
        <w:t>CagA</w:t>
      </w:r>
      <w:proofErr w:type="spellEnd"/>
      <w:r w:rsidRPr="00AD1D74">
        <w:rPr>
          <w:rFonts w:ascii="Times New Roman" w:hAnsi="Times New Roman" w:cs="Times New Roman"/>
          <w:sz w:val="28"/>
          <w:szCs w:val="28"/>
          <w:lang w:val="en-US"/>
        </w:rPr>
        <w:t xml:space="preserve"> protein. A meta-analysis of 16 case-control studies showed that among H. pylori-infected patients, infection with </w:t>
      </w:r>
      <w:proofErr w:type="spellStart"/>
      <w:r w:rsidRPr="00AD1D74">
        <w:rPr>
          <w:rFonts w:ascii="Times New Roman" w:hAnsi="Times New Roman" w:cs="Times New Roman"/>
          <w:sz w:val="28"/>
          <w:szCs w:val="28"/>
          <w:lang w:val="en-US"/>
        </w:rPr>
        <w:t>CagA</w:t>
      </w:r>
      <w:proofErr w:type="spellEnd"/>
      <w:r w:rsidRPr="00AD1D74">
        <w:rPr>
          <w:rFonts w:ascii="Times New Roman" w:hAnsi="Times New Roman" w:cs="Times New Roman"/>
          <w:sz w:val="28"/>
          <w:szCs w:val="28"/>
          <w:lang w:val="en-US"/>
        </w:rPr>
        <w:t>-positive (</w:t>
      </w:r>
      <w:proofErr w:type="spellStart"/>
      <w:r w:rsidRPr="00AD1D74">
        <w:rPr>
          <w:rFonts w:ascii="Times New Roman" w:hAnsi="Times New Roman" w:cs="Times New Roman"/>
          <w:sz w:val="28"/>
          <w:szCs w:val="28"/>
          <w:lang w:val="en-US"/>
        </w:rPr>
        <w:t>CagA</w:t>
      </w:r>
      <w:proofErr w:type="spellEnd"/>
      <w:r w:rsidRPr="00AD1D74">
        <w:rPr>
          <w:rFonts w:ascii="Times New Roman" w:hAnsi="Times New Roman" w:cs="Times New Roman"/>
          <w:sz w:val="28"/>
          <w:szCs w:val="28"/>
          <w:lang w:val="en-US"/>
        </w:rPr>
        <w:t xml:space="preserve"> +) strains increases by 1.64 times the risk of stomach cancer [25]. Bacterial virulence factors such as </w:t>
      </w:r>
      <w:proofErr w:type="spellStart"/>
      <w:r w:rsidRPr="00AD1D74">
        <w:rPr>
          <w:rFonts w:ascii="Times New Roman" w:hAnsi="Times New Roman" w:cs="Times New Roman"/>
          <w:sz w:val="28"/>
          <w:szCs w:val="28"/>
          <w:lang w:val="en-US"/>
        </w:rPr>
        <w:t>CagA</w:t>
      </w:r>
      <w:proofErr w:type="spellEnd"/>
      <w:r w:rsidRPr="00AD1D74">
        <w:rPr>
          <w:rFonts w:ascii="Times New Roman" w:hAnsi="Times New Roman" w:cs="Times New Roman"/>
          <w:sz w:val="28"/>
          <w:szCs w:val="28"/>
          <w:lang w:val="en-US"/>
        </w:rPr>
        <w:t xml:space="preserve"> forms with multiple EPIYA-C segments and strains with harbor </w:t>
      </w:r>
      <w:proofErr w:type="spellStart"/>
      <w:r w:rsidRPr="00AD1D74">
        <w:rPr>
          <w:rFonts w:ascii="Times New Roman" w:hAnsi="Times New Roman" w:cs="Times New Roman"/>
          <w:sz w:val="28"/>
          <w:szCs w:val="28"/>
          <w:lang w:val="en-US"/>
        </w:rPr>
        <w:t>VacA</w:t>
      </w:r>
      <w:proofErr w:type="spellEnd"/>
      <w:r w:rsidRPr="00AD1D74">
        <w:rPr>
          <w:rFonts w:ascii="Times New Roman" w:hAnsi="Times New Roman" w:cs="Times New Roman"/>
          <w:sz w:val="28"/>
          <w:szCs w:val="28"/>
          <w:lang w:val="en-US"/>
        </w:rPr>
        <w:t xml:space="preserve"> s1 and mid-region m1 signaling regions are also associated with an increased risk of gastric cancer [25].</w:t>
      </w:r>
    </w:p>
    <w:p w:rsidR="007E0485"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The remaining </w:t>
      </w:r>
      <w:proofErr w:type="spellStart"/>
      <w:r w:rsidRPr="00AD1D74">
        <w:rPr>
          <w:rFonts w:ascii="Times New Roman" w:hAnsi="Times New Roman" w:cs="Times New Roman"/>
          <w:sz w:val="28"/>
          <w:szCs w:val="28"/>
          <w:lang w:val="en-US"/>
        </w:rPr>
        <w:t>pathogenetic</w:t>
      </w:r>
      <w:proofErr w:type="spellEnd"/>
      <w:r w:rsidRPr="00AD1D74">
        <w:rPr>
          <w:rFonts w:ascii="Times New Roman" w:hAnsi="Times New Roman" w:cs="Times New Roman"/>
          <w:sz w:val="28"/>
          <w:szCs w:val="28"/>
          <w:lang w:val="en-US"/>
        </w:rPr>
        <w:t xml:space="preserve"> islets (PAIs) of the </w:t>
      </w:r>
      <w:proofErr w:type="spellStart"/>
      <w:r w:rsidRPr="00AD1D74">
        <w:rPr>
          <w:rFonts w:ascii="Times New Roman" w:hAnsi="Times New Roman" w:cs="Times New Roman"/>
          <w:sz w:val="28"/>
          <w:szCs w:val="28"/>
          <w:lang w:val="en-US"/>
        </w:rPr>
        <w:t>cytotoxin</w:t>
      </w:r>
      <w:proofErr w:type="spellEnd"/>
      <w:r w:rsidRPr="00AD1D74">
        <w:rPr>
          <w:rFonts w:ascii="Times New Roman" w:hAnsi="Times New Roman" w:cs="Times New Roman"/>
          <w:sz w:val="28"/>
          <w:szCs w:val="28"/>
          <w:lang w:val="en-US"/>
        </w:rPr>
        <w:t xml:space="preserve"> (Cag) -based genes are virulence factors that also include vacuolization toxin (</w:t>
      </w:r>
      <w:proofErr w:type="spellStart"/>
      <w:r w:rsidRPr="00AD1D74">
        <w:rPr>
          <w:rFonts w:ascii="Times New Roman" w:hAnsi="Times New Roman" w:cs="Times New Roman"/>
          <w:sz w:val="28"/>
          <w:szCs w:val="28"/>
          <w:lang w:val="en-US"/>
        </w:rPr>
        <w:t>VacA</w:t>
      </w:r>
      <w:proofErr w:type="spellEnd"/>
      <w:r w:rsidRPr="00AD1D74">
        <w:rPr>
          <w:rFonts w:ascii="Times New Roman" w:hAnsi="Times New Roman" w:cs="Times New Roman"/>
          <w:sz w:val="28"/>
          <w:szCs w:val="28"/>
          <w:lang w:val="en-US"/>
        </w:rPr>
        <w:t xml:space="preserve">), blood group antigen binding </w:t>
      </w:r>
      <w:proofErr w:type="spellStart"/>
      <w:r w:rsidRPr="00AD1D74">
        <w:rPr>
          <w:rFonts w:ascii="Times New Roman" w:hAnsi="Times New Roman" w:cs="Times New Roman"/>
          <w:sz w:val="28"/>
          <w:szCs w:val="28"/>
          <w:lang w:val="en-US"/>
        </w:rPr>
        <w:t>adhesin</w:t>
      </w:r>
      <w:proofErr w:type="spellEnd"/>
      <w:r w:rsidRPr="00AD1D74">
        <w:rPr>
          <w:rFonts w:ascii="Times New Roman" w:hAnsi="Times New Roman" w:cs="Times New Roman"/>
          <w:sz w:val="28"/>
          <w:szCs w:val="28"/>
          <w:lang w:val="en-US"/>
        </w:rPr>
        <w:t xml:space="preserve"> (</w:t>
      </w:r>
      <w:proofErr w:type="spellStart"/>
      <w:r w:rsidRPr="00AD1D74">
        <w:rPr>
          <w:rFonts w:ascii="Times New Roman" w:hAnsi="Times New Roman" w:cs="Times New Roman"/>
          <w:sz w:val="28"/>
          <w:szCs w:val="28"/>
          <w:lang w:val="en-US"/>
        </w:rPr>
        <w:t>BbA</w:t>
      </w:r>
      <w:proofErr w:type="spellEnd"/>
      <w:r w:rsidRPr="00AD1D74">
        <w:rPr>
          <w:rFonts w:ascii="Times New Roman" w:hAnsi="Times New Roman" w:cs="Times New Roman"/>
          <w:sz w:val="28"/>
          <w:szCs w:val="28"/>
          <w:lang w:val="en-US"/>
        </w:rPr>
        <w:t>) and external inflammatory protein (</w:t>
      </w:r>
      <w:proofErr w:type="spellStart"/>
      <w:r w:rsidRPr="00AD1D74">
        <w:rPr>
          <w:rFonts w:ascii="Times New Roman" w:hAnsi="Times New Roman" w:cs="Times New Roman"/>
          <w:sz w:val="28"/>
          <w:szCs w:val="28"/>
          <w:lang w:val="en-US"/>
        </w:rPr>
        <w:t>OipA</w:t>
      </w:r>
      <w:proofErr w:type="spellEnd"/>
      <w:r w:rsidRPr="00AD1D74">
        <w:rPr>
          <w:rFonts w:ascii="Times New Roman" w:hAnsi="Times New Roman" w:cs="Times New Roman"/>
          <w:sz w:val="28"/>
          <w:szCs w:val="28"/>
          <w:lang w:val="en-US"/>
        </w:rPr>
        <w:t xml:space="preserve">). These proteins are encoded by a 40 </w:t>
      </w:r>
      <w:proofErr w:type="spellStart"/>
      <w:r w:rsidRPr="00AD1D74">
        <w:rPr>
          <w:rFonts w:ascii="Times New Roman" w:hAnsi="Times New Roman" w:cs="Times New Roman"/>
          <w:sz w:val="28"/>
          <w:szCs w:val="28"/>
          <w:lang w:val="en-US"/>
        </w:rPr>
        <w:t>kilobase</w:t>
      </w:r>
      <w:proofErr w:type="spellEnd"/>
      <w:r w:rsidRPr="00AD1D74">
        <w:rPr>
          <w:rFonts w:ascii="Times New Roman" w:hAnsi="Times New Roman" w:cs="Times New Roman"/>
          <w:sz w:val="28"/>
          <w:szCs w:val="28"/>
          <w:lang w:val="en-US"/>
        </w:rPr>
        <w:t xml:space="preserve"> DNA segment, which includes a </w:t>
      </w:r>
      <w:r w:rsidRPr="00AD1D74">
        <w:rPr>
          <w:rFonts w:ascii="Times New Roman" w:hAnsi="Times New Roman" w:cs="Times New Roman"/>
          <w:sz w:val="28"/>
          <w:szCs w:val="28"/>
          <w:lang w:val="en-US"/>
        </w:rPr>
        <w:lastRenderedPageBreak/>
        <w:t xml:space="preserve">group of about 30 genes, including Type IV secretion system components. Carcinogenesis is caused not only by genetic abnormalities (changes in the DNA sequence), but also by epigenetic changes (a violation of DNA methylation is often observed in gastric epithelial cells with </w:t>
      </w:r>
      <w:r>
        <w:rPr>
          <w:rFonts w:ascii="Times New Roman" w:hAnsi="Times New Roman" w:cs="Times New Roman"/>
          <w:sz w:val="28"/>
          <w:szCs w:val="28"/>
          <w:lang w:val="en-US"/>
        </w:rPr>
        <w:t>CG</w:t>
      </w:r>
      <w:r w:rsidRPr="00AD1D74">
        <w:rPr>
          <w:rFonts w:ascii="Times New Roman" w:hAnsi="Times New Roman" w:cs="Times New Roman"/>
          <w:sz w:val="28"/>
          <w:szCs w:val="28"/>
          <w:lang w:val="en-US"/>
        </w:rPr>
        <w:t>).</w:t>
      </w:r>
    </w:p>
    <w:p w:rsidR="00AD1D74" w:rsidRPr="00AD1D74" w:rsidRDefault="00AD1D74" w:rsidP="00AD1D74">
      <w:pPr>
        <w:spacing w:after="0" w:line="360" w:lineRule="auto"/>
        <w:ind w:firstLine="708"/>
        <w:jc w:val="both"/>
        <w:rPr>
          <w:rFonts w:ascii="Times New Roman" w:hAnsi="Times New Roman" w:cs="Times New Roman"/>
          <w:sz w:val="28"/>
          <w:szCs w:val="28"/>
          <w:lang w:val="en-US"/>
        </w:rPr>
      </w:pPr>
      <w:proofErr w:type="gramStart"/>
      <w:r w:rsidRPr="00AD1D74">
        <w:rPr>
          <w:rFonts w:ascii="Times New Roman" w:hAnsi="Times New Roman" w:cs="Times New Roman"/>
          <w:b/>
          <w:sz w:val="28"/>
          <w:szCs w:val="28"/>
          <w:lang w:val="en-US"/>
        </w:rPr>
        <w:t>The role of genetic polymorphism of interleukins</w:t>
      </w:r>
      <w:r w:rsidR="007A7CA0" w:rsidRPr="00AD1D74">
        <w:rPr>
          <w:rFonts w:ascii="Times New Roman" w:hAnsi="Times New Roman" w:cs="Times New Roman"/>
          <w:b/>
          <w:sz w:val="28"/>
          <w:szCs w:val="28"/>
          <w:lang w:val="en-US"/>
        </w:rPr>
        <w:t>.</w:t>
      </w:r>
      <w:proofErr w:type="gramEnd"/>
      <w:r w:rsidR="007A7CA0" w:rsidRPr="00AD1D74">
        <w:rPr>
          <w:rFonts w:ascii="Times New Roman" w:hAnsi="Times New Roman" w:cs="Times New Roman"/>
          <w:sz w:val="28"/>
          <w:szCs w:val="28"/>
          <w:lang w:val="en-US"/>
        </w:rPr>
        <w:t xml:space="preserve"> </w:t>
      </w:r>
      <w:r w:rsidRPr="00AD1D74">
        <w:rPr>
          <w:rFonts w:ascii="Times New Roman" w:hAnsi="Times New Roman" w:cs="Times New Roman"/>
          <w:sz w:val="28"/>
          <w:szCs w:val="28"/>
          <w:lang w:val="en-US"/>
        </w:rPr>
        <w:t>In recent years, the role of genetic polymorphism of interleukins (IL) in the pathogenesis of gastric carcinogenesis has been extensively studied. First of all, IL-</w:t>
      </w:r>
      <w:r w:rsidRPr="00AD1D74">
        <w:rPr>
          <w:rFonts w:ascii="Times New Roman" w:hAnsi="Times New Roman" w:cs="Times New Roman"/>
          <w:sz w:val="28"/>
          <w:szCs w:val="28"/>
        </w:rPr>
        <w:t>β</w:t>
      </w:r>
      <w:r w:rsidRPr="00AD1D74">
        <w:rPr>
          <w:rFonts w:ascii="Times New Roman" w:hAnsi="Times New Roman" w:cs="Times New Roman"/>
          <w:sz w:val="28"/>
          <w:szCs w:val="28"/>
          <w:lang w:val="en-US"/>
        </w:rPr>
        <w:t>, an IL-1 receptor antagonist (IL1RA), IL8, IL10 and TNF-</w:t>
      </w:r>
      <w:r w:rsidRPr="00AD1D74">
        <w:rPr>
          <w:rFonts w:ascii="Times New Roman" w:hAnsi="Times New Roman" w:cs="Times New Roman"/>
          <w:sz w:val="28"/>
          <w:szCs w:val="28"/>
        </w:rPr>
        <w:t>α</w:t>
      </w:r>
      <w:r w:rsidRPr="00AD1D74">
        <w:rPr>
          <w:rFonts w:ascii="Times New Roman" w:hAnsi="Times New Roman" w:cs="Times New Roman"/>
          <w:sz w:val="28"/>
          <w:szCs w:val="28"/>
          <w:lang w:val="en-US"/>
        </w:rPr>
        <w:t xml:space="preserve">, which play an important role in the inflammatory response to H. pylori infection and inflammation of the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which leads to atrophy of the mucous membrane and progression of gastric cancer, are described. The association of the risk of developing gastric cancer with the IL-1 genotypes (IL-1B-511 T, IL-1B-31 T, and the genotype * 2</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2 of the IL-1 receptor antagonist with an odds ratio of 2.5; 2.6 and 3 was confirmed</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 7 for the development of gastric cancer in homozygous carriers of these alleles compared to non-carriers [18, 24]. A relationship was found between IL-1</w:t>
      </w:r>
      <w:r w:rsidRPr="00AD1D74">
        <w:rPr>
          <w:rFonts w:ascii="Times New Roman" w:hAnsi="Times New Roman" w:cs="Times New Roman"/>
          <w:sz w:val="28"/>
          <w:szCs w:val="28"/>
        </w:rPr>
        <w:t>β</w:t>
      </w:r>
      <w:r w:rsidRPr="00AD1D74">
        <w:rPr>
          <w:rFonts w:ascii="Times New Roman" w:hAnsi="Times New Roman" w:cs="Times New Roman"/>
          <w:sz w:val="28"/>
          <w:szCs w:val="28"/>
          <w:lang w:val="en-US"/>
        </w:rPr>
        <w:t xml:space="preserve"> and IL-1RN * 2 with a risk of gastric cancer in white people, but not in Asian people [10</w:t>
      </w: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 13, 15]. L. Gutierrez-Gonzalez, NA Wright [12] showed zero association in both groups. K. Nozaki, N. Shimizu, Y. </w:t>
      </w:r>
      <w:proofErr w:type="spellStart"/>
      <w:r w:rsidRPr="00AD1D74">
        <w:rPr>
          <w:rFonts w:ascii="Times New Roman" w:hAnsi="Times New Roman" w:cs="Times New Roman"/>
          <w:sz w:val="28"/>
          <w:szCs w:val="28"/>
          <w:lang w:val="en-US"/>
        </w:rPr>
        <w:t>Ikehara</w:t>
      </w:r>
      <w:proofErr w:type="spellEnd"/>
      <w:r w:rsidRPr="00AD1D74">
        <w:rPr>
          <w:rFonts w:ascii="Times New Roman" w:hAnsi="Times New Roman" w:cs="Times New Roman"/>
          <w:sz w:val="28"/>
          <w:szCs w:val="28"/>
          <w:lang w:val="en-US"/>
        </w:rPr>
        <w:t xml:space="preserve"> [15] found an increased risk of gastric cancer for carriers of IL-RN * 2 specific to non-Asian </w:t>
      </w:r>
      <w:proofErr w:type="gramStart"/>
      <w:r w:rsidRPr="00AD1D74">
        <w:rPr>
          <w:rFonts w:ascii="Times New Roman" w:hAnsi="Times New Roman" w:cs="Times New Roman"/>
          <w:sz w:val="28"/>
          <w:szCs w:val="28"/>
          <w:lang w:val="en-US"/>
        </w:rPr>
        <w:t>populations</w:t>
      </w:r>
      <w:proofErr w:type="gramEnd"/>
      <w:r w:rsidRPr="00AD1D74">
        <w:rPr>
          <w:rFonts w:ascii="Times New Roman" w:hAnsi="Times New Roman" w:cs="Times New Roman"/>
          <w:sz w:val="28"/>
          <w:szCs w:val="28"/>
          <w:lang w:val="en-US"/>
        </w:rPr>
        <w:t xml:space="preserve"> cancer and distal cancer: For the Asian population, a reduction in risk was observed in carriers of IL-1</w:t>
      </w:r>
      <w:r w:rsidRPr="00AD1D74">
        <w:rPr>
          <w:rFonts w:ascii="Times New Roman" w:hAnsi="Times New Roman" w:cs="Times New Roman"/>
          <w:sz w:val="28"/>
          <w:szCs w:val="28"/>
        </w:rPr>
        <w:t>β</w:t>
      </w:r>
      <w:r w:rsidRPr="00AD1D74">
        <w:rPr>
          <w:rFonts w:ascii="Times New Roman" w:hAnsi="Times New Roman" w:cs="Times New Roman"/>
          <w:sz w:val="28"/>
          <w:szCs w:val="28"/>
          <w:lang w:val="en-US"/>
        </w:rPr>
        <w:t>-31C. People of the white race who are carriers of TNF-</w:t>
      </w:r>
      <w:r w:rsidRPr="00AD1D74">
        <w:rPr>
          <w:rFonts w:ascii="Times New Roman" w:hAnsi="Times New Roman" w:cs="Times New Roman"/>
          <w:sz w:val="28"/>
          <w:szCs w:val="28"/>
        </w:rPr>
        <w:t>α</w:t>
      </w:r>
      <w:r w:rsidRPr="00AD1D74">
        <w:rPr>
          <w:rFonts w:ascii="Times New Roman" w:hAnsi="Times New Roman" w:cs="Times New Roman"/>
          <w:sz w:val="28"/>
          <w:szCs w:val="28"/>
          <w:lang w:val="en-US"/>
        </w:rPr>
        <w:t>-308A have an increased risk of developing stomach cancer [5].</w:t>
      </w:r>
    </w:p>
    <w:p w:rsidR="0066765A" w:rsidRPr="00AD1D74" w:rsidRDefault="00AD1D74" w:rsidP="00AD1D74">
      <w:pPr>
        <w:spacing w:after="0" w:line="360" w:lineRule="auto"/>
        <w:ind w:firstLine="708"/>
        <w:jc w:val="both"/>
        <w:rPr>
          <w:rFonts w:ascii="Times New Roman" w:hAnsi="Times New Roman" w:cs="Times New Roman"/>
          <w:sz w:val="28"/>
          <w:szCs w:val="28"/>
          <w:lang w:val="en-US"/>
        </w:rPr>
      </w:pPr>
      <w:r w:rsidRPr="00AD1D74">
        <w:rPr>
          <w:rFonts w:ascii="Times New Roman" w:hAnsi="Times New Roman" w:cs="Times New Roman"/>
          <w:sz w:val="28"/>
          <w:szCs w:val="28"/>
          <w:lang w:val="en-US"/>
        </w:rPr>
        <w:t xml:space="preserve">Functional polymorphisms of Toll-like type 4 receptors (TLR4), which are involved in the recognition of H. pylori, have also been shown to underlie the host immune response and are associated with </w:t>
      </w:r>
      <w:r w:rsidR="00C55F69">
        <w:rPr>
          <w:rFonts w:ascii="Times New Roman" w:hAnsi="Times New Roman" w:cs="Times New Roman"/>
          <w:sz w:val="28"/>
          <w:szCs w:val="28"/>
          <w:lang w:val="en-US"/>
        </w:rPr>
        <w:t>gastric mucosa</w:t>
      </w:r>
      <w:r w:rsidRPr="00AD1D74">
        <w:rPr>
          <w:rFonts w:ascii="Times New Roman" w:hAnsi="Times New Roman" w:cs="Times New Roman"/>
          <w:sz w:val="28"/>
          <w:szCs w:val="28"/>
          <w:lang w:val="en-US"/>
        </w:rPr>
        <w:t xml:space="preserve"> damage in people infected with H. pylori. In particular, carriers of TLR4 + 896A&gt; G polymorphism have a more pronounced gastric atrophy and degree of inflammation, as well as an increased risk of developing non-cardiac gastric cancer [11].</w:t>
      </w:r>
    </w:p>
    <w:p w:rsidR="00F859DD" w:rsidRPr="00AD1D74" w:rsidRDefault="00F859DD" w:rsidP="0066765A">
      <w:pPr>
        <w:spacing w:after="0" w:line="360" w:lineRule="auto"/>
        <w:ind w:firstLine="708"/>
        <w:jc w:val="both"/>
        <w:rPr>
          <w:rFonts w:ascii="Times New Roman" w:hAnsi="Times New Roman" w:cs="Times New Roman"/>
          <w:sz w:val="28"/>
          <w:szCs w:val="28"/>
          <w:lang w:val="en-US"/>
        </w:rPr>
      </w:pPr>
    </w:p>
    <w:p w:rsidR="00C55F69" w:rsidRDefault="00C55F69" w:rsidP="002E1620">
      <w:pPr>
        <w:spacing w:after="0" w:line="360" w:lineRule="auto"/>
        <w:jc w:val="both"/>
        <w:rPr>
          <w:rFonts w:ascii="Times New Roman" w:hAnsi="Times New Roman" w:cs="Times New Roman"/>
          <w:b/>
          <w:sz w:val="28"/>
          <w:szCs w:val="28"/>
          <w:lang w:val="en-US"/>
        </w:rPr>
      </w:pPr>
    </w:p>
    <w:p w:rsidR="007E0485" w:rsidRPr="00007BE0" w:rsidRDefault="00AD1D74" w:rsidP="002E1620">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lastRenderedPageBreak/>
        <w:t>References</w:t>
      </w:r>
      <w:r w:rsidR="0066765A" w:rsidRPr="00007BE0">
        <w:rPr>
          <w:rFonts w:ascii="Times New Roman" w:hAnsi="Times New Roman" w:cs="Times New Roman"/>
          <w:b/>
          <w:sz w:val="28"/>
          <w:szCs w:val="28"/>
        </w:rPr>
        <w:t>:</w:t>
      </w:r>
    </w:p>
    <w:p w:rsidR="00F51432" w:rsidRPr="00AD1D74" w:rsidRDefault="00F51432" w:rsidP="00F51432">
      <w:pPr>
        <w:pStyle w:val="a5"/>
        <w:numPr>
          <w:ilvl w:val="0"/>
          <w:numId w:val="2"/>
        </w:numPr>
        <w:spacing w:after="0" w:line="360" w:lineRule="auto"/>
        <w:jc w:val="both"/>
        <w:rPr>
          <w:rFonts w:ascii="Times New Roman" w:hAnsi="Times New Roman" w:cs="Times New Roman"/>
          <w:sz w:val="28"/>
          <w:szCs w:val="28"/>
        </w:rPr>
      </w:pPr>
      <w:bookmarkStart w:id="1" w:name="_Ref15338064"/>
      <w:bookmarkStart w:id="2" w:name="_Ref15338057"/>
      <w:proofErr w:type="spellStart"/>
      <w:r w:rsidRPr="00007BE0">
        <w:rPr>
          <w:rFonts w:ascii="Times New Roman" w:hAnsi="Times New Roman" w:cs="Times New Roman"/>
          <w:sz w:val="28"/>
          <w:szCs w:val="28"/>
        </w:rPr>
        <w:t>Амиева</w:t>
      </w:r>
      <w:proofErr w:type="spellEnd"/>
      <w:r w:rsidRPr="00007BE0">
        <w:rPr>
          <w:rFonts w:ascii="Times New Roman" w:hAnsi="Times New Roman" w:cs="Times New Roman"/>
          <w:sz w:val="28"/>
          <w:szCs w:val="28"/>
        </w:rPr>
        <w:t xml:space="preserve"> М.</w:t>
      </w:r>
      <w:proofErr w:type="gramStart"/>
      <w:r w:rsidRPr="00007BE0">
        <w:rPr>
          <w:rFonts w:ascii="Times New Roman" w:hAnsi="Times New Roman" w:cs="Times New Roman"/>
          <w:sz w:val="28"/>
          <w:szCs w:val="28"/>
        </w:rPr>
        <w:t>Р</w:t>
      </w:r>
      <w:proofErr w:type="gramEnd"/>
      <w:r w:rsidRPr="00007BE0">
        <w:rPr>
          <w:rFonts w:ascii="Times New Roman" w:hAnsi="Times New Roman" w:cs="Times New Roman"/>
          <w:sz w:val="28"/>
          <w:szCs w:val="28"/>
        </w:rPr>
        <w:t xml:space="preserve">, Эль-Омар Е.М. </w:t>
      </w:r>
      <w:proofErr w:type="spellStart"/>
      <w:r w:rsidRPr="00007BE0">
        <w:rPr>
          <w:rFonts w:ascii="Times New Roman" w:hAnsi="Times New Roman" w:cs="Times New Roman"/>
          <w:sz w:val="28"/>
          <w:szCs w:val="28"/>
        </w:rPr>
        <w:t>Хозяевно</w:t>
      </w:r>
      <w:proofErr w:type="spellEnd"/>
      <w:r w:rsidRPr="00007BE0">
        <w:rPr>
          <w:rFonts w:ascii="Times New Roman" w:hAnsi="Times New Roman" w:cs="Times New Roman"/>
          <w:sz w:val="28"/>
          <w:szCs w:val="28"/>
        </w:rPr>
        <w:t xml:space="preserve">-бактериальные взаимодействия при </w:t>
      </w:r>
      <w:proofErr w:type="spellStart"/>
      <w:r w:rsidRPr="00007BE0">
        <w:rPr>
          <w:rFonts w:ascii="Times New Roman" w:hAnsi="Times New Roman" w:cs="Times New Roman"/>
          <w:sz w:val="28"/>
          <w:szCs w:val="28"/>
        </w:rPr>
        <w:t>хеликобактере</w:t>
      </w:r>
      <w:proofErr w:type="spellEnd"/>
      <w:r w:rsidRPr="00007BE0">
        <w:rPr>
          <w:rFonts w:ascii="Times New Roman" w:hAnsi="Times New Roman" w:cs="Times New Roman"/>
          <w:sz w:val="28"/>
          <w:szCs w:val="28"/>
        </w:rPr>
        <w:t xml:space="preserve">. </w:t>
      </w:r>
      <w:r w:rsidRPr="00007BE0">
        <w:rPr>
          <w:rFonts w:ascii="Times New Roman" w:hAnsi="Times New Roman" w:cs="Times New Roman"/>
          <w:i/>
          <w:sz w:val="28"/>
          <w:szCs w:val="28"/>
        </w:rPr>
        <w:t>Гастроэнтерология</w:t>
      </w:r>
      <w:r w:rsidRPr="00007BE0">
        <w:rPr>
          <w:rFonts w:ascii="Times New Roman" w:hAnsi="Times New Roman" w:cs="Times New Roman"/>
          <w:sz w:val="28"/>
          <w:szCs w:val="28"/>
        </w:rPr>
        <w:t xml:space="preserve">. 2008. </w:t>
      </w:r>
      <w:proofErr w:type="spellStart"/>
      <w:r w:rsidRPr="00007BE0">
        <w:rPr>
          <w:rFonts w:ascii="Times New Roman" w:hAnsi="Times New Roman" w:cs="Times New Roman"/>
          <w:sz w:val="28"/>
          <w:szCs w:val="28"/>
        </w:rPr>
        <w:t>Вып</w:t>
      </w:r>
      <w:proofErr w:type="spellEnd"/>
      <w:r w:rsidRPr="00007BE0">
        <w:rPr>
          <w:rFonts w:ascii="Times New Roman" w:hAnsi="Times New Roman" w:cs="Times New Roman"/>
          <w:sz w:val="28"/>
          <w:szCs w:val="28"/>
        </w:rPr>
        <w:t>. 134, № 1. С. 306–332.</w:t>
      </w:r>
      <w:bookmarkEnd w:id="1"/>
    </w:p>
    <w:p w:rsidR="00AD1D74" w:rsidRPr="00007BE0" w:rsidRDefault="00AD1D74" w:rsidP="00AD1D74">
      <w:pPr>
        <w:pStyle w:val="a5"/>
        <w:spacing w:after="0" w:line="360" w:lineRule="auto"/>
        <w:ind w:left="360"/>
        <w:jc w:val="both"/>
        <w:rPr>
          <w:rFonts w:ascii="Times New Roman" w:hAnsi="Times New Roman" w:cs="Times New Roman"/>
          <w:sz w:val="28"/>
          <w:szCs w:val="28"/>
        </w:rPr>
      </w:pPr>
      <w:proofErr w:type="gramStart"/>
      <w:r w:rsidRPr="00AD1D74">
        <w:rPr>
          <w:rFonts w:ascii="Times New Roman" w:hAnsi="Times New Roman" w:cs="Times New Roman"/>
          <w:sz w:val="28"/>
          <w:szCs w:val="28"/>
        </w:rPr>
        <w:t>[</w:t>
      </w:r>
      <w:proofErr w:type="spellStart"/>
      <w:r w:rsidRPr="00AD1D74">
        <w:rPr>
          <w:rFonts w:ascii="Times New Roman" w:hAnsi="Times New Roman" w:cs="Times New Roman"/>
          <w:sz w:val="28"/>
          <w:szCs w:val="28"/>
        </w:rPr>
        <w:t>Amiyeva</w:t>
      </w:r>
      <w:proofErr w:type="spellEnd"/>
      <w:r w:rsidRPr="00AD1D74">
        <w:rPr>
          <w:rFonts w:ascii="Times New Roman" w:hAnsi="Times New Roman" w:cs="Times New Roman"/>
          <w:sz w:val="28"/>
          <w:szCs w:val="28"/>
        </w:rPr>
        <w:t xml:space="preserve"> M.R, </w:t>
      </w:r>
      <w:proofErr w:type="spellStart"/>
      <w:r w:rsidRPr="00AD1D74">
        <w:rPr>
          <w:rFonts w:ascii="Times New Roman" w:hAnsi="Times New Roman" w:cs="Times New Roman"/>
          <w:sz w:val="28"/>
          <w:szCs w:val="28"/>
        </w:rPr>
        <w:t>El</w:t>
      </w:r>
      <w:proofErr w:type="spellEnd"/>
      <w:r w:rsidRPr="00AD1D74">
        <w:rPr>
          <w:rFonts w:ascii="Times New Roman" w:hAnsi="Times New Roman" w:cs="Times New Roman"/>
          <w:sz w:val="28"/>
          <w:szCs w:val="28"/>
        </w:rPr>
        <w:t>'-</w:t>
      </w:r>
      <w:proofErr w:type="spellStart"/>
      <w:r w:rsidRPr="00AD1D74">
        <w:rPr>
          <w:rFonts w:ascii="Times New Roman" w:hAnsi="Times New Roman" w:cs="Times New Roman"/>
          <w:sz w:val="28"/>
          <w:szCs w:val="28"/>
        </w:rPr>
        <w:t>Omar</w:t>
      </w:r>
      <w:proofErr w:type="spellEnd"/>
      <w:r w:rsidRPr="00AD1D74">
        <w:rPr>
          <w:rFonts w:ascii="Times New Roman" w:hAnsi="Times New Roman" w:cs="Times New Roman"/>
          <w:sz w:val="28"/>
          <w:szCs w:val="28"/>
        </w:rPr>
        <w:t xml:space="preserve"> </w:t>
      </w:r>
      <w:proofErr w:type="spellStart"/>
      <w:r w:rsidRPr="00AD1D74">
        <w:rPr>
          <w:rFonts w:ascii="Times New Roman" w:hAnsi="Times New Roman" w:cs="Times New Roman"/>
          <w:sz w:val="28"/>
          <w:szCs w:val="28"/>
        </w:rPr>
        <w:t>Ye.M</w:t>
      </w:r>
      <w:proofErr w:type="spellEnd"/>
      <w:r w:rsidRPr="00AD1D74">
        <w:rPr>
          <w:rFonts w:ascii="Times New Roman" w:hAnsi="Times New Roman" w:cs="Times New Roman"/>
          <w:sz w:val="28"/>
          <w:szCs w:val="28"/>
        </w:rPr>
        <w:t>.</w:t>
      </w:r>
      <w:proofErr w:type="gramEnd"/>
      <w:r w:rsidRPr="00AD1D74">
        <w:rPr>
          <w:rFonts w:ascii="Times New Roman" w:hAnsi="Times New Roman" w:cs="Times New Roman"/>
          <w:sz w:val="28"/>
          <w:szCs w:val="28"/>
        </w:rPr>
        <w:t xml:space="preserve"> </w:t>
      </w:r>
      <w:proofErr w:type="spellStart"/>
      <w:r w:rsidRPr="00AD1D74">
        <w:rPr>
          <w:rFonts w:ascii="Times New Roman" w:hAnsi="Times New Roman" w:cs="Times New Roman"/>
          <w:sz w:val="28"/>
          <w:szCs w:val="28"/>
        </w:rPr>
        <w:t>Khozyayevno-bakterial'nyye</w:t>
      </w:r>
      <w:proofErr w:type="spellEnd"/>
      <w:r w:rsidRPr="00AD1D74">
        <w:rPr>
          <w:rFonts w:ascii="Times New Roman" w:hAnsi="Times New Roman" w:cs="Times New Roman"/>
          <w:sz w:val="28"/>
          <w:szCs w:val="28"/>
        </w:rPr>
        <w:t xml:space="preserve"> </w:t>
      </w:r>
      <w:proofErr w:type="spellStart"/>
      <w:r w:rsidRPr="00AD1D74">
        <w:rPr>
          <w:rFonts w:ascii="Times New Roman" w:hAnsi="Times New Roman" w:cs="Times New Roman"/>
          <w:sz w:val="28"/>
          <w:szCs w:val="28"/>
        </w:rPr>
        <w:t>vzaimodeystviya</w:t>
      </w:r>
      <w:proofErr w:type="spellEnd"/>
      <w:r w:rsidRPr="00AD1D74">
        <w:rPr>
          <w:rFonts w:ascii="Times New Roman" w:hAnsi="Times New Roman" w:cs="Times New Roman"/>
          <w:sz w:val="28"/>
          <w:szCs w:val="28"/>
        </w:rPr>
        <w:t xml:space="preserve"> </w:t>
      </w:r>
      <w:proofErr w:type="spellStart"/>
      <w:r w:rsidRPr="00AD1D74">
        <w:rPr>
          <w:rFonts w:ascii="Times New Roman" w:hAnsi="Times New Roman" w:cs="Times New Roman"/>
          <w:sz w:val="28"/>
          <w:szCs w:val="28"/>
        </w:rPr>
        <w:t>pri</w:t>
      </w:r>
      <w:proofErr w:type="spellEnd"/>
      <w:r w:rsidRPr="00AD1D74">
        <w:rPr>
          <w:rFonts w:ascii="Times New Roman" w:hAnsi="Times New Roman" w:cs="Times New Roman"/>
          <w:sz w:val="28"/>
          <w:szCs w:val="28"/>
        </w:rPr>
        <w:t xml:space="preserve"> </w:t>
      </w:r>
      <w:proofErr w:type="spellStart"/>
      <w:r w:rsidRPr="00AD1D74">
        <w:rPr>
          <w:rFonts w:ascii="Times New Roman" w:hAnsi="Times New Roman" w:cs="Times New Roman"/>
          <w:sz w:val="28"/>
          <w:szCs w:val="28"/>
        </w:rPr>
        <w:t>khelikobaktere</w:t>
      </w:r>
      <w:proofErr w:type="spellEnd"/>
      <w:r w:rsidRPr="00AD1D74">
        <w:rPr>
          <w:rFonts w:ascii="Times New Roman" w:hAnsi="Times New Roman" w:cs="Times New Roman"/>
          <w:sz w:val="28"/>
          <w:szCs w:val="28"/>
        </w:rPr>
        <w:t xml:space="preserve">. </w:t>
      </w:r>
      <w:proofErr w:type="spellStart"/>
      <w:r w:rsidRPr="00AD1D74">
        <w:rPr>
          <w:rFonts w:ascii="Times New Roman" w:hAnsi="Times New Roman" w:cs="Times New Roman"/>
          <w:i/>
          <w:sz w:val="28"/>
          <w:szCs w:val="28"/>
        </w:rPr>
        <w:t>Gastroenterologiya</w:t>
      </w:r>
      <w:proofErr w:type="spellEnd"/>
      <w:r w:rsidRPr="00AD1D74">
        <w:rPr>
          <w:rFonts w:ascii="Times New Roman" w:hAnsi="Times New Roman" w:cs="Times New Roman"/>
          <w:sz w:val="28"/>
          <w:szCs w:val="28"/>
        </w:rPr>
        <w:t xml:space="preserve">. 2008. </w:t>
      </w:r>
      <w:proofErr w:type="spellStart"/>
      <w:r w:rsidRPr="00AD1D74">
        <w:rPr>
          <w:rFonts w:ascii="Times New Roman" w:hAnsi="Times New Roman" w:cs="Times New Roman"/>
          <w:sz w:val="28"/>
          <w:szCs w:val="28"/>
        </w:rPr>
        <w:t>Vyp</w:t>
      </w:r>
      <w:proofErr w:type="spellEnd"/>
      <w:r w:rsidRPr="00AD1D74">
        <w:rPr>
          <w:rFonts w:ascii="Times New Roman" w:hAnsi="Times New Roman" w:cs="Times New Roman"/>
          <w:sz w:val="28"/>
          <w:szCs w:val="28"/>
        </w:rPr>
        <w:t xml:space="preserve">. 134, № 1. </w:t>
      </w:r>
      <w:proofErr w:type="gramStart"/>
      <w:r w:rsidRPr="00AD1D74">
        <w:rPr>
          <w:rFonts w:ascii="Times New Roman" w:hAnsi="Times New Roman" w:cs="Times New Roman"/>
          <w:sz w:val="28"/>
          <w:szCs w:val="28"/>
        </w:rPr>
        <w:t>S. 306–332.</w:t>
      </w:r>
      <w:r>
        <w:rPr>
          <w:rFonts w:ascii="Times New Roman" w:hAnsi="Times New Roman" w:cs="Times New Roman"/>
          <w:sz w:val="28"/>
          <w:szCs w:val="28"/>
          <w:lang w:val="en-US"/>
        </w:rPr>
        <w:t>]</w:t>
      </w:r>
      <w:proofErr w:type="gramEnd"/>
    </w:p>
    <w:p w:rsidR="00F51432" w:rsidRPr="00AD1D74" w:rsidRDefault="00F51432" w:rsidP="00F51432">
      <w:pPr>
        <w:pStyle w:val="a5"/>
        <w:numPr>
          <w:ilvl w:val="0"/>
          <w:numId w:val="2"/>
        </w:numPr>
        <w:spacing w:after="0" w:line="360" w:lineRule="auto"/>
        <w:jc w:val="both"/>
        <w:rPr>
          <w:rFonts w:ascii="Times New Roman" w:hAnsi="Times New Roman" w:cs="Times New Roman"/>
          <w:sz w:val="28"/>
          <w:szCs w:val="28"/>
        </w:rPr>
      </w:pPr>
      <w:bookmarkStart w:id="3" w:name="_Ref15338049"/>
      <w:r w:rsidRPr="00007BE0">
        <w:rPr>
          <w:rFonts w:ascii="Times New Roman" w:hAnsi="Times New Roman" w:cs="Times New Roman"/>
          <w:sz w:val="28"/>
          <w:szCs w:val="28"/>
        </w:rPr>
        <w:t xml:space="preserve">Прохоров А.В. Рак желудка у пациентов моложе 30 лет. </w:t>
      </w:r>
      <w:r w:rsidRPr="00007BE0">
        <w:rPr>
          <w:rFonts w:ascii="Times New Roman" w:hAnsi="Times New Roman" w:cs="Times New Roman"/>
          <w:i/>
          <w:sz w:val="28"/>
          <w:szCs w:val="28"/>
        </w:rPr>
        <w:t>Евразийский онколог</w:t>
      </w:r>
      <w:proofErr w:type="gramStart"/>
      <w:r w:rsidRPr="00007BE0">
        <w:rPr>
          <w:rFonts w:ascii="Times New Roman" w:hAnsi="Times New Roman" w:cs="Times New Roman"/>
          <w:i/>
          <w:sz w:val="28"/>
          <w:szCs w:val="28"/>
        </w:rPr>
        <w:t>.</w:t>
      </w:r>
      <w:proofErr w:type="gramEnd"/>
      <w:r w:rsidR="00AD1D74">
        <w:rPr>
          <w:rFonts w:ascii="Times New Roman" w:hAnsi="Times New Roman" w:cs="Times New Roman"/>
          <w:i/>
          <w:sz w:val="28"/>
          <w:szCs w:val="28"/>
          <w:lang w:val="en-US"/>
        </w:rPr>
        <w:t xml:space="preserve"> </w:t>
      </w:r>
      <w:proofErr w:type="gramStart"/>
      <w:r w:rsidRPr="00007BE0">
        <w:rPr>
          <w:rFonts w:ascii="Times New Roman" w:hAnsi="Times New Roman" w:cs="Times New Roman"/>
          <w:i/>
          <w:sz w:val="28"/>
          <w:szCs w:val="28"/>
        </w:rPr>
        <w:t>ж</w:t>
      </w:r>
      <w:proofErr w:type="gramEnd"/>
      <w:r w:rsidRPr="00007BE0">
        <w:rPr>
          <w:rFonts w:ascii="Times New Roman" w:hAnsi="Times New Roman" w:cs="Times New Roman"/>
          <w:i/>
          <w:sz w:val="28"/>
          <w:szCs w:val="28"/>
        </w:rPr>
        <w:t>урнал</w:t>
      </w:r>
      <w:r w:rsidRPr="00007BE0">
        <w:rPr>
          <w:rFonts w:ascii="Times New Roman" w:hAnsi="Times New Roman" w:cs="Times New Roman"/>
          <w:sz w:val="28"/>
          <w:szCs w:val="28"/>
        </w:rPr>
        <w:t>. 2014. № 2. С. 64–68.</w:t>
      </w:r>
      <w:bookmarkEnd w:id="3"/>
    </w:p>
    <w:p w:rsidR="00AD1D74" w:rsidRPr="00007BE0" w:rsidRDefault="00AD1D74" w:rsidP="00AD1D74">
      <w:pPr>
        <w:pStyle w:val="a5"/>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lang w:val="en-US"/>
        </w:rPr>
        <w:t>[</w:t>
      </w:r>
      <w:r w:rsidRPr="00AD1D74">
        <w:rPr>
          <w:rFonts w:ascii="Times New Roman" w:hAnsi="Times New Roman" w:cs="Times New Roman"/>
          <w:sz w:val="28"/>
          <w:szCs w:val="28"/>
          <w:lang w:val="en-US"/>
        </w:rPr>
        <w:t xml:space="preserve">Prokhorov A.V. </w:t>
      </w:r>
      <w:proofErr w:type="spellStart"/>
      <w:r w:rsidRPr="00AD1D74">
        <w:rPr>
          <w:rFonts w:ascii="Times New Roman" w:hAnsi="Times New Roman" w:cs="Times New Roman"/>
          <w:sz w:val="28"/>
          <w:szCs w:val="28"/>
          <w:lang w:val="en-US"/>
        </w:rPr>
        <w:t>Rak</w:t>
      </w:r>
      <w:proofErr w:type="spellEnd"/>
      <w:r w:rsidRPr="00AD1D74">
        <w:rPr>
          <w:rFonts w:ascii="Times New Roman" w:hAnsi="Times New Roman" w:cs="Times New Roman"/>
          <w:sz w:val="28"/>
          <w:szCs w:val="28"/>
          <w:lang w:val="en-US"/>
        </w:rPr>
        <w:t xml:space="preserve"> </w:t>
      </w:r>
      <w:proofErr w:type="spellStart"/>
      <w:r w:rsidRPr="00AD1D74">
        <w:rPr>
          <w:rFonts w:ascii="Times New Roman" w:hAnsi="Times New Roman" w:cs="Times New Roman"/>
          <w:sz w:val="28"/>
          <w:szCs w:val="28"/>
          <w:lang w:val="en-US"/>
        </w:rPr>
        <w:t>zheludka</w:t>
      </w:r>
      <w:proofErr w:type="spellEnd"/>
      <w:r w:rsidRPr="00AD1D74">
        <w:rPr>
          <w:rFonts w:ascii="Times New Roman" w:hAnsi="Times New Roman" w:cs="Times New Roman"/>
          <w:sz w:val="28"/>
          <w:szCs w:val="28"/>
          <w:lang w:val="en-US"/>
        </w:rPr>
        <w:t xml:space="preserve"> u </w:t>
      </w:r>
      <w:proofErr w:type="spellStart"/>
      <w:r w:rsidRPr="00AD1D74">
        <w:rPr>
          <w:rFonts w:ascii="Times New Roman" w:hAnsi="Times New Roman" w:cs="Times New Roman"/>
          <w:sz w:val="28"/>
          <w:szCs w:val="28"/>
          <w:lang w:val="en-US"/>
        </w:rPr>
        <w:t>patsiyentov</w:t>
      </w:r>
      <w:proofErr w:type="spellEnd"/>
      <w:r w:rsidRPr="00AD1D74">
        <w:rPr>
          <w:rFonts w:ascii="Times New Roman" w:hAnsi="Times New Roman" w:cs="Times New Roman"/>
          <w:sz w:val="28"/>
          <w:szCs w:val="28"/>
          <w:lang w:val="en-US"/>
        </w:rPr>
        <w:t xml:space="preserve"> </w:t>
      </w:r>
      <w:proofErr w:type="spellStart"/>
      <w:r w:rsidRPr="00AD1D74">
        <w:rPr>
          <w:rFonts w:ascii="Times New Roman" w:hAnsi="Times New Roman" w:cs="Times New Roman"/>
          <w:sz w:val="28"/>
          <w:szCs w:val="28"/>
          <w:lang w:val="en-US"/>
        </w:rPr>
        <w:t>molozhe</w:t>
      </w:r>
      <w:proofErr w:type="spellEnd"/>
      <w:r w:rsidRPr="00AD1D74">
        <w:rPr>
          <w:rFonts w:ascii="Times New Roman" w:hAnsi="Times New Roman" w:cs="Times New Roman"/>
          <w:sz w:val="28"/>
          <w:szCs w:val="28"/>
          <w:lang w:val="en-US"/>
        </w:rPr>
        <w:t xml:space="preserve"> 30 let. </w:t>
      </w:r>
      <w:proofErr w:type="spellStart"/>
      <w:r w:rsidRPr="00AD1D74">
        <w:rPr>
          <w:rFonts w:ascii="Times New Roman" w:hAnsi="Times New Roman" w:cs="Times New Roman"/>
          <w:i/>
          <w:sz w:val="28"/>
          <w:szCs w:val="28"/>
        </w:rPr>
        <w:t>Yevraziyskiy</w:t>
      </w:r>
      <w:proofErr w:type="spellEnd"/>
      <w:r w:rsidRPr="00AD1D74">
        <w:rPr>
          <w:rFonts w:ascii="Times New Roman" w:hAnsi="Times New Roman" w:cs="Times New Roman"/>
          <w:i/>
          <w:sz w:val="28"/>
          <w:szCs w:val="28"/>
        </w:rPr>
        <w:t xml:space="preserve"> </w:t>
      </w:r>
      <w:proofErr w:type="spellStart"/>
      <w:r w:rsidRPr="00AD1D74">
        <w:rPr>
          <w:rFonts w:ascii="Times New Roman" w:hAnsi="Times New Roman" w:cs="Times New Roman"/>
          <w:i/>
          <w:sz w:val="28"/>
          <w:szCs w:val="28"/>
        </w:rPr>
        <w:t>onkolog</w:t>
      </w:r>
      <w:proofErr w:type="spellEnd"/>
      <w:r w:rsidRPr="00AD1D74">
        <w:rPr>
          <w:rFonts w:ascii="Times New Roman" w:hAnsi="Times New Roman" w:cs="Times New Roman"/>
          <w:i/>
          <w:sz w:val="28"/>
          <w:szCs w:val="28"/>
        </w:rPr>
        <w:t>.</w:t>
      </w:r>
      <w:r>
        <w:rPr>
          <w:rFonts w:ascii="Times New Roman" w:hAnsi="Times New Roman" w:cs="Times New Roman"/>
          <w:i/>
          <w:sz w:val="28"/>
          <w:szCs w:val="28"/>
          <w:lang w:val="en-US"/>
        </w:rPr>
        <w:t xml:space="preserve"> </w:t>
      </w:r>
      <w:proofErr w:type="spellStart"/>
      <w:r w:rsidRPr="00AD1D74">
        <w:rPr>
          <w:rFonts w:ascii="Times New Roman" w:hAnsi="Times New Roman" w:cs="Times New Roman"/>
          <w:i/>
          <w:sz w:val="28"/>
          <w:szCs w:val="28"/>
        </w:rPr>
        <w:t>zhurnal</w:t>
      </w:r>
      <w:proofErr w:type="spellEnd"/>
      <w:r w:rsidRPr="00AD1D74">
        <w:rPr>
          <w:rFonts w:ascii="Times New Roman" w:hAnsi="Times New Roman" w:cs="Times New Roman"/>
          <w:sz w:val="28"/>
          <w:szCs w:val="28"/>
        </w:rPr>
        <w:t xml:space="preserve">. 2014. № 2. </w:t>
      </w:r>
      <w:proofErr w:type="gramStart"/>
      <w:r w:rsidRPr="00AD1D74">
        <w:rPr>
          <w:rFonts w:ascii="Times New Roman" w:hAnsi="Times New Roman" w:cs="Times New Roman"/>
          <w:sz w:val="28"/>
          <w:szCs w:val="28"/>
        </w:rPr>
        <w:t>S. 64–68.</w:t>
      </w:r>
      <w:r>
        <w:rPr>
          <w:rFonts w:ascii="Times New Roman" w:hAnsi="Times New Roman" w:cs="Times New Roman"/>
          <w:sz w:val="28"/>
          <w:szCs w:val="28"/>
          <w:lang w:val="en-US"/>
        </w:rPr>
        <w:t>]</w:t>
      </w:r>
      <w:proofErr w:type="gramEnd"/>
    </w:p>
    <w:p w:rsidR="00F51432" w:rsidRPr="00AD1D74" w:rsidRDefault="00F51432" w:rsidP="00F51432">
      <w:pPr>
        <w:pStyle w:val="a5"/>
        <w:numPr>
          <w:ilvl w:val="0"/>
          <w:numId w:val="2"/>
        </w:numPr>
        <w:spacing w:after="0" w:line="360" w:lineRule="auto"/>
        <w:jc w:val="both"/>
        <w:rPr>
          <w:rFonts w:ascii="Times New Roman" w:hAnsi="Times New Roman" w:cs="Times New Roman"/>
          <w:sz w:val="28"/>
          <w:szCs w:val="28"/>
        </w:rPr>
      </w:pPr>
      <w:bookmarkStart w:id="4" w:name="_Ref15338041"/>
      <w:proofErr w:type="spellStart"/>
      <w:r w:rsidRPr="00007BE0">
        <w:rPr>
          <w:rFonts w:ascii="Times New Roman" w:hAnsi="Times New Roman" w:cs="Times New Roman"/>
          <w:sz w:val="28"/>
          <w:szCs w:val="28"/>
        </w:rPr>
        <w:t>Чиссов</w:t>
      </w:r>
      <w:proofErr w:type="spellEnd"/>
      <w:r w:rsidRPr="00007BE0">
        <w:rPr>
          <w:rFonts w:ascii="Times New Roman" w:hAnsi="Times New Roman" w:cs="Times New Roman"/>
          <w:sz w:val="28"/>
          <w:szCs w:val="28"/>
        </w:rPr>
        <w:t xml:space="preserve"> В.И. Злокачественные новообразования в России в 2011 году. Москва, 2012. 260 с.</w:t>
      </w:r>
      <w:bookmarkEnd w:id="4"/>
    </w:p>
    <w:p w:rsidR="00AD1D74" w:rsidRPr="00007BE0" w:rsidRDefault="00AD1D74" w:rsidP="00AD1D74">
      <w:pPr>
        <w:pStyle w:val="a5"/>
        <w:spacing w:after="0" w:line="36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AD1D74">
        <w:rPr>
          <w:rFonts w:ascii="Times New Roman" w:hAnsi="Times New Roman" w:cs="Times New Roman"/>
          <w:sz w:val="28"/>
          <w:szCs w:val="28"/>
          <w:lang w:val="en-US"/>
        </w:rPr>
        <w:t>Chissov</w:t>
      </w:r>
      <w:proofErr w:type="spellEnd"/>
      <w:r w:rsidRPr="00AD1D74">
        <w:rPr>
          <w:rFonts w:ascii="Times New Roman" w:hAnsi="Times New Roman" w:cs="Times New Roman"/>
          <w:sz w:val="28"/>
          <w:szCs w:val="28"/>
          <w:lang w:val="en-US"/>
        </w:rPr>
        <w:t xml:space="preserve"> V.I. </w:t>
      </w:r>
      <w:proofErr w:type="spellStart"/>
      <w:r w:rsidRPr="00AD1D74">
        <w:rPr>
          <w:rFonts w:ascii="Times New Roman" w:hAnsi="Times New Roman" w:cs="Times New Roman"/>
          <w:sz w:val="28"/>
          <w:szCs w:val="28"/>
          <w:lang w:val="en-US"/>
        </w:rPr>
        <w:t>Zlokachestvennyye</w:t>
      </w:r>
      <w:proofErr w:type="spellEnd"/>
      <w:r w:rsidRPr="00AD1D74">
        <w:rPr>
          <w:rFonts w:ascii="Times New Roman" w:hAnsi="Times New Roman" w:cs="Times New Roman"/>
          <w:sz w:val="28"/>
          <w:szCs w:val="28"/>
          <w:lang w:val="en-US"/>
        </w:rPr>
        <w:t xml:space="preserve"> </w:t>
      </w:r>
      <w:proofErr w:type="spellStart"/>
      <w:r w:rsidRPr="00AD1D74">
        <w:rPr>
          <w:rFonts w:ascii="Times New Roman" w:hAnsi="Times New Roman" w:cs="Times New Roman"/>
          <w:sz w:val="28"/>
          <w:szCs w:val="28"/>
          <w:lang w:val="en-US"/>
        </w:rPr>
        <w:t>novoobrazovaniya</w:t>
      </w:r>
      <w:proofErr w:type="spellEnd"/>
      <w:r w:rsidRPr="00AD1D74">
        <w:rPr>
          <w:rFonts w:ascii="Times New Roman" w:hAnsi="Times New Roman" w:cs="Times New Roman"/>
          <w:sz w:val="28"/>
          <w:szCs w:val="28"/>
          <w:lang w:val="en-US"/>
        </w:rPr>
        <w:t xml:space="preserve"> v </w:t>
      </w:r>
      <w:proofErr w:type="spellStart"/>
      <w:r w:rsidRPr="00AD1D74">
        <w:rPr>
          <w:rFonts w:ascii="Times New Roman" w:hAnsi="Times New Roman" w:cs="Times New Roman"/>
          <w:sz w:val="28"/>
          <w:szCs w:val="28"/>
          <w:lang w:val="en-US"/>
        </w:rPr>
        <w:t>Rossii</w:t>
      </w:r>
      <w:proofErr w:type="spellEnd"/>
      <w:r w:rsidRPr="00AD1D74">
        <w:rPr>
          <w:rFonts w:ascii="Times New Roman" w:hAnsi="Times New Roman" w:cs="Times New Roman"/>
          <w:sz w:val="28"/>
          <w:szCs w:val="28"/>
          <w:lang w:val="en-US"/>
        </w:rPr>
        <w:t xml:space="preserve"> v 2011 </w:t>
      </w:r>
      <w:proofErr w:type="spellStart"/>
      <w:r w:rsidRPr="00AD1D74">
        <w:rPr>
          <w:rFonts w:ascii="Times New Roman" w:hAnsi="Times New Roman" w:cs="Times New Roman"/>
          <w:sz w:val="28"/>
          <w:szCs w:val="28"/>
          <w:lang w:val="en-US"/>
        </w:rPr>
        <w:t>godu</w:t>
      </w:r>
      <w:proofErr w:type="spellEnd"/>
      <w:r w:rsidRPr="00AD1D74">
        <w:rPr>
          <w:rFonts w:ascii="Times New Roman" w:hAnsi="Times New Roman" w:cs="Times New Roman"/>
          <w:sz w:val="28"/>
          <w:szCs w:val="28"/>
          <w:lang w:val="en-US"/>
        </w:rPr>
        <w:t>.</w:t>
      </w:r>
      <w:proofErr w:type="gramEnd"/>
      <w:r w:rsidRPr="00AD1D74">
        <w:rPr>
          <w:rFonts w:ascii="Times New Roman" w:hAnsi="Times New Roman" w:cs="Times New Roman"/>
          <w:sz w:val="28"/>
          <w:szCs w:val="28"/>
          <w:lang w:val="en-US"/>
        </w:rPr>
        <w:t xml:space="preserve"> </w:t>
      </w:r>
      <w:proofErr w:type="spellStart"/>
      <w:proofErr w:type="gramStart"/>
      <w:r w:rsidRPr="00AD1D74">
        <w:rPr>
          <w:rFonts w:ascii="Times New Roman" w:hAnsi="Times New Roman" w:cs="Times New Roman"/>
          <w:sz w:val="28"/>
          <w:szCs w:val="28"/>
        </w:rPr>
        <w:t>Moskva</w:t>
      </w:r>
      <w:proofErr w:type="spellEnd"/>
      <w:r w:rsidRPr="00AD1D74">
        <w:rPr>
          <w:rFonts w:ascii="Times New Roman" w:hAnsi="Times New Roman" w:cs="Times New Roman"/>
          <w:sz w:val="28"/>
          <w:szCs w:val="28"/>
        </w:rPr>
        <w:t>, 2012. 260 s.</w:t>
      </w:r>
      <w:r>
        <w:rPr>
          <w:rFonts w:ascii="Times New Roman" w:hAnsi="Times New Roman" w:cs="Times New Roman"/>
          <w:sz w:val="28"/>
          <w:szCs w:val="28"/>
          <w:lang w:val="en-US"/>
        </w:rPr>
        <w:t>]</w:t>
      </w:r>
      <w:proofErr w:type="gramEnd"/>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r w:rsidRPr="00007BE0">
        <w:rPr>
          <w:rFonts w:ascii="Times New Roman" w:hAnsi="Times New Roman" w:cs="Times New Roman"/>
          <w:sz w:val="28"/>
          <w:szCs w:val="28"/>
          <w:lang w:val="en-US"/>
        </w:rPr>
        <w:t xml:space="preserve">Bernini M. Family history of gastric cancer: a correlation between epidemiologic findings and clinical data. </w:t>
      </w:r>
      <w:r w:rsidRPr="00007BE0">
        <w:rPr>
          <w:rFonts w:ascii="Times New Roman" w:hAnsi="Times New Roman" w:cs="Times New Roman"/>
          <w:i/>
          <w:sz w:val="28"/>
          <w:szCs w:val="28"/>
          <w:lang w:val="en-US"/>
        </w:rPr>
        <w:t>Gastric Cancer</w:t>
      </w:r>
      <w:r w:rsidRPr="00007BE0">
        <w:rPr>
          <w:rFonts w:ascii="Times New Roman" w:hAnsi="Times New Roman" w:cs="Times New Roman"/>
          <w:sz w:val="28"/>
          <w:szCs w:val="28"/>
          <w:lang w:val="en-US"/>
        </w:rPr>
        <w:t>. 2006. Vol. 9, No 1. P. 9–13.</w:t>
      </w:r>
      <w:bookmarkEnd w:id="2"/>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5" w:name="_Ref15338074"/>
      <w:proofErr w:type="spellStart"/>
      <w:r w:rsidRPr="00007BE0">
        <w:rPr>
          <w:rFonts w:ascii="Times New Roman" w:hAnsi="Times New Roman" w:cs="Times New Roman"/>
          <w:sz w:val="28"/>
          <w:szCs w:val="28"/>
          <w:lang w:val="en-US"/>
        </w:rPr>
        <w:t>Buffart</w:t>
      </w:r>
      <w:proofErr w:type="spellEnd"/>
      <w:r w:rsidR="00AD1D74">
        <w:rPr>
          <w:rFonts w:ascii="Times New Roman" w:hAnsi="Times New Roman" w:cs="Times New Roman"/>
          <w:sz w:val="28"/>
          <w:szCs w:val="28"/>
          <w:lang w:val="en-US"/>
        </w:rPr>
        <w:t xml:space="preserve"> </w:t>
      </w:r>
      <w:r w:rsidRPr="00007BE0">
        <w:rPr>
          <w:rFonts w:ascii="Times New Roman" w:hAnsi="Times New Roman" w:cs="Times New Roman"/>
          <w:sz w:val="28"/>
          <w:szCs w:val="28"/>
        </w:rPr>
        <w:t>Т</w:t>
      </w:r>
      <w:r w:rsidRPr="00007BE0">
        <w:rPr>
          <w:rFonts w:ascii="Times New Roman" w:hAnsi="Times New Roman" w:cs="Times New Roman"/>
          <w:sz w:val="28"/>
          <w:szCs w:val="28"/>
          <w:lang w:val="en-US"/>
        </w:rPr>
        <w:t>.</w:t>
      </w:r>
      <w:r w:rsidRPr="00007BE0">
        <w:rPr>
          <w:rFonts w:ascii="Times New Roman" w:hAnsi="Times New Roman" w:cs="Times New Roman"/>
          <w:sz w:val="28"/>
          <w:szCs w:val="28"/>
        </w:rPr>
        <w:t>Е</w:t>
      </w:r>
      <w:r w:rsidRPr="00007BE0">
        <w:rPr>
          <w:rFonts w:ascii="Times New Roman" w:hAnsi="Times New Roman" w:cs="Times New Roman"/>
          <w:sz w:val="28"/>
          <w:szCs w:val="28"/>
          <w:lang w:val="en-US"/>
        </w:rPr>
        <w:t xml:space="preserve">. Gastric cancers in young and elderly patients show different genomic profiles. </w:t>
      </w:r>
      <w:r w:rsidRPr="00007BE0">
        <w:rPr>
          <w:rFonts w:ascii="Times New Roman" w:hAnsi="Times New Roman" w:cs="Times New Roman"/>
          <w:i/>
          <w:sz w:val="28"/>
          <w:szCs w:val="28"/>
          <w:lang w:val="en-US"/>
        </w:rPr>
        <w:t xml:space="preserve">J. </w:t>
      </w:r>
      <w:proofErr w:type="spellStart"/>
      <w:r w:rsidRPr="00007BE0">
        <w:rPr>
          <w:rFonts w:ascii="Times New Roman" w:hAnsi="Times New Roman" w:cs="Times New Roman"/>
          <w:i/>
          <w:sz w:val="28"/>
          <w:szCs w:val="28"/>
          <w:lang w:val="en-US"/>
        </w:rPr>
        <w:t>Pathol</w:t>
      </w:r>
      <w:proofErr w:type="spellEnd"/>
      <w:r w:rsidRPr="00007BE0">
        <w:rPr>
          <w:rFonts w:ascii="Times New Roman" w:hAnsi="Times New Roman" w:cs="Times New Roman"/>
          <w:sz w:val="28"/>
          <w:szCs w:val="28"/>
          <w:lang w:val="en-US"/>
        </w:rPr>
        <w:t>. 2007. Vol. 211. P. 45–51.</w:t>
      </w:r>
      <w:bookmarkEnd w:id="5"/>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r w:rsidRPr="00007BE0">
        <w:rPr>
          <w:rFonts w:ascii="Times New Roman" w:hAnsi="Times New Roman" w:cs="Times New Roman"/>
          <w:sz w:val="28"/>
          <w:szCs w:val="28"/>
          <w:lang w:val="en-US"/>
        </w:rPr>
        <w:t xml:space="preserve">Correa P. The biological model of gastric carcinogenesis. </w:t>
      </w:r>
      <w:r w:rsidRPr="00007BE0">
        <w:rPr>
          <w:rFonts w:ascii="Times New Roman" w:hAnsi="Times New Roman" w:cs="Times New Roman"/>
          <w:i/>
          <w:sz w:val="28"/>
          <w:szCs w:val="28"/>
          <w:lang w:val="en-US"/>
        </w:rPr>
        <w:t>ARC Sci. Publ</w:t>
      </w:r>
      <w:r w:rsidRPr="00007BE0">
        <w:rPr>
          <w:rFonts w:ascii="Times New Roman" w:hAnsi="Times New Roman" w:cs="Times New Roman"/>
          <w:sz w:val="28"/>
          <w:szCs w:val="28"/>
          <w:lang w:val="en-US"/>
        </w:rPr>
        <w:t xml:space="preserve">. 2004. Vol. 157. P. 301–310. </w:t>
      </w:r>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6" w:name="_Ref15338093"/>
      <w:proofErr w:type="spellStart"/>
      <w:r w:rsidRPr="00007BE0">
        <w:rPr>
          <w:rFonts w:ascii="Times New Roman" w:hAnsi="Times New Roman" w:cs="Times New Roman"/>
          <w:sz w:val="28"/>
          <w:szCs w:val="28"/>
          <w:lang w:val="en-US"/>
        </w:rPr>
        <w:t>Dinis-Ribeiro</w:t>
      </w:r>
      <w:proofErr w:type="spellEnd"/>
      <w:r w:rsidRPr="00007BE0">
        <w:rPr>
          <w:rFonts w:ascii="Times New Roman" w:hAnsi="Times New Roman" w:cs="Times New Roman"/>
          <w:sz w:val="28"/>
          <w:szCs w:val="28"/>
          <w:lang w:val="en-US"/>
        </w:rPr>
        <w:t xml:space="preserve"> M. Meta-analysis on the validity of pepsinogen test for gastric carcinoma, dysplasia or chronic atrophic gastritis screening. </w:t>
      </w:r>
      <w:r w:rsidRPr="00007BE0">
        <w:rPr>
          <w:rFonts w:ascii="Times New Roman" w:hAnsi="Times New Roman" w:cs="Times New Roman"/>
          <w:i/>
          <w:sz w:val="28"/>
          <w:szCs w:val="28"/>
          <w:lang w:val="en-US"/>
        </w:rPr>
        <w:t>J. Med. Screen</w:t>
      </w:r>
      <w:r w:rsidRPr="00007BE0">
        <w:rPr>
          <w:rFonts w:ascii="Times New Roman" w:hAnsi="Times New Roman" w:cs="Times New Roman"/>
          <w:sz w:val="28"/>
          <w:szCs w:val="28"/>
          <w:lang w:val="en-US"/>
        </w:rPr>
        <w:t>. 2004. Vol. 11. P. 141–147.</w:t>
      </w:r>
      <w:bookmarkEnd w:id="6"/>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7" w:name="_Ref15338083"/>
      <w:proofErr w:type="spellStart"/>
      <w:r w:rsidRPr="00007BE0">
        <w:rPr>
          <w:rFonts w:ascii="Times New Roman" w:hAnsi="Times New Roman" w:cs="Times New Roman"/>
          <w:sz w:val="28"/>
          <w:szCs w:val="28"/>
          <w:lang w:val="en-US"/>
        </w:rPr>
        <w:t>Ferlay</w:t>
      </w:r>
      <w:proofErr w:type="spellEnd"/>
      <w:r w:rsidRPr="00007BE0">
        <w:rPr>
          <w:rFonts w:ascii="Times New Roman" w:hAnsi="Times New Roman" w:cs="Times New Roman"/>
          <w:sz w:val="28"/>
          <w:szCs w:val="28"/>
          <w:lang w:val="en-US"/>
        </w:rPr>
        <w:t xml:space="preserve"> J. Cancer incidence and mortality patterns in Europe — estimates. </w:t>
      </w:r>
      <w:r w:rsidRPr="00007BE0">
        <w:rPr>
          <w:rFonts w:ascii="Times New Roman" w:hAnsi="Times New Roman" w:cs="Times New Roman"/>
          <w:i/>
          <w:sz w:val="28"/>
          <w:szCs w:val="28"/>
          <w:lang w:val="en-US"/>
        </w:rPr>
        <w:t>European Journal of Cancer</w:t>
      </w:r>
      <w:r w:rsidRPr="00007BE0">
        <w:rPr>
          <w:rFonts w:ascii="Times New Roman" w:hAnsi="Times New Roman" w:cs="Times New Roman"/>
          <w:sz w:val="28"/>
          <w:szCs w:val="28"/>
          <w:lang w:val="en-US"/>
        </w:rPr>
        <w:t>. 2013. Vol. 49. P. 1374–1403.</w:t>
      </w:r>
      <w:bookmarkEnd w:id="7"/>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8" w:name="_Ref15338103"/>
      <w:proofErr w:type="spellStart"/>
      <w:r w:rsidRPr="00007BE0">
        <w:rPr>
          <w:rFonts w:ascii="Times New Roman" w:hAnsi="Times New Roman" w:cs="Times New Roman"/>
          <w:sz w:val="28"/>
          <w:szCs w:val="28"/>
          <w:lang w:val="en-US"/>
        </w:rPr>
        <w:t>Fuccio</w:t>
      </w:r>
      <w:proofErr w:type="spellEnd"/>
      <w:r w:rsidRPr="00007BE0">
        <w:rPr>
          <w:rFonts w:ascii="Times New Roman" w:hAnsi="Times New Roman" w:cs="Times New Roman"/>
          <w:sz w:val="28"/>
          <w:szCs w:val="28"/>
          <w:lang w:val="en-US"/>
        </w:rPr>
        <w:t xml:space="preserve"> L. Meta-analysis: can Helicobacter pylori eradication treatment reduce the risk for gastric cancer? </w:t>
      </w:r>
      <w:r w:rsidRPr="00007BE0">
        <w:rPr>
          <w:rFonts w:ascii="Times New Roman" w:hAnsi="Times New Roman" w:cs="Times New Roman"/>
          <w:i/>
          <w:sz w:val="28"/>
          <w:szCs w:val="28"/>
          <w:lang w:val="en-US"/>
        </w:rPr>
        <w:t>Annals of internal medicine</w:t>
      </w:r>
      <w:r w:rsidRPr="00007BE0">
        <w:rPr>
          <w:rFonts w:ascii="Times New Roman" w:hAnsi="Times New Roman" w:cs="Times New Roman"/>
          <w:sz w:val="28"/>
          <w:szCs w:val="28"/>
          <w:lang w:val="en-US"/>
        </w:rPr>
        <w:t>. 2009. Vol. 151, No 2. P. 121–128.</w:t>
      </w:r>
      <w:bookmarkEnd w:id="8"/>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9" w:name="_Ref15338070"/>
      <w:proofErr w:type="spellStart"/>
      <w:r w:rsidRPr="00007BE0">
        <w:rPr>
          <w:rFonts w:ascii="Times New Roman" w:hAnsi="Times New Roman" w:cs="Times New Roman"/>
          <w:sz w:val="28"/>
          <w:szCs w:val="28"/>
          <w:lang w:val="en-US"/>
        </w:rPr>
        <w:lastRenderedPageBreak/>
        <w:t>Fuccio</w:t>
      </w:r>
      <w:proofErr w:type="spellEnd"/>
      <w:r w:rsidRPr="00007BE0">
        <w:rPr>
          <w:rFonts w:ascii="Times New Roman" w:hAnsi="Times New Roman" w:cs="Times New Roman"/>
          <w:sz w:val="28"/>
          <w:szCs w:val="28"/>
          <w:lang w:val="en-US"/>
        </w:rPr>
        <w:t xml:space="preserve"> L. Systematic review: Helicobacter pylori eradication for the prevention of gastric cancer. </w:t>
      </w:r>
      <w:r w:rsidRPr="00007BE0">
        <w:rPr>
          <w:rFonts w:ascii="Times New Roman" w:hAnsi="Times New Roman" w:cs="Times New Roman"/>
          <w:i/>
          <w:sz w:val="28"/>
          <w:szCs w:val="28"/>
          <w:lang w:val="en-US"/>
        </w:rPr>
        <w:t>Alimentary pharmacology &amp; therapeutics</w:t>
      </w:r>
      <w:r w:rsidRPr="00007BE0">
        <w:rPr>
          <w:rFonts w:ascii="Times New Roman" w:hAnsi="Times New Roman" w:cs="Times New Roman"/>
          <w:sz w:val="28"/>
          <w:szCs w:val="28"/>
          <w:lang w:val="en-US"/>
        </w:rPr>
        <w:t>. 2007. Vol. 25. Vol. 2. P. 133–141.</w:t>
      </w:r>
      <w:bookmarkEnd w:id="9"/>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0" w:name="_Ref15338106"/>
      <w:proofErr w:type="spellStart"/>
      <w:r w:rsidRPr="00007BE0">
        <w:rPr>
          <w:rFonts w:ascii="Times New Roman" w:hAnsi="Times New Roman" w:cs="Times New Roman"/>
          <w:sz w:val="28"/>
          <w:szCs w:val="28"/>
          <w:lang w:val="en-US"/>
        </w:rPr>
        <w:t>Guindi</w:t>
      </w:r>
      <w:proofErr w:type="spellEnd"/>
      <w:r w:rsidRPr="00007BE0">
        <w:rPr>
          <w:rFonts w:ascii="Times New Roman" w:hAnsi="Times New Roman" w:cs="Times New Roman"/>
          <w:sz w:val="28"/>
          <w:szCs w:val="28"/>
          <w:lang w:val="en-US"/>
        </w:rPr>
        <w:t xml:space="preserve"> M., Riddell R.H. The pathology of epithelial pre-malignancy of the gastrointestinal tract. </w:t>
      </w:r>
      <w:r w:rsidRPr="00007BE0">
        <w:rPr>
          <w:rFonts w:ascii="Times New Roman" w:hAnsi="Times New Roman" w:cs="Times New Roman"/>
          <w:i/>
          <w:sz w:val="28"/>
          <w:szCs w:val="28"/>
          <w:lang w:val="en-US"/>
        </w:rPr>
        <w:t xml:space="preserve">Best </w:t>
      </w:r>
      <w:proofErr w:type="spellStart"/>
      <w:r w:rsidRPr="00007BE0">
        <w:rPr>
          <w:rFonts w:ascii="Times New Roman" w:hAnsi="Times New Roman" w:cs="Times New Roman"/>
          <w:i/>
          <w:sz w:val="28"/>
          <w:szCs w:val="28"/>
          <w:lang w:val="en-US"/>
        </w:rPr>
        <w:t>Pract</w:t>
      </w:r>
      <w:proofErr w:type="spellEnd"/>
      <w:r w:rsidRPr="00007BE0">
        <w:rPr>
          <w:rFonts w:ascii="Times New Roman" w:hAnsi="Times New Roman" w:cs="Times New Roman"/>
          <w:i/>
          <w:sz w:val="28"/>
          <w:szCs w:val="28"/>
          <w:lang w:val="en-US"/>
        </w:rPr>
        <w:t xml:space="preserve">. Res. </w:t>
      </w:r>
      <w:proofErr w:type="spellStart"/>
      <w:r w:rsidRPr="00007BE0">
        <w:rPr>
          <w:rFonts w:ascii="Times New Roman" w:hAnsi="Times New Roman" w:cs="Times New Roman"/>
          <w:i/>
          <w:sz w:val="28"/>
          <w:szCs w:val="28"/>
          <w:lang w:val="en-US"/>
        </w:rPr>
        <w:t>Clin</w:t>
      </w:r>
      <w:proofErr w:type="spellEnd"/>
      <w:r w:rsidRPr="00007BE0">
        <w:rPr>
          <w:rFonts w:ascii="Times New Roman" w:hAnsi="Times New Roman" w:cs="Times New Roman"/>
          <w:i/>
          <w:sz w:val="28"/>
          <w:szCs w:val="28"/>
          <w:lang w:val="en-US"/>
        </w:rPr>
        <w:t xml:space="preserve">. </w:t>
      </w:r>
      <w:proofErr w:type="spellStart"/>
      <w:r w:rsidRPr="00007BE0">
        <w:rPr>
          <w:rFonts w:ascii="Times New Roman" w:hAnsi="Times New Roman" w:cs="Times New Roman"/>
          <w:i/>
          <w:sz w:val="28"/>
          <w:szCs w:val="28"/>
          <w:lang w:val="en-US"/>
        </w:rPr>
        <w:t>Gastroenterol</w:t>
      </w:r>
      <w:proofErr w:type="spellEnd"/>
      <w:r w:rsidRPr="00007BE0">
        <w:rPr>
          <w:rFonts w:ascii="Times New Roman" w:hAnsi="Times New Roman" w:cs="Times New Roman"/>
          <w:sz w:val="28"/>
          <w:szCs w:val="28"/>
          <w:lang w:val="en-US"/>
        </w:rPr>
        <w:t>. 2001. Vol. 15. P. 191–210.</w:t>
      </w:r>
      <w:bookmarkEnd w:id="10"/>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1" w:name="_Ref15338109"/>
      <w:r w:rsidRPr="00007BE0">
        <w:rPr>
          <w:rFonts w:ascii="Times New Roman" w:hAnsi="Times New Roman" w:cs="Times New Roman"/>
          <w:sz w:val="28"/>
          <w:szCs w:val="28"/>
          <w:lang w:val="en-US"/>
        </w:rPr>
        <w:t xml:space="preserve">Gutierrez-Gonzalez L., Wright N.A. Biology of intestinal metaplasia in 2008: more than a simple phenotypic alteration. </w:t>
      </w:r>
      <w:r w:rsidRPr="00007BE0">
        <w:rPr>
          <w:rFonts w:ascii="Times New Roman" w:hAnsi="Times New Roman" w:cs="Times New Roman"/>
          <w:i/>
          <w:sz w:val="28"/>
          <w:szCs w:val="28"/>
          <w:lang w:val="en-US"/>
        </w:rPr>
        <w:t>Dig. Liver Dis</w:t>
      </w:r>
      <w:r w:rsidRPr="00007BE0">
        <w:rPr>
          <w:rFonts w:ascii="Times New Roman" w:hAnsi="Times New Roman" w:cs="Times New Roman"/>
          <w:sz w:val="28"/>
          <w:szCs w:val="28"/>
          <w:lang w:val="en-US"/>
        </w:rPr>
        <w:t>. 2008. Vol. 40. P. 510–522.</w:t>
      </w:r>
      <w:bookmarkEnd w:id="11"/>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2" w:name="_Ref15338117"/>
      <w:proofErr w:type="spellStart"/>
      <w:r w:rsidRPr="00007BE0">
        <w:rPr>
          <w:rFonts w:ascii="Times New Roman" w:hAnsi="Times New Roman" w:cs="Times New Roman"/>
          <w:sz w:val="28"/>
          <w:szCs w:val="28"/>
          <w:lang w:val="en-US"/>
        </w:rPr>
        <w:t>Maruta</w:t>
      </w:r>
      <w:proofErr w:type="spellEnd"/>
      <w:r w:rsidRPr="00007BE0">
        <w:rPr>
          <w:rFonts w:ascii="Times New Roman" w:hAnsi="Times New Roman" w:cs="Times New Roman"/>
          <w:sz w:val="28"/>
          <w:szCs w:val="28"/>
          <w:lang w:val="en-US"/>
        </w:rPr>
        <w:t xml:space="preserve"> F., Sugiyama A., </w:t>
      </w:r>
      <w:proofErr w:type="spellStart"/>
      <w:r w:rsidRPr="00007BE0">
        <w:rPr>
          <w:rFonts w:ascii="Times New Roman" w:hAnsi="Times New Roman" w:cs="Times New Roman"/>
          <w:sz w:val="28"/>
          <w:szCs w:val="28"/>
          <w:lang w:val="en-US"/>
        </w:rPr>
        <w:t>Ishizone</w:t>
      </w:r>
      <w:proofErr w:type="spellEnd"/>
      <w:r w:rsidRPr="00007BE0">
        <w:rPr>
          <w:rFonts w:ascii="Times New Roman" w:hAnsi="Times New Roman" w:cs="Times New Roman"/>
          <w:sz w:val="28"/>
          <w:szCs w:val="28"/>
          <w:lang w:val="en-US"/>
        </w:rPr>
        <w:t xml:space="preserve"> S. Eradication of Helicobacter pylori decreases mucosal alterations linked to gastric carcinogenesis in Mongolian gerbils. </w:t>
      </w:r>
      <w:r w:rsidRPr="00007BE0">
        <w:rPr>
          <w:rFonts w:ascii="Times New Roman" w:hAnsi="Times New Roman" w:cs="Times New Roman"/>
          <w:i/>
          <w:sz w:val="28"/>
          <w:szCs w:val="28"/>
          <w:lang w:val="en-US"/>
        </w:rPr>
        <w:t xml:space="preserve">J. </w:t>
      </w:r>
      <w:proofErr w:type="spellStart"/>
      <w:r w:rsidRPr="00007BE0">
        <w:rPr>
          <w:rFonts w:ascii="Times New Roman" w:hAnsi="Times New Roman" w:cs="Times New Roman"/>
          <w:i/>
          <w:sz w:val="28"/>
          <w:szCs w:val="28"/>
          <w:lang w:val="en-US"/>
        </w:rPr>
        <w:t>Gastroenterol</w:t>
      </w:r>
      <w:proofErr w:type="spellEnd"/>
      <w:r w:rsidRPr="00007BE0">
        <w:rPr>
          <w:rFonts w:ascii="Times New Roman" w:hAnsi="Times New Roman" w:cs="Times New Roman"/>
          <w:sz w:val="28"/>
          <w:szCs w:val="28"/>
          <w:lang w:val="en-US"/>
        </w:rPr>
        <w:t>. 2005. Vol. 40. P. 104–105.</w:t>
      </w:r>
      <w:bookmarkEnd w:id="12"/>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3" w:name="_Ref15338160"/>
      <w:proofErr w:type="spellStart"/>
      <w:r w:rsidRPr="00007BE0">
        <w:rPr>
          <w:rFonts w:ascii="Times New Roman" w:hAnsi="Times New Roman" w:cs="Times New Roman"/>
          <w:sz w:val="28"/>
          <w:szCs w:val="28"/>
          <w:lang w:val="en-US"/>
        </w:rPr>
        <w:t>Mera</w:t>
      </w:r>
      <w:proofErr w:type="spellEnd"/>
      <w:r w:rsidRPr="00007BE0">
        <w:rPr>
          <w:rFonts w:ascii="Times New Roman" w:hAnsi="Times New Roman" w:cs="Times New Roman"/>
          <w:sz w:val="28"/>
          <w:szCs w:val="28"/>
          <w:lang w:val="en-US"/>
        </w:rPr>
        <w:t xml:space="preserve"> R., </w:t>
      </w:r>
      <w:proofErr w:type="spellStart"/>
      <w:r w:rsidRPr="00007BE0">
        <w:rPr>
          <w:rFonts w:ascii="Times New Roman" w:hAnsi="Times New Roman" w:cs="Times New Roman"/>
          <w:sz w:val="28"/>
          <w:szCs w:val="28"/>
          <w:lang w:val="en-US"/>
        </w:rPr>
        <w:t>Fontham</w:t>
      </w:r>
      <w:proofErr w:type="spellEnd"/>
      <w:r w:rsidRPr="00007BE0">
        <w:rPr>
          <w:rFonts w:ascii="Times New Roman" w:hAnsi="Times New Roman" w:cs="Times New Roman"/>
          <w:sz w:val="28"/>
          <w:szCs w:val="28"/>
          <w:lang w:val="en-US"/>
        </w:rPr>
        <w:t xml:space="preserve"> E.T., Bravo L.E. Long term follow up of patients treated for Helicobacter pylori infection. </w:t>
      </w:r>
      <w:r w:rsidRPr="00007BE0">
        <w:rPr>
          <w:rFonts w:ascii="Times New Roman" w:hAnsi="Times New Roman" w:cs="Times New Roman"/>
          <w:i/>
          <w:sz w:val="28"/>
          <w:szCs w:val="28"/>
          <w:lang w:val="en-US"/>
        </w:rPr>
        <w:t>Gut</w:t>
      </w:r>
      <w:r w:rsidRPr="00007BE0">
        <w:rPr>
          <w:rFonts w:ascii="Times New Roman" w:hAnsi="Times New Roman" w:cs="Times New Roman"/>
          <w:sz w:val="28"/>
          <w:szCs w:val="28"/>
          <w:lang w:val="en-US"/>
        </w:rPr>
        <w:t>. 2005. Vol. 54. P. 1536–1540.</w:t>
      </w:r>
      <w:bookmarkEnd w:id="13"/>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4" w:name="_Ref15338121"/>
      <w:r w:rsidRPr="00007BE0">
        <w:rPr>
          <w:rFonts w:ascii="Times New Roman" w:hAnsi="Times New Roman" w:cs="Times New Roman"/>
          <w:sz w:val="28"/>
          <w:szCs w:val="28"/>
          <w:lang w:val="en-US"/>
        </w:rPr>
        <w:t xml:space="preserve">Nozaki K., Shimizu N., </w:t>
      </w:r>
      <w:proofErr w:type="spellStart"/>
      <w:r w:rsidRPr="00007BE0">
        <w:rPr>
          <w:rFonts w:ascii="Times New Roman" w:hAnsi="Times New Roman" w:cs="Times New Roman"/>
          <w:sz w:val="28"/>
          <w:szCs w:val="28"/>
          <w:lang w:val="en-US"/>
        </w:rPr>
        <w:t>Ikehara</w:t>
      </w:r>
      <w:proofErr w:type="spellEnd"/>
      <w:r w:rsidRPr="00007BE0">
        <w:rPr>
          <w:rFonts w:ascii="Times New Roman" w:hAnsi="Times New Roman" w:cs="Times New Roman"/>
          <w:sz w:val="28"/>
          <w:szCs w:val="28"/>
          <w:lang w:val="en-US"/>
        </w:rPr>
        <w:t xml:space="preserve"> Y. Effect of early eradication on Helicobacter </w:t>
      </w:r>
      <w:proofErr w:type="spellStart"/>
      <w:r w:rsidRPr="00007BE0">
        <w:rPr>
          <w:rFonts w:ascii="Times New Roman" w:hAnsi="Times New Roman" w:cs="Times New Roman"/>
          <w:sz w:val="28"/>
          <w:szCs w:val="28"/>
          <w:lang w:val="en-US"/>
        </w:rPr>
        <w:t>pylorirelated</w:t>
      </w:r>
      <w:proofErr w:type="spellEnd"/>
      <w:r w:rsidRPr="00007BE0">
        <w:rPr>
          <w:rFonts w:ascii="Times New Roman" w:hAnsi="Times New Roman" w:cs="Times New Roman"/>
          <w:sz w:val="28"/>
          <w:szCs w:val="28"/>
          <w:lang w:val="en-US"/>
        </w:rPr>
        <w:t xml:space="preserve"> gastric carcinogenesis in Mongolian gerbils. </w:t>
      </w:r>
      <w:r w:rsidRPr="00007BE0">
        <w:rPr>
          <w:rFonts w:ascii="Times New Roman" w:hAnsi="Times New Roman" w:cs="Times New Roman"/>
          <w:i/>
          <w:sz w:val="28"/>
          <w:szCs w:val="28"/>
          <w:lang w:val="en-US"/>
        </w:rPr>
        <w:t>Cancer Sci</w:t>
      </w:r>
      <w:r w:rsidRPr="00007BE0">
        <w:rPr>
          <w:rFonts w:ascii="Times New Roman" w:hAnsi="Times New Roman" w:cs="Times New Roman"/>
          <w:sz w:val="28"/>
          <w:szCs w:val="28"/>
          <w:lang w:val="en-US"/>
        </w:rPr>
        <w:t>. 2003. Vol. 94. P. 235–239.</w:t>
      </w:r>
      <w:bookmarkEnd w:id="14"/>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5" w:name="_Ref15338133"/>
      <w:proofErr w:type="spellStart"/>
      <w:r w:rsidRPr="00007BE0">
        <w:rPr>
          <w:rFonts w:ascii="Times New Roman" w:hAnsi="Times New Roman" w:cs="Times New Roman"/>
          <w:sz w:val="28"/>
          <w:szCs w:val="28"/>
          <w:lang w:val="en-US"/>
        </w:rPr>
        <w:t>Ohata</w:t>
      </w:r>
      <w:proofErr w:type="spellEnd"/>
      <w:r w:rsidRPr="00007BE0">
        <w:rPr>
          <w:rFonts w:ascii="Times New Roman" w:hAnsi="Times New Roman" w:cs="Times New Roman"/>
          <w:sz w:val="28"/>
          <w:szCs w:val="28"/>
          <w:lang w:val="en-US"/>
        </w:rPr>
        <w:t xml:space="preserve"> H., </w:t>
      </w:r>
      <w:proofErr w:type="spellStart"/>
      <w:r w:rsidRPr="00007BE0">
        <w:rPr>
          <w:rFonts w:ascii="Times New Roman" w:hAnsi="Times New Roman" w:cs="Times New Roman"/>
          <w:sz w:val="28"/>
          <w:szCs w:val="28"/>
          <w:lang w:val="en-US"/>
        </w:rPr>
        <w:t>Kitauchi</w:t>
      </w:r>
      <w:proofErr w:type="spellEnd"/>
      <w:r w:rsidRPr="00007BE0">
        <w:rPr>
          <w:rFonts w:ascii="Times New Roman" w:hAnsi="Times New Roman" w:cs="Times New Roman"/>
          <w:sz w:val="28"/>
          <w:szCs w:val="28"/>
          <w:lang w:val="en-US"/>
        </w:rPr>
        <w:t xml:space="preserve"> S., Yoshimura N. Progression of chronic atrophic gastritis associated with Helicobacter pylori infection increases risk of gastric cancer. </w:t>
      </w:r>
      <w:r w:rsidRPr="00007BE0">
        <w:rPr>
          <w:rFonts w:ascii="Times New Roman" w:hAnsi="Times New Roman" w:cs="Times New Roman"/>
          <w:i/>
          <w:sz w:val="28"/>
          <w:szCs w:val="28"/>
          <w:lang w:val="en-US"/>
        </w:rPr>
        <w:t>Int. J. Cancer</w:t>
      </w:r>
      <w:r w:rsidRPr="00007BE0">
        <w:rPr>
          <w:rFonts w:ascii="Times New Roman" w:hAnsi="Times New Roman" w:cs="Times New Roman"/>
          <w:sz w:val="28"/>
          <w:szCs w:val="28"/>
          <w:lang w:val="en-US"/>
        </w:rPr>
        <w:t>. 2004. Vol. 109. P. 138–143.</w:t>
      </w:r>
      <w:bookmarkEnd w:id="15"/>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6" w:name="_Ref15338139"/>
      <w:proofErr w:type="spellStart"/>
      <w:r w:rsidRPr="00007BE0">
        <w:rPr>
          <w:rFonts w:ascii="Times New Roman" w:hAnsi="Times New Roman" w:cs="Times New Roman"/>
          <w:sz w:val="28"/>
          <w:szCs w:val="28"/>
          <w:lang w:val="en-US"/>
        </w:rPr>
        <w:t>Pharoah</w:t>
      </w:r>
      <w:proofErr w:type="spellEnd"/>
      <w:r w:rsidRPr="00007BE0">
        <w:rPr>
          <w:rFonts w:ascii="Times New Roman" w:hAnsi="Times New Roman" w:cs="Times New Roman"/>
          <w:sz w:val="28"/>
          <w:szCs w:val="28"/>
          <w:lang w:val="en-US"/>
        </w:rPr>
        <w:t xml:space="preserve"> P.D., Lee P.G. International Gastric Cancer Linkage Consortium </w:t>
      </w:r>
      <w:proofErr w:type="spellStart"/>
      <w:r w:rsidRPr="00007BE0">
        <w:rPr>
          <w:rFonts w:ascii="Times New Roman" w:hAnsi="Times New Roman" w:cs="Times New Roman"/>
          <w:sz w:val="28"/>
          <w:szCs w:val="28"/>
          <w:lang w:val="en-US"/>
        </w:rPr>
        <w:t>Incidcnce</w:t>
      </w:r>
      <w:proofErr w:type="spellEnd"/>
      <w:r w:rsidRPr="00007BE0">
        <w:rPr>
          <w:rFonts w:ascii="Times New Roman" w:hAnsi="Times New Roman" w:cs="Times New Roman"/>
          <w:sz w:val="28"/>
          <w:szCs w:val="28"/>
          <w:lang w:val="en-US"/>
        </w:rPr>
        <w:t xml:space="preserve"> of gastric cancer and breast cancer in CDH1 (</w:t>
      </w:r>
      <w:proofErr w:type="spellStart"/>
      <w:r w:rsidRPr="00007BE0">
        <w:rPr>
          <w:rFonts w:ascii="Times New Roman" w:hAnsi="Times New Roman" w:cs="Times New Roman"/>
          <w:sz w:val="28"/>
          <w:szCs w:val="28"/>
          <w:lang w:val="en-US"/>
        </w:rPr>
        <w:t>Ecadherin</w:t>
      </w:r>
      <w:proofErr w:type="spellEnd"/>
      <w:r w:rsidRPr="00007BE0">
        <w:rPr>
          <w:rFonts w:ascii="Times New Roman" w:hAnsi="Times New Roman" w:cs="Times New Roman"/>
          <w:sz w:val="28"/>
          <w:szCs w:val="28"/>
          <w:lang w:val="en-US"/>
        </w:rPr>
        <w:t xml:space="preserve">) mutation carriers from hereditary diffuse gastric cancer families. </w:t>
      </w:r>
      <w:r w:rsidRPr="00007BE0">
        <w:rPr>
          <w:rFonts w:ascii="Times New Roman" w:hAnsi="Times New Roman" w:cs="Times New Roman"/>
          <w:i/>
          <w:sz w:val="28"/>
          <w:szCs w:val="28"/>
          <w:lang w:val="en-US"/>
        </w:rPr>
        <w:t>Gut</w:t>
      </w:r>
      <w:r w:rsidRPr="00007BE0">
        <w:rPr>
          <w:rFonts w:ascii="Times New Roman" w:hAnsi="Times New Roman" w:cs="Times New Roman"/>
          <w:sz w:val="28"/>
          <w:szCs w:val="28"/>
          <w:lang w:val="en-US"/>
        </w:rPr>
        <w:t xml:space="preserve">. 2013. Vol. 62. No 5. </w:t>
      </w:r>
      <w:r w:rsidRPr="00007BE0">
        <w:rPr>
          <w:rFonts w:ascii="Times New Roman" w:hAnsi="Times New Roman" w:cs="Times New Roman"/>
          <w:sz w:val="28"/>
          <w:szCs w:val="28"/>
        </w:rPr>
        <w:t>Р</w:t>
      </w:r>
      <w:r w:rsidRPr="00007BE0">
        <w:rPr>
          <w:rFonts w:ascii="Times New Roman" w:hAnsi="Times New Roman" w:cs="Times New Roman"/>
          <w:sz w:val="28"/>
          <w:szCs w:val="28"/>
          <w:lang w:val="en-US"/>
        </w:rPr>
        <w:t>. 676–682.</w:t>
      </w:r>
      <w:bookmarkEnd w:id="16"/>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7" w:name="_Ref15338143"/>
      <w:proofErr w:type="spellStart"/>
      <w:r w:rsidRPr="00007BE0">
        <w:rPr>
          <w:rFonts w:ascii="Times New Roman" w:hAnsi="Times New Roman" w:cs="Times New Roman"/>
          <w:sz w:val="28"/>
          <w:szCs w:val="28"/>
          <w:lang w:val="en-US"/>
        </w:rPr>
        <w:t>Pimanov</w:t>
      </w:r>
      <w:proofErr w:type="spellEnd"/>
      <w:r w:rsidRPr="00007BE0">
        <w:rPr>
          <w:rFonts w:ascii="Times New Roman" w:hAnsi="Times New Roman" w:cs="Times New Roman"/>
          <w:sz w:val="28"/>
          <w:szCs w:val="28"/>
          <w:lang w:val="en-US"/>
        </w:rPr>
        <w:t xml:space="preserve"> S.I., </w:t>
      </w:r>
      <w:proofErr w:type="spellStart"/>
      <w:r w:rsidRPr="00007BE0">
        <w:rPr>
          <w:rFonts w:ascii="Times New Roman" w:hAnsi="Times New Roman" w:cs="Times New Roman"/>
          <w:sz w:val="28"/>
          <w:szCs w:val="28"/>
          <w:lang w:val="en-US"/>
        </w:rPr>
        <w:t>Makarenko</w:t>
      </w:r>
      <w:proofErr w:type="spellEnd"/>
      <w:r w:rsidRPr="00007BE0">
        <w:rPr>
          <w:rFonts w:ascii="Times New Roman" w:hAnsi="Times New Roman" w:cs="Times New Roman"/>
          <w:sz w:val="28"/>
          <w:szCs w:val="28"/>
          <w:lang w:val="en-US"/>
        </w:rPr>
        <w:t xml:space="preserve"> E.V., </w:t>
      </w:r>
      <w:proofErr w:type="spellStart"/>
      <w:r w:rsidRPr="00007BE0">
        <w:rPr>
          <w:rFonts w:ascii="Times New Roman" w:hAnsi="Times New Roman" w:cs="Times New Roman"/>
          <w:sz w:val="28"/>
          <w:szCs w:val="28"/>
          <w:lang w:val="en-US"/>
        </w:rPr>
        <w:t>Voropaeva</w:t>
      </w:r>
      <w:proofErr w:type="spellEnd"/>
      <w:r w:rsidRPr="00007BE0">
        <w:rPr>
          <w:rFonts w:ascii="Times New Roman" w:hAnsi="Times New Roman" w:cs="Times New Roman"/>
          <w:sz w:val="28"/>
          <w:szCs w:val="28"/>
          <w:lang w:val="en-US"/>
        </w:rPr>
        <w:t xml:space="preserve"> A.V. Helicobacter pylori eradication improves gastric histology and decreases serum gastrin, pepsinogen I and pepsinogen II levels in patients with duodenal ulcer. </w:t>
      </w:r>
      <w:r w:rsidRPr="00007BE0">
        <w:rPr>
          <w:rFonts w:ascii="Times New Roman" w:hAnsi="Times New Roman" w:cs="Times New Roman"/>
          <w:i/>
          <w:sz w:val="28"/>
          <w:szCs w:val="28"/>
          <w:lang w:val="en-US"/>
        </w:rPr>
        <w:t xml:space="preserve">J. </w:t>
      </w:r>
      <w:proofErr w:type="spellStart"/>
      <w:r w:rsidRPr="00007BE0">
        <w:rPr>
          <w:rFonts w:ascii="Times New Roman" w:hAnsi="Times New Roman" w:cs="Times New Roman"/>
          <w:i/>
          <w:sz w:val="28"/>
          <w:szCs w:val="28"/>
          <w:lang w:val="en-US"/>
        </w:rPr>
        <w:t>Gastroenterol</w:t>
      </w:r>
      <w:proofErr w:type="spellEnd"/>
      <w:r w:rsidRPr="00007BE0">
        <w:rPr>
          <w:rFonts w:ascii="Times New Roman" w:hAnsi="Times New Roman" w:cs="Times New Roman"/>
          <w:i/>
          <w:sz w:val="28"/>
          <w:szCs w:val="28"/>
          <w:lang w:val="en-US"/>
        </w:rPr>
        <w:t xml:space="preserve">. </w:t>
      </w:r>
      <w:proofErr w:type="spellStart"/>
      <w:r w:rsidRPr="00007BE0">
        <w:rPr>
          <w:rFonts w:ascii="Times New Roman" w:hAnsi="Times New Roman" w:cs="Times New Roman"/>
          <w:i/>
          <w:sz w:val="28"/>
          <w:szCs w:val="28"/>
          <w:lang w:val="en-US"/>
        </w:rPr>
        <w:t>Hepatol</w:t>
      </w:r>
      <w:proofErr w:type="spellEnd"/>
      <w:r w:rsidRPr="00007BE0">
        <w:rPr>
          <w:rFonts w:ascii="Times New Roman" w:hAnsi="Times New Roman" w:cs="Times New Roman"/>
          <w:sz w:val="28"/>
          <w:szCs w:val="28"/>
          <w:lang w:val="en-US"/>
        </w:rPr>
        <w:t>. 2008. Vol. 23. P. 1666–671.</w:t>
      </w:r>
      <w:bookmarkEnd w:id="17"/>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8" w:name="_Ref15338146"/>
      <w:proofErr w:type="spellStart"/>
      <w:r w:rsidRPr="00007BE0">
        <w:rPr>
          <w:rFonts w:ascii="Times New Roman" w:hAnsi="Times New Roman" w:cs="Times New Roman"/>
          <w:sz w:val="28"/>
          <w:szCs w:val="28"/>
          <w:lang w:val="en-US"/>
        </w:rPr>
        <w:lastRenderedPageBreak/>
        <w:t>Rokkas</w:t>
      </w:r>
      <w:proofErr w:type="spellEnd"/>
      <w:r w:rsidRPr="00007BE0">
        <w:rPr>
          <w:rFonts w:ascii="Times New Roman" w:hAnsi="Times New Roman" w:cs="Times New Roman"/>
          <w:sz w:val="28"/>
          <w:szCs w:val="28"/>
        </w:rPr>
        <w:t>Т</w:t>
      </w:r>
      <w:r w:rsidRPr="00007BE0">
        <w:rPr>
          <w:rFonts w:ascii="Times New Roman" w:hAnsi="Times New Roman" w:cs="Times New Roman"/>
          <w:sz w:val="28"/>
          <w:szCs w:val="28"/>
          <w:lang w:val="en-US"/>
        </w:rPr>
        <w:t>.</w:t>
      </w:r>
      <w:proofErr w:type="gramStart"/>
      <w:r w:rsidRPr="00007BE0">
        <w:rPr>
          <w:rFonts w:ascii="Times New Roman" w:hAnsi="Times New Roman" w:cs="Times New Roman"/>
          <w:sz w:val="28"/>
          <w:szCs w:val="28"/>
          <w:lang w:val="en-US"/>
        </w:rPr>
        <w:t>,</w:t>
      </w:r>
      <w:proofErr w:type="spellStart"/>
      <w:r w:rsidRPr="00007BE0">
        <w:rPr>
          <w:rFonts w:ascii="Times New Roman" w:hAnsi="Times New Roman" w:cs="Times New Roman"/>
          <w:sz w:val="28"/>
          <w:szCs w:val="28"/>
          <w:lang w:val="en-US"/>
        </w:rPr>
        <w:t>Pistiolas</w:t>
      </w:r>
      <w:proofErr w:type="spellEnd"/>
      <w:proofErr w:type="gramEnd"/>
      <w:r w:rsidRPr="00007BE0">
        <w:rPr>
          <w:rFonts w:ascii="Times New Roman" w:hAnsi="Times New Roman" w:cs="Times New Roman"/>
          <w:sz w:val="28"/>
          <w:szCs w:val="28"/>
          <w:lang w:val="en-US"/>
        </w:rPr>
        <w:t xml:space="preserve"> D., </w:t>
      </w:r>
      <w:proofErr w:type="spellStart"/>
      <w:r w:rsidRPr="00007BE0">
        <w:rPr>
          <w:rFonts w:ascii="Times New Roman" w:hAnsi="Times New Roman" w:cs="Times New Roman"/>
          <w:sz w:val="28"/>
          <w:szCs w:val="28"/>
          <w:lang w:val="en-US"/>
        </w:rPr>
        <w:t>Sechopoulos</w:t>
      </w:r>
      <w:proofErr w:type="spellEnd"/>
      <w:r w:rsidRPr="00007BE0">
        <w:rPr>
          <w:rFonts w:ascii="Times New Roman" w:hAnsi="Times New Roman" w:cs="Times New Roman"/>
          <w:sz w:val="28"/>
          <w:szCs w:val="28"/>
          <w:lang w:val="en-US"/>
        </w:rPr>
        <w:t xml:space="preserve"> P. The long-term impact of Helicobacter pylori eradication on gastric histology: a systematic review and </w:t>
      </w:r>
      <w:proofErr w:type="spellStart"/>
      <w:r w:rsidRPr="00007BE0">
        <w:rPr>
          <w:rFonts w:ascii="Times New Roman" w:hAnsi="Times New Roman" w:cs="Times New Roman"/>
          <w:sz w:val="28"/>
          <w:szCs w:val="28"/>
          <w:lang w:val="en-US"/>
        </w:rPr>
        <w:t>metaanalysis</w:t>
      </w:r>
      <w:proofErr w:type="spellEnd"/>
      <w:r w:rsidRPr="00007BE0">
        <w:rPr>
          <w:rFonts w:ascii="Times New Roman" w:hAnsi="Times New Roman" w:cs="Times New Roman"/>
          <w:sz w:val="28"/>
          <w:szCs w:val="28"/>
          <w:lang w:val="en-US"/>
        </w:rPr>
        <w:t xml:space="preserve">. </w:t>
      </w:r>
      <w:r w:rsidRPr="00007BE0">
        <w:rPr>
          <w:rFonts w:ascii="Times New Roman" w:hAnsi="Times New Roman" w:cs="Times New Roman"/>
          <w:i/>
          <w:sz w:val="28"/>
          <w:szCs w:val="28"/>
          <w:lang w:val="en-US"/>
        </w:rPr>
        <w:t>Helicobacter</w:t>
      </w:r>
      <w:r w:rsidRPr="00007BE0">
        <w:rPr>
          <w:rFonts w:ascii="Times New Roman" w:hAnsi="Times New Roman" w:cs="Times New Roman"/>
          <w:sz w:val="28"/>
          <w:szCs w:val="28"/>
          <w:lang w:val="en-US"/>
        </w:rPr>
        <w:t>. 2007. Vol. 12, No 2. P. 32–38.</w:t>
      </w:r>
      <w:bookmarkEnd w:id="18"/>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19" w:name="_Ref15338152"/>
      <w:r w:rsidRPr="00007BE0">
        <w:rPr>
          <w:rFonts w:ascii="Times New Roman" w:hAnsi="Times New Roman" w:cs="Times New Roman"/>
          <w:sz w:val="28"/>
          <w:szCs w:val="28"/>
          <w:lang w:val="en-US"/>
        </w:rPr>
        <w:t xml:space="preserve">Shah </w:t>
      </w:r>
      <w:r w:rsidRPr="00007BE0">
        <w:rPr>
          <w:rFonts w:ascii="Times New Roman" w:hAnsi="Times New Roman" w:cs="Times New Roman"/>
          <w:sz w:val="28"/>
          <w:szCs w:val="28"/>
        </w:rPr>
        <w:t>М</w:t>
      </w:r>
      <w:r w:rsidRPr="00007BE0">
        <w:rPr>
          <w:rFonts w:ascii="Times New Roman" w:hAnsi="Times New Roman" w:cs="Times New Roman"/>
          <w:sz w:val="28"/>
          <w:szCs w:val="28"/>
          <w:lang w:val="en-US"/>
        </w:rPr>
        <w:t>.</w:t>
      </w:r>
      <w:r w:rsidRPr="00007BE0">
        <w:rPr>
          <w:rFonts w:ascii="Times New Roman" w:hAnsi="Times New Roman" w:cs="Times New Roman"/>
          <w:sz w:val="28"/>
          <w:szCs w:val="28"/>
        </w:rPr>
        <w:t>А</w:t>
      </w:r>
      <w:r w:rsidRPr="00007BE0">
        <w:rPr>
          <w:rFonts w:ascii="Times New Roman" w:hAnsi="Times New Roman" w:cs="Times New Roman"/>
          <w:sz w:val="28"/>
          <w:szCs w:val="28"/>
          <w:lang w:val="en-US"/>
        </w:rPr>
        <w:t xml:space="preserve">., </w:t>
      </w:r>
      <w:proofErr w:type="spellStart"/>
      <w:r w:rsidRPr="00007BE0">
        <w:rPr>
          <w:rFonts w:ascii="Times New Roman" w:hAnsi="Times New Roman" w:cs="Times New Roman"/>
          <w:sz w:val="28"/>
          <w:szCs w:val="28"/>
          <w:lang w:val="en-US"/>
        </w:rPr>
        <w:t>Kelsen</w:t>
      </w:r>
      <w:proofErr w:type="spellEnd"/>
      <w:r w:rsidRPr="00007BE0">
        <w:rPr>
          <w:rFonts w:ascii="Times New Roman" w:hAnsi="Times New Roman" w:cs="Times New Roman"/>
          <w:sz w:val="28"/>
          <w:szCs w:val="28"/>
          <w:lang w:val="en-US"/>
        </w:rPr>
        <w:t xml:space="preserve"> D.P. Gastric cancer: a primer on the epidemiology and biology of the disease and an overview of the medical management of advanced disease. </w:t>
      </w:r>
      <w:r w:rsidRPr="00007BE0">
        <w:rPr>
          <w:rFonts w:ascii="Times New Roman" w:hAnsi="Times New Roman" w:cs="Times New Roman"/>
          <w:i/>
          <w:sz w:val="28"/>
          <w:szCs w:val="28"/>
          <w:lang w:val="en-US"/>
        </w:rPr>
        <w:t xml:space="preserve">J. Natl. </w:t>
      </w:r>
      <w:proofErr w:type="spellStart"/>
      <w:r w:rsidRPr="00007BE0">
        <w:rPr>
          <w:rFonts w:ascii="Times New Roman" w:hAnsi="Times New Roman" w:cs="Times New Roman"/>
          <w:i/>
          <w:sz w:val="28"/>
          <w:szCs w:val="28"/>
          <w:lang w:val="en-US"/>
        </w:rPr>
        <w:t>Compr</w:t>
      </w:r>
      <w:proofErr w:type="spellEnd"/>
      <w:r w:rsidRPr="00007BE0">
        <w:rPr>
          <w:rFonts w:ascii="Times New Roman" w:hAnsi="Times New Roman" w:cs="Times New Roman"/>
          <w:i/>
          <w:sz w:val="28"/>
          <w:szCs w:val="28"/>
          <w:lang w:val="en-US"/>
        </w:rPr>
        <w:t xml:space="preserve">. Cane. </w:t>
      </w:r>
      <w:proofErr w:type="spellStart"/>
      <w:r w:rsidRPr="00007BE0">
        <w:rPr>
          <w:rFonts w:ascii="Times New Roman" w:hAnsi="Times New Roman" w:cs="Times New Roman"/>
          <w:i/>
          <w:sz w:val="28"/>
          <w:szCs w:val="28"/>
          <w:lang w:val="en-US"/>
        </w:rPr>
        <w:t>Netw</w:t>
      </w:r>
      <w:proofErr w:type="spellEnd"/>
      <w:r w:rsidRPr="00007BE0">
        <w:rPr>
          <w:rFonts w:ascii="Times New Roman" w:hAnsi="Times New Roman" w:cs="Times New Roman"/>
          <w:sz w:val="28"/>
          <w:szCs w:val="28"/>
          <w:lang w:val="en-US"/>
        </w:rPr>
        <w:t>. 2010. Vol. 8. P. 437–447.</w:t>
      </w:r>
      <w:bookmarkEnd w:id="19"/>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20" w:name="_Ref15338155"/>
      <w:r w:rsidRPr="00007BE0">
        <w:rPr>
          <w:rFonts w:ascii="Times New Roman" w:hAnsi="Times New Roman" w:cs="Times New Roman"/>
          <w:sz w:val="28"/>
          <w:szCs w:val="28"/>
          <w:lang w:val="en-US"/>
        </w:rPr>
        <w:t xml:space="preserve">Shimizu N., </w:t>
      </w:r>
      <w:proofErr w:type="spellStart"/>
      <w:r w:rsidRPr="00007BE0">
        <w:rPr>
          <w:rFonts w:ascii="Times New Roman" w:hAnsi="Times New Roman" w:cs="Times New Roman"/>
          <w:sz w:val="28"/>
          <w:szCs w:val="28"/>
          <w:lang w:val="en-US"/>
        </w:rPr>
        <w:t>Ikehara</w:t>
      </w:r>
      <w:proofErr w:type="spellEnd"/>
      <w:r w:rsidRPr="00007BE0">
        <w:rPr>
          <w:rFonts w:ascii="Times New Roman" w:hAnsi="Times New Roman" w:cs="Times New Roman"/>
          <w:sz w:val="28"/>
          <w:szCs w:val="28"/>
          <w:lang w:val="en-US"/>
        </w:rPr>
        <w:t xml:space="preserve"> Y., </w:t>
      </w:r>
      <w:proofErr w:type="spellStart"/>
      <w:r w:rsidRPr="00007BE0">
        <w:rPr>
          <w:rFonts w:ascii="Times New Roman" w:hAnsi="Times New Roman" w:cs="Times New Roman"/>
          <w:sz w:val="28"/>
          <w:szCs w:val="28"/>
          <w:lang w:val="en-US"/>
        </w:rPr>
        <w:t>lnada</w:t>
      </w:r>
      <w:proofErr w:type="spellEnd"/>
      <w:r w:rsidRPr="00007BE0">
        <w:rPr>
          <w:rFonts w:ascii="Times New Roman" w:hAnsi="Times New Roman" w:cs="Times New Roman"/>
          <w:sz w:val="28"/>
          <w:szCs w:val="28"/>
          <w:lang w:val="en-US"/>
        </w:rPr>
        <w:t xml:space="preserve"> K. Eradication diminishes enhancing effects of Helicobacter pylori infection on glandular stomach carcinogenesis in Mongolian gerbils. </w:t>
      </w:r>
      <w:r w:rsidRPr="00007BE0">
        <w:rPr>
          <w:rFonts w:ascii="Times New Roman" w:hAnsi="Times New Roman" w:cs="Times New Roman"/>
          <w:i/>
          <w:sz w:val="28"/>
          <w:szCs w:val="28"/>
          <w:lang w:val="en-US"/>
        </w:rPr>
        <w:t>Cancer Res</w:t>
      </w:r>
      <w:r w:rsidRPr="00007BE0">
        <w:rPr>
          <w:rFonts w:ascii="Times New Roman" w:hAnsi="Times New Roman" w:cs="Times New Roman"/>
          <w:sz w:val="28"/>
          <w:szCs w:val="28"/>
          <w:lang w:val="en-US"/>
        </w:rPr>
        <w:t>. 2000. Vol. 60. P. 1512–1514.</w:t>
      </w:r>
      <w:bookmarkEnd w:id="20"/>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21" w:name="_Ref15338098"/>
      <w:r w:rsidRPr="00007BE0">
        <w:rPr>
          <w:rFonts w:ascii="Times New Roman" w:hAnsi="Times New Roman" w:cs="Times New Roman"/>
          <w:sz w:val="28"/>
          <w:szCs w:val="28"/>
          <w:lang w:val="en-US"/>
        </w:rPr>
        <w:t xml:space="preserve">Take S., Mizuno M., </w:t>
      </w:r>
      <w:proofErr w:type="spellStart"/>
      <w:r w:rsidRPr="00007BE0">
        <w:rPr>
          <w:rFonts w:ascii="Times New Roman" w:hAnsi="Times New Roman" w:cs="Times New Roman"/>
          <w:sz w:val="28"/>
          <w:szCs w:val="28"/>
          <w:lang w:val="en-US"/>
        </w:rPr>
        <w:t>Ishiki</w:t>
      </w:r>
      <w:proofErr w:type="spellEnd"/>
      <w:r w:rsidRPr="00007BE0">
        <w:rPr>
          <w:rFonts w:ascii="Times New Roman" w:hAnsi="Times New Roman" w:cs="Times New Roman"/>
          <w:sz w:val="28"/>
          <w:szCs w:val="28"/>
          <w:lang w:val="en-US"/>
        </w:rPr>
        <w:t xml:space="preserve"> K. The effect of eradicating Helicobacter pylori on the development of gastric cancer in patients with peptic ulcer disease. </w:t>
      </w:r>
      <w:r w:rsidRPr="00007BE0">
        <w:rPr>
          <w:rFonts w:ascii="Times New Roman" w:hAnsi="Times New Roman" w:cs="Times New Roman"/>
          <w:i/>
          <w:sz w:val="28"/>
          <w:szCs w:val="28"/>
          <w:lang w:val="en-US"/>
        </w:rPr>
        <w:t xml:space="preserve">Am. J. </w:t>
      </w:r>
      <w:proofErr w:type="spellStart"/>
      <w:r w:rsidRPr="00007BE0">
        <w:rPr>
          <w:rFonts w:ascii="Times New Roman" w:hAnsi="Times New Roman" w:cs="Times New Roman"/>
          <w:i/>
          <w:sz w:val="28"/>
          <w:szCs w:val="28"/>
          <w:lang w:val="en-US"/>
        </w:rPr>
        <w:t>Gastroenterol</w:t>
      </w:r>
      <w:proofErr w:type="spellEnd"/>
      <w:r w:rsidRPr="00007BE0">
        <w:rPr>
          <w:rFonts w:ascii="Times New Roman" w:hAnsi="Times New Roman" w:cs="Times New Roman"/>
          <w:sz w:val="28"/>
          <w:szCs w:val="28"/>
          <w:lang w:val="en-US"/>
        </w:rPr>
        <w:t>. 2005. Vol. 100. P. 1037–1042.</w:t>
      </w:r>
      <w:bookmarkEnd w:id="21"/>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22" w:name="_Ref15338177"/>
      <w:r w:rsidRPr="00007BE0">
        <w:rPr>
          <w:rFonts w:ascii="Times New Roman" w:hAnsi="Times New Roman" w:cs="Times New Roman"/>
          <w:sz w:val="28"/>
          <w:szCs w:val="28"/>
          <w:lang w:val="en-US"/>
        </w:rPr>
        <w:t xml:space="preserve">Take S., Mizuno M., </w:t>
      </w:r>
      <w:proofErr w:type="spellStart"/>
      <w:r w:rsidRPr="00007BE0">
        <w:rPr>
          <w:rFonts w:ascii="Times New Roman" w:hAnsi="Times New Roman" w:cs="Times New Roman"/>
          <w:sz w:val="28"/>
          <w:szCs w:val="28"/>
          <w:lang w:val="en-US"/>
        </w:rPr>
        <w:t>Ishiki</w:t>
      </w:r>
      <w:proofErr w:type="spellEnd"/>
      <w:r w:rsidRPr="00007BE0">
        <w:rPr>
          <w:rFonts w:ascii="Times New Roman" w:hAnsi="Times New Roman" w:cs="Times New Roman"/>
          <w:sz w:val="28"/>
          <w:szCs w:val="28"/>
          <w:lang w:val="en-US"/>
        </w:rPr>
        <w:t xml:space="preserve"> K. The long-term risk of gastric cancer after the successful eradication of Helicobacter pylori. </w:t>
      </w:r>
      <w:r w:rsidRPr="00007BE0">
        <w:rPr>
          <w:rFonts w:ascii="Times New Roman" w:hAnsi="Times New Roman" w:cs="Times New Roman"/>
          <w:i/>
          <w:sz w:val="28"/>
          <w:szCs w:val="28"/>
          <w:lang w:val="en-US"/>
        </w:rPr>
        <w:t xml:space="preserve">J. </w:t>
      </w:r>
      <w:proofErr w:type="spellStart"/>
      <w:r w:rsidRPr="00007BE0">
        <w:rPr>
          <w:rFonts w:ascii="Times New Roman" w:hAnsi="Times New Roman" w:cs="Times New Roman"/>
          <w:i/>
          <w:sz w:val="28"/>
          <w:szCs w:val="28"/>
          <w:lang w:val="en-US"/>
        </w:rPr>
        <w:t>Gastroenterol</w:t>
      </w:r>
      <w:proofErr w:type="spellEnd"/>
      <w:r w:rsidRPr="00007BE0">
        <w:rPr>
          <w:rFonts w:ascii="Times New Roman" w:hAnsi="Times New Roman" w:cs="Times New Roman"/>
          <w:sz w:val="28"/>
          <w:szCs w:val="28"/>
          <w:lang w:val="en-US"/>
        </w:rPr>
        <w:t>. 2011. Vol. 46. P. 318–324.</w:t>
      </w:r>
      <w:bookmarkEnd w:id="22"/>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23" w:name="_Ref15338184"/>
      <w:r w:rsidRPr="00007BE0">
        <w:rPr>
          <w:rFonts w:ascii="Times New Roman" w:hAnsi="Times New Roman" w:cs="Times New Roman"/>
          <w:sz w:val="28"/>
          <w:szCs w:val="28"/>
          <w:lang w:val="en-US"/>
        </w:rPr>
        <w:t xml:space="preserve">Wang J., </w:t>
      </w:r>
      <w:proofErr w:type="spellStart"/>
      <w:r w:rsidRPr="00007BE0">
        <w:rPr>
          <w:rFonts w:ascii="Times New Roman" w:hAnsi="Times New Roman" w:cs="Times New Roman"/>
          <w:sz w:val="28"/>
          <w:szCs w:val="28"/>
          <w:lang w:val="en-US"/>
        </w:rPr>
        <w:t>Xu</w:t>
      </w:r>
      <w:proofErr w:type="spellEnd"/>
      <w:r w:rsidRPr="00007BE0">
        <w:rPr>
          <w:rFonts w:ascii="Times New Roman" w:hAnsi="Times New Roman" w:cs="Times New Roman"/>
          <w:sz w:val="28"/>
          <w:szCs w:val="28"/>
          <w:lang w:val="en-US"/>
        </w:rPr>
        <w:t xml:space="preserve"> L., Shi R. Gastric atrophy and intestinal metaplasia before and after Helicobacter pylori eradication: a meta-analysis. </w:t>
      </w:r>
      <w:r w:rsidRPr="00007BE0">
        <w:rPr>
          <w:rFonts w:ascii="Times New Roman" w:hAnsi="Times New Roman" w:cs="Times New Roman"/>
          <w:i/>
          <w:sz w:val="28"/>
          <w:szCs w:val="28"/>
          <w:lang w:val="en-US"/>
        </w:rPr>
        <w:t>Digestion</w:t>
      </w:r>
      <w:r w:rsidRPr="00007BE0">
        <w:rPr>
          <w:rFonts w:ascii="Times New Roman" w:hAnsi="Times New Roman" w:cs="Times New Roman"/>
          <w:sz w:val="28"/>
          <w:szCs w:val="28"/>
          <w:lang w:val="en-US"/>
        </w:rPr>
        <w:t>. 2011. Vol. 83. P. 253–260.</w:t>
      </w:r>
      <w:bookmarkEnd w:id="23"/>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24" w:name="_Ref15338169"/>
      <w:proofErr w:type="spellStart"/>
      <w:r w:rsidRPr="00007BE0">
        <w:rPr>
          <w:rFonts w:ascii="Times New Roman" w:hAnsi="Times New Roman" w:cs="Times New Roman"/>
          <w:sz w:val="28"/>
          <w:szCs w:val="28"/>
          <w:lang w:val="en-US"/>
        </w:rPr>
        <w:t>Yaghoobi</w:t>
      </w:r>
      <w:proofErr w:type="spellEnd"/>
      <w:r w:rsidRPr="00007BE0">
        <w:rPr>
          <w:rFonts w:ascii="Times New Roman" w:hAnsi="Times New Roman" w:cs="Times New Roman"/>
          <w:sz w:val="28"/>
          <w:szCs w:val="28"/>
          <w:lang w:val="en-US"/>
        </w:rPr>
        <w:t xml:space="preserve"> M., </w:t>
      </w:r>
      <w:proofErr w:type="spellStart"/>
      <w:r w:rsidRPr="00007BE0">
        <w:rPr>
          <w:rFonts w:ascii="Times New Roman" w:hAnsi="Times New Roman" w:cs="Times New Roman"/>
          <w:sz w:val="28"/>
          <w:szCs w:val="28"/>
          <w:lang w:val="en-US"/>
        </w:rPr>
        <w:t>Bijarchi</w:t>
      </w:r>
      <w:proofErr w:type="spellEnd"/>
      <w:r w:rsidRPr="00007BE0">
        <w:rPr>
          <w:rFonts w:ascii="Times New Roman" w:hAnsi="Times New Roman" w:cs="Times New Roman"/>
          <w:sz w:val="28"/>
          <w:szCs w:val="28"/>
          <w:lang w:val="en-US"/>
        </w:rPr>
        <w:t xml:space="preserve"> R., </w:t>
      </w:r>
      <w:proofErr w:type="spellStart"/>
      <w:r w:rsidRPr="00007BE0">
        <w:rPr>
          <w:rFonts w:ascii="Times New Roman" w:hAnsi="Times New Roman" w:cs="Times New Roman"/>
          <w:sz w:val="28"/>
          <w:szCs w:val="28"/>
          <w:lang w:val="en-US"/>
        </w:rPr>
        <w:t>Narod</w:t>
      </w:r>
      <w:proofErr w:type="spellEnd"/>
      <w:r w:rsidRPr="00007BE0">
        <w:rPr>
          <w:rFonts w:ascii="Times New Roman" w:hAnsi="Times New Roman" w:cs="Times New Roman"/>
          <w:sz w:val="28"/>
          <w:szCs w:val="28"/>
          <w:lang w:val="en-US"/>
        </w:rPr>
        <w:t xml:space="preserve"> S.A. Family history and the risk of gastric cancer. </w:t>
      </w:r>
      <w:r w:rsidRPr="00007BE0">
        <w:rPr>
          <w:rFonts w:ascii="Times New Roman" w:hAnsi="Times New Roman" w:cs="Times New Roman"/>
          <w:i/>
          <w:sz w:val="28"/>
          <w:szCs w:val="28"/>
          <w:lang w:val="en-US"/>
        </w:rPr>
        <w:t>Br. J. Cancer</w:t>
      </w:r>
      <w:r w:rsidRPr="00007BE0">
        <w:rPr>
          <w:rFonts w:ascii="Times New Roman" w:hAnsi="Times New Roman" w:cs="Times New Roman"/>
          <w:sz w:val="28"/>
          <w:szCs w:val="28"/>
          <w:lang w:val="en-US"/>
        </w:rPr>
        <w:t>. 2009. Vol. 102. P. 237– 242</w:t>
      </w:r>
      <w:bookmarkEnd w:id="24"/>
    </w:p>
    <w:p w:rsidR="00F51432" w:rsidRPr="00007BE0" w:rsidRDefault="00F51432" w:rsidP="00875032">
      <w:pPr>
        <w:pStyle w:val="a5"/>
        <w:numPr>
          <w:ilvl w:val="0"/>
          <w:numId w:val="2"/>
        </w:numPr>
        <w:spacing w:after="0" w:line="360" w:lineRule="auto"/>
        <w:jc w:val="both"/>
        <w:rPr>
          <w:rFonts w:ascii="Times New Roman" w:hAnsi="Times New Roman" w:cs="Times New Roman"/>
          <w:sz w:val="28"/>
          <w:szCs w:val="28"/>
          <w:lang w:val="en-US"/>
        </w:rPr>
      </w:pPr>
      <w:bookmarkStart w:id="25" w:name="_Ref15338165"/>
      <w:proofErr w:type="spellStart"/>
      <w:r w:rsidRPr="00007BE0">
        <w:rPr>
          <w:rFonts w:ascii="Times New Roman" w:hAnsi="Times New Roman" w:cs="Times New Roman"/>
          <w:sz w:val="28"/>
          <w:szCs w:val="28"/>
          <w:lang w:val="en-US"/>
        </w:rPr>
        <w:t>Yamaji</w:t>
      </w:r>
      <w:proofErr w:type="spellEnd"/>
      <w:r w:rsidRPr="00007BE0">
        <w:rPr>
          <w:rFonts w:ascii="Times New Roman" w:hAnsi="Times New Roman" w:cs="Times New Roman"/>
          <w:sz w:val="28"/>
          <w:szCs w:val="28"/>
          <w:lang w:val="en-US"/>
        </w:rPr>
        <w:t xml:space="preserve"> Y., </w:t>
      </w:r>
      <w:proofErr w:type="spellStart"/>
      <w:r w:rsidRPr="00007BE0">
        <w:rPr>
          <w:rFonts w:ascii="Times New Roman" w:hAnsi="Times New Roman" w:cs="Times New Roman"/>
          <w:sz w:val="28"/>
          <w:szCs w:val="28"/>
          <w:lang w:val="en-US"/>
        </w:rPr>
        <w:t>Watabe</w:t>
      </w:r>
      <w:proofErr w:type="spellEnd"/>
      <w:r w:rsidRPr="00007BE0">
        <w:rPr>
          <w:rFonts w:ascii="Times New Roman" w:hAnsi="Times New Roman" w:cs="Times New Roman"/>
          <w:sz w:val="28"/>
          <w:szCs w:val="28"/>
          <w:lang w:val="en-US"/>
        </w:rPr>
        <w:t xml:space="preserve"> H., Yoshida H. High-risk population for gastric cancer development based on serum pepsinogen status and lifestyle factors. </w:t>
      </w:r>
      <w:r w:rsidRPr="00007BE0">
        <w:rPr>
          <w:rFonts w:ascii="Times New Roman" w:hAnsi="Times New Roman" w:cs="Times New Roman"/>
          <w:i/>
          <w:sz w:val="28"/>
          <w:szCs w:val="28"/>
          <w:lang w:val="en-US"/>
        </w:rPr>
        <w:t>Helicobacter</w:t>
      </w:r>
      <w:r w:rsidRPr="00007BE0">
        <w:rPr>
          <w:rFonts w:ascii="Times New Roman" w:hAnsi="Times New Roman" w:cs="Times New Roman"/>
          <w:sz w:val="28"/>
          <w:szCs w:val="28"/>
          <w:lang w:val="en-US"/>
        </w:rPr>
        <w:t>. 2009. Vol. 14. P. 81–86.</w:t>
      </w:r>
      <w:bookmarkEnd w:id="25"/>
    </w:p>
    <w:p w:rsidR="0040503D" w:rsidRPr="00007BE0" w:rsidRDefault="0040503D" w:rsidP="0040503D">
      <w:pPr>
        <w:spacing w:after="0" w:line="360" w:lineRule="auto"/>
        <w:jc w:val="both"/>
        <w:rPr>
          <w:rFonts w:ascii="Times New Roman" w:hAnsi="Times New Roman" w:cs="Times New Roman"/>
          <w:sz w:val="28"/>
          <w:szCs w:val="28"/>
        </w:rPr>
      </w:pPr>
    </w:p>
    <w:p w:rsidR="0040503D" w:rsidRPr="00007BE0" w:rsidRDefault="0040503D">
      <w:pPr>
        <w:rPr>
          <w:rFonts w:ascii="Times New Roman" w:hAnsi="Times New Roman" w:cs="Times New Roman"/>
          <w:sz w:val="28"/>
          <w:szCs w:val="28"/>
        </w:rPr>
      </w:pPr>
      <w:r w:rsidRPr="00007BE0">
        <w:rPr>
          <w:rFonts w:ascii="Times New Roman" w:hAnsi="Times New Roman" w:cs="Times New Roman"/>
          <w:sz w:val="28"/>
          <w:szCs w:val="28"/>
        </w:rPr>
        <w:br w:type="page"/>
      </w:r>
    </w:p>
    <w:p w:rsidR="0040503D" w:rsidRPr="00007BE0" w:rsidRDefault="00E87AF1" w:rsidP="00E87AF1">
      <w:pPr>
        <w:spacing w:after="0" w:line="360" w:lineRule="auto"/>
        <w:jc w:val="both"/>
        <w:rPr>
          <w:rFonts w:ascii="Times New Roman" w:hAnsi="Times New Roman" w:cs="Times New Roman"/>
          <w:b/>
          <w:sz w:val="28"/>
          <w:szCs w:val="28"/>
          <w:shd w:val="clear" w:color="auto" w:fill="FFFFFF"/>
          <w:lang w:val="en-US"/>
        </w:rPr>
      </w:pPr>
      <w:r w:rsidRPr="00007BE0">
        <w:rPr>
          <w:rFonts w:ascii="Times New Roman" w:hAnsi="Times New Roman" w:cs="Times New Roman"/>
          <w:b/>
          <w:sz w:val="28"/>
          <w:szCs w:val="28"/>
          <w:shd w:val="clear" w:color="auto" w:fill="FFFFFF"/>
          <w:lang w:val="en-US"/>
        </w:rPr>
        <w:lastRenderedPageBreak/>
        <w:t>Chronic gastritis and carcinogenesis issues</w:t>
      </w:r>
    </w:p>
    <w:p w:rsidR="00E87AF1" w:rsidRPr="00007BE0" w:rsidRDefault="00E87AF1" w:rsidP="00E87AF1">
      <w:pPr>
        <w:spacing w:after="0" w:line="360" w:lineRule="auto"/>
        <w:jc w:val="both"/>
        <w:rPr>
          <w:rFonts w:ascii="Times New Roman" w:hAnsi="Times New Roman" w:cs="Times New Roman"/>
          <w:sz w:val="28"/>
          <w:szCs w:val="28"/>
          <w:lang w:val="en-US"/>
        </w:rPr>
      </w:pPr>
      <w:r w:rsidRPr="00007BE0">
        <w:rPr>
          <w:rFonts w:ascii="Times New Roman" w:hAnsi="Times New Roman" w:cs="Times New Roman"/>
          <w:sz w:val="28"/>
          <w:szCs w:val="28"/>
          <w:lang w:val="en-US"/>
        </w:rPr>
        <w:t>M. M. Karimov</w:t>
      </w:r>
      <w:r w:rsidRPr="00007BE0">
        <w:rPr>
          <w:rFonts w:ascii="Times New Roman" w:hAnsi="Times New Roman" w:cs="Times New Roman"/>
          <w:sz w:val="28"/>
          <w:szCs w:val="28"/>
          <w:vertAlign w:val="superscript"/>
          <w:lang w:val="en-US"/>
        </w:rPr>
        <w:t>1</w:t>
      </w:r>
      <w:r w:rsidRPr="00007BE0">
        <w:rPr>
          <w:rFonts w:ascii="Times New Roman" w:hAnsi="Times New Roman" w:cs="Times New Roman"/>
          <w:sz w:val="28"/>
          <w:szCs w:val="28"/>
          <w:lang w:val="en-US"/>
        </w:rPr>
        <w:t>, G. N. Sobirov</w:t>
      </w:r>
      <w:r w:rsidRPr="00007BE0">
        <w:rPr>
          <w:rFonts w:ascii="Times New Roman" w:hAnsi="Times New Roman" w:cs="Times New Roman"/>
          <w:sz w:val="28"/>
          <w:szCs w:val="28"/>
          <w:lang w:val="en-US" w:eastAsia="zh-CN"/>
        </w:rPr>
        <w:t>a</w:t>
      </w:r>
      <w:r w:rsidRPr="00007BE0">
        <w:rPr>
          <w:rFonts w:ascii="Times New Roman" w:hAnsi="Times New Roman" w:cs="Times New Roman"/>
          <w:sz w:val="28"/>
          <w:szCs w:val="28"/>
          <w:vertAlign w:val="superscript"/>
          <w:lang w:val="en-US" w:eastAsia="zh-CN"/>
        </w:rPr>
        <w:t>1</w:t>
      </w:r>
      <w:r w:rsidRPr="00007BE0">
        <w:rPr>
          <w:rFonts w:ascii="Times New Roman" w:hAnsi="Times New Roman" w:cs="Times New Roman"/>
          <w:sz w:val="28"/>
          <w:szCs w:val="28"/>
          <w:lang w:val="en-US"/>
        </w:rPr>
        <w:t>, U. K. Abdullayeva</w:t>
      </w:r>
      <w:r w:rsidRPr="00007BE0">
        <w:rPr>
          <w:rFonts w:ascii="Times New Roman" w:hAnsi="Times New Roman" w:cs="Times New Roman"/>
          <w:sz w:val="28"/>
          <w:szCs w:val="28"/>
          <w:vertAlign w:val="superscript"/>
          <w:lang w:val="en-US"/>
        </w:rPr>
        <w:t>2</w:t>
      </w:r>
    </w:p>
    <w:p w:rsidR="00E87AF1" w:rsidRPr="00007BE0" w:rsidRDefault="00E87AF1" w:rsidP="00E87AF1">
      <w:pPr>
        <w:spacing w:after="0" w:line="360" w:lineRule="auto"/>
        <w:jc w:val="both"/>
        <w:rPr>
          <w:rFonts w:ascii="Times New Roman" w:hAnsi="Times New Roman" w:cs="Times New Roman"/>
          <w:sz w:val="28"/>
          <w:szCs w:val="28"/>
          <w:lang w:val="en-US"/>
        </w:rPr>
      </w:pPr>
      <w:r w:rsidRPr="00007BE0">
        <w:rPr>
          <w:rFonts w:ascii="Times New Roman" w:hAnsi="Times New Roman" w:cs="Times New Roman"/>
          <w:sz w:val="28"/>
          <w:szCs w:val="28"/>
          <w:vertAlign w:val="superscript"/>
          <w:lang w:val="en-US"/>
        </w:rPr>
        <w:t>1</w:t>
      </w:r>
      <w:r w:rsidRPr="00007BE0">
        <w:rPr>
          <w:rFonts w:ascii="Times New Roman" w:hAnsi="Times New Roman" w:cs="Times New Roman"/>
          <w:sz w:val="28"/>
          <w:szCs w:val="28"/>
          <w:lang w:val="en-US"/>
        </w:rPr>
        <w:t>Republican Specialized Scientific and Practical Medical Center for Therapy and Medical Rehabilitation, Tashkent, Uzbekistan</w:t>
      </w:r>
    </w:p>
    <w:p w:rsidR="00E87AF1" w:rsidRPr="00007BE0" w:rsidRDefault="00E87AF1" w:rsidP="00E87AF1">
      <w:pPr>
        <w:spacing w:after="0" w:line="360" w:lineRule="auto"/>
        <w:jc w:val="both"/>
        <w:rPr>
          <w:rFonts w:ascii="Times New Roman" w:hAnsi="Times New Roman" w:cs="Times New Roman"/>
          <w:sz w:val="28"/>
          <w:szCs w:val="28"/>
          <w:lang w:val="en-US"/>
        </w:rPr>
      </w:pPr>
      <w:r w:rsidRPr="00007BE0">
        <w:rPr>
          <w:rFonts w:ascii="Times New Roman" w:hAnsi="Times New Roman" w:cs="Times New Roman"/>
          <w:sz w:val="28"/>
          <w:szCs w:val="28"/>
          <w:vertAlign w:val="superscript"/>
          <w:lang w:val="en-US"/>
        </w:rPr>
        <w:t>2</w:t>
      </w:r>
      <w:r w:rsidRPr="00007BE0">
        <w:rPr>
          <w:rFonts w:ascii="Times New Roman" w:hAnsi="Times New Roman" w:cs="Times New Roman"/>
          <w:sz w:val="28"/>
          <w:szCs w:val="28"/>
          <w:lang w:val="en-US"/>
        </w:rPr>
        <w:t>Bukhara State Medical Institute, Bukhara, Uzbekistan</w:t>
      </w:r>
    </w:p>
    <w:p w:rsidR="00E87AF1" w:rsidRPr="00007BE0" w:rsidRDefault="00E87AF1" w:rsidP="00E87AF1">
      <w:pPr>
        <w:spacing w:after="0" w:line="360" w:lineRule="auto"/>
        <w:jc w:val="both"/>
        <w:rPr>
          <w:rFonts w:ascii="Times New Roman" w:hAnsi="Times New Roman" w:cs="Times New Roman"/>
          <w:b/>
          <w:sz w:val="28"/>
          <w:szCs w:val="28"/>
          <w:lang w:val="en-US"/>
        </w:rPr>
      </w:pPr>
      <w:r w:rsidRPr="00007BE0">
        <w:rPr>
          <w:rFonts w:ascii="Times New Roman" w:hAnsi="Times New Roman" w:cs="Times New Roman"/>
          <w:b/>
          <w:sz w:val="28"/>
          <w:szCs w:val="28"/>
          <w:lang w:val="en-US"/>
        </w:rPr>
        <w:t>Key words</w:t>
      </w:r>
      <w:proofErr w:type="gramStart"/>
      <w:r w:rsidRPr="00007BE0">
        <w:rPr>
          <w:rFonts w:ascii="Times New Roman" w:hAnsi="Times New Roman" w:cs="Times New Roman"/>
          <w:b/>
          <w:sz w:val="28"/>
          <w:szCs w:val="28"/>
          <w:lang w:val="en-US"/>
        </w:rPr>
        <w:t>:</w:t>
      </w:r>
      <w:r w:rsidRPr="00007BE0">
        <w:rPr>
          <w:rFonts w:ascii="Times New Roman" w:hAnsi="Times New Roman" w:cs="Times New Roman"/>
          <w:sz w:val="28"/>
          <w:szCs w:val="28"/>
          <w:lang w:val="en-US"/>
        </w:rPr>
        <w:t>chronic</w:t>
      </w:r>
      <w:proofErr w:type="gramEnd"/>
      <w:r w:rsidRPr="00007BE0">
        <w:rPr>
          <w:rFonts w:ascii="Times New Roman" w:hAnsi="Times New Roman" w:cs="Times New Roman"/>
          <w:sz w:val="28"/>
          <w:szCs w:val="28"/>
          <w:lang w:val="en-US"/>
        </w:rPr>
        <w:t xml:space="preserve"> gastritis, gastric mucosa, gastric cancer, intestinal metaplasia, atrophy, H. pylori, gastrin, pepsinogen, interleukin</w:t>
      </w:r>
    </w:p>
    <w:p w:rsidR="0040503D" w:rsidRPr="00007BE0" w:rsidRDefault="00E87AF1" w:rsidP="0040503D">
      <w:pPr>
        <w:spacing w:after="0" w:line="360" w:lineRule="auto"/>
        <w:jc w:val="both"/>
        <w:rPr>
          <w:rFonts w:ascii="Times New Roman" w:hAnsi="Times New Roman" w:cs="Times New Roman"/>
          <w:sz w:val="28"/>
          <w:szCs w:val="28"/>
          <w:lang w:val="en-US"/>
        </w:rPr>
      </w:pPr>
      <w:r w:rsidRPr="00007BE0">
        <w:rPr>
          <w:rFonts w:ascii="Times New Roman" w:hAnsi="Times New Roman" w:cs="Times New Roman"/>
          <w:sz w:val="28"/>
          <w:szCs w:val="28"/>
          <w:lang w:val="en-US"/>
        </w:rPr>
        <w:t xml:space="preserve">Risk factors contributing to the transformation of chronic atrophic gastritis into gastric cancer are analyzed. Detection and monitoring of patients with precancerous conditions/lesions (precancerous changes), proper screening of H. pylori make early diagnosis of gastric cancer real. Features of precancerous conditions are given in order of increasing risk of developing gastric cancer. Adenomatous polyps of the stomach take the first place. Subsequent precancerous conditions include: cancer of the operated stomach, </w:t>
      </w:r>
      <w:proofErr w:type="spellStart"/>
      <w:r w:rsidRPr="00007BE0">
        <w:rPr>
          <w:rFonts w:ascii="Times New Roman" w:hAnsi="Times New Roman" w:cs="Times New Roman"/>
          <w:sz w:val="28"/>
          <w:szCs w:val="28"/>
          <w:lang w:val="en-US"/>
        </w:rPr>
        <w:t>Menetria</w:t>
      </w:r>
      <w:proofErr w:type="spellEnd"/>
      <w:r w:rsidRPr="00007BE0">
        <w:rPr>
          <w:rFonts w:ascii="Times New Roman" w:hAnsi="Times New Roman" w:cs="Times New Roman"/>
          <w:sz w:val="28"/>
          <w:szCs w:val="28"/>
          <w:lang w:val="en-US"/>
        </w:rPr>
        <w:t xml:space="preserve"> disease (hypertrophic </w:t>
      </w:r>
      <w:proofErr w:type="spellStart"/>
      <w:r w:rsidRPr="00007BE0">
        <w:rPr>
          <w:rFonts w:ascii="Times New Roman" w:hAnsi="Times New Roman" w:cs="Times New Roman"/>
          <w:sz w:val="28"/>
          <w:szCs w:val="28"/>
          <w:lang w:val="en-US"/>
        </w:rPr>
        <w:t>gastropathy</w:t>
      </w:r>
      <w:proofErr w:type="spellEnd"/>
      <w:r w:rsidRPr="00007BE0">
        <w:rPr>
          <w:rFonts w:ascii="Times New Roman" w:hAnsi="Times New Roman" w:cs="Times New Roman"/>
          <w:sz w:val="28"/>
          <w:szCs w:val="28"/>
          <w:lang w:val="en-US"/>
        </w:rPr>
        <w:t>), B</w:t>
      </w:r>
      <w:r w:rsidRPr="00007BE0">
        <w:rPr>
          <w:rFonts w:ascii="Times New Roman" w:hAnsi="Times New Roman" w:cs="Times New Roman"/>
          <w:sz w:val="28"/>
          <w:szCs w:val="28"/>
          <w:vertAlign w:val="subscript"/>
          <w:lang w:val="en-US"/>
        </w:rPr>
        <w:t>12</w:t>
      </w:r>
      <w:r w:rsidRPr="00007BE0">
        <w:rPr>
          <w:rFonts w:ascii="Times New Roman" w:hAnsi="Times New Roman" w:cs="Times New Roman"/>
          <w:sz w:val="28"/>
          <w:szCs w:val="28"/>
          <w:lang w:val="en-US"/>
        </w:rPr>
        <w:t xml:space="preserve">-deficient anemia, and gastric ulcer. A definition of intestinal metaplasia subtypes is proposed as a risk factor for gastric cancer, dividing into complete and incomplete one, taking into account reduction in the expression of gastric </w:t>
      </w:r>
      <w:proofErr w:type="spellStart"/>
      <w:r w:rsidRPr="00007BE0">
        <w:rPr>
          <w:rFonts w:ascii="Times New Roman" w:hAnsi="Times New Roman" w:cs="Times New Roman"/>
          <w:sz w:val="28"/>
          <w:szCs w:val="28"/>
          <w:lang w:val="en-US"/>
        </w:rPr>
        <w:t>mucins</w:t>
      </w:r>
      <w:proofErr w:type="spellEnd"/>
      <w:r w:rsidRPr="00007BE0">
        <w:rPr>
          <w:rFonts w:ascii="Times New Roman" w:hAnsi="Times New Roman" w:cs="Times New Roman"/>
          <w:sz w:val="28"/>
          <w:szCs w:val="28"/>
          <w:lang w:val="en-US"/>
        </w:rPr>
        <w:t xml:space="preserve"> MUC1, MUC5AC and MUC6. Currently, the development of gastric cancer (mainly of the “intestinal type”) is considered as a multistage process involving the sequence of mucosal change, such as chronic inflammation, atrophy, intestinal metaplasia, dysplasia and adenocarcinoma. Role of the organism’s genetic susceptibility to H. pylori infection, factors of pathogenicity contributing to epithelial metaplasia, are analyzed. Role of Toll-like type 4 receptors (TLR4) involved in the recognition of H. pylori isclarified. It is with this type of receptors that the development of an excessive immune response of the host is associated, resulting in damage to the mucous membrane in H. pylori-infected individuals. In particular, carriers of TLR4+896A&gt; G polymorphism have a more severe atrophy of the stomach and degree of inflammation, as well as an increased risk of non-cardiac gastric cancer.</w:t>
      </w:r>
    </w:p>
    <w:sectPr w:rsidR="0040503D" w:rsidRPr="00007BE0" w:rsidSect="00425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00D9"/>
    <w:multiLevelType w:val="hybridMultilevel"/>
    <w:tmpl w:val="0CCC2F06"/>
    <w:lvl w:ilvl="0" w:tplc="1AD02314">
      <w:numFmt w:val="bullet"/>
      <w:lvlText w:val="-"/>
      <w:lvlJc w:val="left"/>
      <w:pPr>
        <w:ind w:left="1584" w:hanging="876"/>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454E7488"/>
    <w:multiLevelType w:val="hybridMultilevel"/>
    <w:tmpl w:val="A3A0B51A"/>
    <w:lvl w:ilvl="0" w:tplc="DC10D8C2">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4B7A5EC3"/>
    <w:multiLevelType w:val="hybridMultilevel"/>
    <w:tmpl w:val="3FF400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8F66A1A"/>
    <w:multiLevelType w:val="hybridMultilevel"/>
    <w:tmpl w:val="5D341932"/>
    <w:lvl w:ilvl="0" w:tplc="DC10D8C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2D"/>
    <w:rsid w:val="00007BE0"/>
    <w:rsid w:val="000F0D01"/>
    <w:rsid w:val="000F203C"/>
    <w:rsid w:val="001C452D"/>
    <w:rsid w:val="002002CA"/>
    <w:rsid w:val="00237886"/>
    <w:rsid w:val="00261407"/>
    <w:rsid w:val="00267B58"/>
    <w:rsid w:val="002A6B13"/>
    <w:rsid w:val="002E1620"/>
    <w:rsid w:val="003152B3"/>
    <w:rsid w:val="0034070A"/>
    <w:rsid w:val="003C3542"/>
    <w:rsid w:val="0040503D"/>
    <w:rsid w:val="00425787"/>
    <w:rsid w:val="00442547"/>
    <w:rsid w:val="00487CE0"/>
    <w:rsid w:val="004A1C8B"/>
    <w:rsid w:val="004A51FC"/>
    <w:rsid w:val="004A648C"/>
    <w:rsid w:val="004B3FDF"/>
    <w:rsid w:val="004E3327"/>
    <w:rsid w:val="005037E4"/>
    <w:rsid w:val="00592867"/>
    <w:rsid w:val="005B07C2"/>
    <w:rsid w:val="005C200D"/>
    <w:rsid w:val="005E02E9"/>
    <w:rsid w:val="006213C9"/>
    <w:rsid w:val="0066765A"/>
    <w:rsid w:val="00681BBE"/>
    <w:rsid w:val="006928FB"/>
    <w:rsid w:val="006F6965"/>
    <w:rsid w:val="00747D32"/>
    <w:rsid w:val="007852BE"/>
    <w:rsid w:val="007A7CA0"/>
    <w:rsid w:val="007B5950"/>
    <w:rsid w:val="007E0485"/>
    <w:rsid w:val="007F4AA8"/>
    <w:rsid w:val="00832B81"/>
    <w:rsid w:val="00875032"/>
    <w:rsid w:val="009126E0"/>
    <w:rsid w:val="00915B95"/>
    <w:rsid w:val="0092154A"/>
    <w:rsid w:val="00970663"/>
    <w:rsid w:val="00976319"/>
    <w:rsid w:val="00977FE8"/>
    <w:rsid w:val="00994F3B"/>
    <w:rsid w:val="009C78A0"/>
    <w:rsid w:val="009E53B0"/>
    <w:rsid w:val="009F0B6C"/>
    <w:rsid w:val="009F64CF"/>
    <w:rsid w:val="00A1232E"/>
    <w:rsid w:val="00A1289D"/>
    <w:rsid w:val="00A52C29"/>
    <w:rsid w:val="00A55C08"/>
    <w:rsid w:val="00A73566"/>
    <w:rsid w:val="00A850E3"/>
    <w:rsid w:val="00AA47F4"/>
    <w:rsid w:val="00AD1D74"/>
    <w:rsid w:val="00B01FB5"/>
    <w:rsid w:val="00B31DCC"/>
    <w:rsid w:val="00B367AA"/>
    <w:rsid w:val="00B53BCC"/>
    <w:rsid w:val="00BC49F1"/>
    <w:rsid w:val="00BE1345"/>
    <w:rsid w:val="00C154AE"/>
    <w:rsid w:val="00C15E2A"/>
    <w:rsid w:val="00C55F69"/>
    <w:rsid w:val="00C95D29"/>
    <w:rsid w:val="00CF7BB2"/>
    <w:rsid w:val="00DB1643"/>
    <w:rsid w:val="00E87AF1"/>
    <w:rsid w:val="00EC5FC9"/>
    <w:rsid w:val="00F06528"/>
    <w:rsid w:val="00F111A4"/>
    <w:rsid w:val="00F51432"/>
    <w:rsid w:val="00F859DD"/>
    <w:rsid w:val="00FB5E26"/>
    <w:rsid w:val="00FC032D"/>
    <w:rsid w:val="00FC31F3"/>
    <w:rsid w:val="00FC715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3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037E4"/>
    <w:rPr>
      <w:color w:val="0000FF" w:themeColor="hyperlink"/>
      <w:u w:val="single"/>
    </w:rPr>
  </w:style>
  <w:style w:type="paragraph" w:styleId="a5">
    <w:name w:val="List Paragraph"/>
    <w:basedOn w:val="a"/>
    <w:uiPriority w:val="34"/>
    <w:qFormat/>
    <w:rsid w:val="00C15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3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037E4"/>
    <w:rPr>
      <w:color w:val="0000FF" w:themeColor="hyperlink"/>
      <w:u w:val="single"/>
    </w:rPr>
  </w:style>
  <w:style w:type="paragraph" w:styleId="a5">
    <w:name w:val="List Paragraph"/>
    <w:basedOn w:val="a"/>
    <w:uiPriority w:val="34"/>
    <w:qFormat/>
    <w:rsid w:val="00C15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3973</Words>
  <Characters>22649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Eka</cp:lastModifiedBy>
  <cp:revision>5</cp:revision>
  <dcterms:created xsi:type="dcterms:W3CDTF">2019-08-06T04:03:00Z</dcterms:created>
  <dcterms:modified xsi:type="dcterms:W3CDTF">2019-09-27T03:41:00Z</dcterms:modified>
</cp:coreProperties>
</file>