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A2" w:rsidRPr="006B0CD3" w:rsidRDefault="00D43AA2" w:rsidP="00B24EE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w:t>
      </w:r>
      <w:r w:rsidRPr="00DF7E9A">
        <w:rPr>
          <w:rFonts w:ascii="Times New Roman" w:hAnsi="Times New Roman" w:cs="Times New Roman"/>
          <w:b/>
          <w:sz w:val="28"/>
          <w:szCs w:val="28"/>
          <w:lang w:val="en-US"/>
        </w:rPr>
        <w:t xml:space="preserve">ygienic assessment of the nutritional status of patients with </w:t>
      </w:r>
      <w:r w:rsidRPr="006B0CD3">
        <w:rPr>
          <w:rFonts w:ascii="Times New Roman" w:hAnsi="Times New Roman" w:cs="Times New Roman"/>
          <w:b/>
          <w:sz w:val="28"/>
          <w:szCs w:val="28"/>
          <w:lang w:val="en-US"/>
        </w:rPr>
        <w:t>multi-drug-resistant pulmonary tuberculosis</w:t>
      </w:r>
    </w:p>
    <w:p w:rsidR="00D43AA2" w:rsidRPr="006B0CD3" w:rsidRDefault="00D43AA2" w:rsidP="00B24EE2">
      <w:pPr>
        <w:spacing w:after="0" w:line="240" w:lineRule="auto"/>
        <w:jc w:val="center"/>
        <w:rPr>
          <w:rFonts w:ascii="Times New Roman" w:hAnsi="Times New Roman" w:cs="Times New Roman"/>
          <w:sz w:val="28"/>
          <w:szCs w:val="28"/>
          <w:lang w:val="en-US"/>
        </w:rPr>
      </w:pPr>
      <w:r w:rsidRPr="006B0CD3">
        <w:rPr>
          <w:rFonts w:ascii="Times New Roman" w:hAnsi="Times New Roman" w:cs="Times New Roman"/>
          <w:sz w:val="28"/>
          <w:szCs w:val="28"/>
          <w:lang w:val="en-US"/>
        </w:rPr>
        <w:t>S.</w:t>
      </w:r>
      <w:r>
        <w:rPr>
          <w:rFonts w:ascii="Times New Roman" w:hAnsi="Times New Roman" w:cs="Times New Roman"/>
          <w:sz w:val="28"/>
          <w:szCs w:val="28"/>
          <w:lang w:val="uk-UA"/>
        </w:rPr>
        <w:t xml:space="preserve"> </w:t>
      </w:r>
      <w:r w:rsidRPr="006B0CD3">
        <w:rPr>
          <w:rFonts w:ascii="Times New Roman" w:hAnsi="Times New Roman" w:cs="Times New Roman"/>
          <w:sz w:val="28"/>
          <w:szCs w:val="28"/>
          <w:lang w:val="en-US"/>
        </w:rPr>
        <w:t>Ch.</w:t>
      </w:r>
      <w:r>
        <w:rPr>
          <w:rFonts w:ascii="Times New Roman" w:hAnsi="Times New Roman" w:cs="Times New Roman"/>
          <w:sz w:val="28"/>
          <w:szCs w:val="28"/>
          <w:lang w:val="uk-UA"/>
        </w:rPr>
        <w:t xml:space="preserve"> </w:t>
      </w:r>
      <w:proofErr w:type="spellStart"/>
      <w:r w:rsidRPr="006B0CD3">
        <w:rPr>
          <w:rFonts w:ascii="Times New Roman" w:hAnsi="Times New Roman" w:cs="Times New Roman"/>
          <w:sz w:val="28"/>
          <w:szCs w:val="28"/>
          <w:lang w:val="en-US"/>
        </w:rPr>
        <w:t>Mamedsakhatova</w:t>
      </w:r>
      <w:proofErr w:type="spellEnd"/>
    </w:p>
    <w:p w:rsidR="00D43AA2" w:rsidRPr="006B0CD3" w:rsidRDefault="00D43AA2" w:rsidP="00B24EE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Turkmen </w:t>
      </w:r>
      <w:r w:rsidRPr="006B0CD3">
        <w:rPr>
          <w:rFonts w:ascii="Times New Roman" w:hAnsi="Times New Roman" w:cs="Times New Roman"/>
          <w:sz w:val="28"/>
          <w:szCs w:val="28"/>
          <w:lang w:val="en-US"/>
        </w:rPr>
        <w:t xml:space="preserve">State </w:t>
      </w:r>
      <w:r>
        <w:rPr>
          <w:rFonts w:ascii="Times New Roman" w:hAnsi="Times New Roman" w:cs="Times New Roman"/>
          <w:sz w:val="28"/>
          <w:szCs w:val="28"/>
          <w:lang w:val="en-US"/>
        </w:rPr>
        <w:t>M</w:t>
      </w:r>
      <w:r w:rsidRPr="006B0CD3">
        <w:rPr>
          <w:rFonts w:ascii="Times New Roman" w:hAnsi="Times New Roman" w:cs="Times New Roman"/>
          <w:sz w:val="28"/>
          <w:szCs w:val="28"/>
          <w:lang w:val="en-US"/>
        </w:rPr>
        <w:t>edical Universi</w:t>
      </w:r>
      <w:r>
        <w:rPr>
          <w:rFonts w:ascii="Times New Roman" w:hAnsi="Times New Roman" w:cs="Times New Roman"/>
          <w:sz w:val="28"/>
          <w:szCs w:val="28"/>
          <w:lang w:val="en-US"/>
        </w:rPr>
        <w:t>ty, Ashgabat, Turkmenistan</w:t>
      </w:r>
    </w:p>
    <w:p w:rsidR="00D43AA2" w:rsidRPr="006B0CD3" w:rsidRDefault="00D43AA2" w:rsidP="00B24EE2">
      <w:pPr>
        <w:spacing w:after="0" w:line="240" w:lineRule="auto"/>
        <w:ind w:firstLine="709"/>
        <w:jc w:val="both"/>
        <w:rPr>
          <w:rFonts w:ascii="Times New Roman" w:hAnsi="Times New Roman" w:cs="Times New Roman"/>
          <w:sz w:val="28"/>
          <w:szCs w:val="28"/>
          <w:lang w:val="en-US"/>
        </w:rPr>
      </w:pPr>
    </w:p>
    <w:p w:rsidR="00D2563A" w:rsidRPr="00D43AA2" w:rsidRDefault="00D43AA2" w:rsidP="00B24EE2">
      <w:pPr>
        <w:spacing w:after="0" w:line="240" w:lineRule="auto"/>
        <w:ind w:firstLine="708"/>
        <w:rPr>
          <w:rFonts w:ascii="Times New Roman" w:hAnsi="Times New Roman" w:cs="Times New Roman"/>
          <w:sz w:val="28"/>
          <w:szCs w:val="28"/>
          <w:lang w:val="en-US"/>
        </w:rPr>
      </w:pPr>
      <w:r>
        <w:rPr>
          <w:rFonts w:ascii="Times New Roman" w:hAnsi="Times New Roman" w:cs="Times New Roman"/>
          <w:b/>
          <w:sz w:val="28"/>
          <w:szCs w:val="28"/>
          <w:lang w:val="en-US"/>
        </w:rPr>
        <w:t>Key</w:t>
      </w:r>
      <w:r w:rsidRPr="006B0CD3">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Pr="006B0CD3">
        <w:rPr>
          <w:rFonts w:ascii="Times New Roman" w:hAnsi="Times New Roman" w:cs="Times New Roman"/>
          <w:b/>
          <w:sz w:val="28"/>
          <w:szCs w:val="28"/>
          <w:lang w:val="en-US"/>
        </w:rPr>
        <w:t>:</w:t>
      </w:r>
      <w:r w:rsidRPr="006B0CD3">
        <w:rPr>
          <w:rFonts w:ascii="Times New Roman" w:hAnsi="Times New Roman" w:cs="Times New Roman"/>
          <w:sz w:val="28"/>
          <w:szCs w:val="28"/>
          <w:lang w:val="en-US"/>
        </w:rPr>
        <w:t xml:space="preserve"> </w:t>
      </w:r>
      <w:r w:rsidRPr="000E6564">
        <w:rPr>
          <w:rFonts w:ascii="Times New Roman" w:hAnsi="Times New Roman" w:cs="Times New Roman"/>
          <w:sz w:val="28"/>
          <w:szCs w:val="28"/>
          <w:lang w:val="en-US"/>
        </w:rPr>
        <w:t xml:space="preserve">nutritional status, multi-drug-resistant pulmonary tuberculosis, body mass deficiency, </w:t>
      </w:r>
      <w:proofErr w:type="spellStart"/>
      <w:r w:rsidRPr="000E6564">
        <w:rPr>
          <w:rFonts w:ascii="Times New Roman" w:hAnsi="Times New Roman" w:cs="Times New Roman"/>
          <w:sz w:val="28"/>
          <w:szCs w:val="28"/>
          <w:lang w:val="en-US"/>
        </w:rPr>
        <w:t>bioimpedancemetry</w:t>
      </w:r>
      <w:proofErr w:type="spellEnd"/>
      <w:r w:rsidRPr="000E6564">
        <w:rPr>
          <w:rFonts w:ascii="Times New Roman" w:hAnsi="Times New Roman" w:cs="Times New Roman"/>
          <w:sz w:val="28"/>
          <w:szCs w:val="28"/>
          <w:lang w:val="en-US"/>
        </w:rPr>
        <w:t>, lack of muscle mass</w:t>
      </w:r>
    </w:p>
    <w:p w:rsidR="00D43AA2" w:rsidRPr="00D43AA2" w:rsidRDefault="00D43AA2" w:rsidP="00B24EE2">
      <w:pPr>
        <w:spacing w:after="0" w:line="240" w:lineRule="auto"/>
        <w:ind w:firstLine="708"/>
        <w:jc w:val="both"/>
        <w:rPr>
          <w:rFonts w:ascii="Times New Roman" w:hAnsi="Times New Roman" w:cs="Times New Roman"/>
          <w:b/>
          <w:sz w:val="28"/>
          <w:szCs w:val="28"/>
          <w:lang w:val="en-US"/>
        </w:rPr>
      </w:pPr>
      <w:bookmarkStart w:id="0" w:name="OLE_LINK6"/>
      <w:bookmarkStart w:id="1" w:name="OLE_LINK7"/>
      <w:bookmarkStart w:id="2" w:name="OLE_LINK8"/>
      <w:r>
        <w:rPr>
          <w:rFonts w:ascii="Times New Roman" w:hAnsi="Times New Roman" w:cs="Times New Roman"/>
          <w:b/>
          <w:sz w:val="28"/>
          <w:szCs w:val="28"/>
          <w:lang w:val="en-US"/>
        </w:rPr>
        <w:t>Introduction</w:t>
      </w:r>
    </w:p>
    <w:p w:rsidR="00D43AA2" w:rsidRDefault="009C3DD4" w:rsidP="00B24EE2">
      <w:pPr>
        <w:spacing w:after="0" w:line="240" w:lineRule="auto"/>
        <w:ind w:firstLine="708"/>
        <w:jc w:val="both"/>
        <w:rPr>
          <w:rFonts w:ascii="Times New Roman" w:hAnsi="Times New Roman" w:cs="Times New Roman"/>
          <w:sz w:val="28"/>
          <w:szCs w:val="28"/>
          <w:lang w:val="en-US"/>
        </w:rPr>
      </w:pPr>
      <w:r w:rsidRPr="00B36CFA">
        <w:rPr>
          <w:rFonts w:ascii="Times New Roman" w:hAnsi="Times New Roman" w:cs="Times New Roman"/>
          <w:sz w:val="28"/>
          <w:szCs w:val="28"/>
          <w:lang w:val="en-US"/>
        </w:rPr>
        <w:t>The priority direction of hygienic science at the present stage is the study of the nutritional status of patients with multidrug-resistant tuberculosis (MDR</w:t>
      </w:r>
      <w:r w:rsidR="00B839DD">
        <w:rPr>
          <w:rFonts w:ascii="Times New Roman" w:hAnsi="Times New Roman" w:cs="Times New Roman"/>
          <w:sz w:val="28"/>
          <w:szCs w:val="28"/>
          <w:lang w:val="en-US"/>
        </w:rPr>
        <w:t xml:space="preserve"> TB</w:t>
      </w:r>
      <w:r w:rsidRPr="00B36CFA">
        <w:rPr>
          <w:rFonts w:ascii="Times New Roman" w:hAnsi="Times New Roman" w:cs="Times New Roman"/>
          <w:sz w:val="28"/>
          <w:szCs w:val="28"/>
          <w:lang w:val="en-US"/>
        </w:rPr>
        <w:t xml:space="preserve">) of </w:t>
      </w:r>
      <w:r w:rsidR="00B36CFA" w:rsidRPr="00B36CFA">
        <w:rPr>
          <w:rFonts w:ascii="Times New Roman" w:hAnsi="Times New Roman" w:cs="Times New Roman"/>
          <w:sz w:val="28"/>
          <w:szCs w:val="28"/>
          <w:lang w:val="en-US"/>
        </w:rPr>
        <w:t>pulmonary disease</w:t>
      </w:r>
      <w:r w:rsidRPr="00B36CFA">
        <w:rPr>
          <w:rFonts w:ascii="Times New Roman" w:hAnsi="Times New Roman" w:cs="Times New Roman"/>
          <w:sz w:val="28"/>
          <w:szCs w:val="28"/>
          <w:lang w:val="en-US"/>
        </w:rPr>
        <w:t xml:space="preserve">, the assessment of cause-and-effect relationships between nutrition and health, the justification and implementation of practical measures to rationalize </w:t>
      </w:r>
      <w:r w:rsidR="000023BF" w:rsidRPr="00B36CFA">
        <w:rPr>
          <w:rFonts w:ascii="Times New Roman" w:hAnsi="Times New Roman" w:cs="Times New Roman"/>
          <w:sz w:val="28"/>
          <w:szCs w:val="28"/>
          <w:lang w:val="en-US"/>
        </w:rPr>
        <w:t xml:space="preserve">nutrition </w:t>
      </w:r>
      <w:r w:rsidR="00D43AA2">
        <w:rPr>
          <w:rFonts w:ascii="Times New Roman" w:hAnsi="Times New Roman" w:cs="Times New Roman"/>
          <w:sz w:val="28"/>
          <w:szCs w:val="28"/>
          <w:lang w:val="en-US"/>
        </w:rPr>
        <w:t>[6, 9]</w:t>
      </w:r>
      <w:r w:rsidRPr="00B36CFA">
        <w:rPr>
          <w:rFonts w:ascii="Times New Roman" w:hAnsi="Times New Roman" w:cs="Times New Roman"/>
          <w:sz w:val="28"/>
          <w:szCs w:val="28"/>
          <w:lang w:val="en-US"/>
        </w:rPr>
        <w:t xml:space="preserve">. Taking into account the Concept of the Presidential program "Health" adopted in 2016, studies in this direction are relevant and have undoubted practical significance in </w:t>
      </w:r>
      <w:r w:rsidR="000023BF" w:rsidRPr="00B36CFA">
        <w:rPr>
          <w:rFonts w:ascii="Times New Roman" w:hAnsi="Times New Roman" w:cs="Times New Roman"/>
          <w:sz w:val="28"/>
          <w:szCs w:val="28"/>
          <w:lang w:val="en-US"/>
        </w:rPr>
        <w:t xml:space="preserve">Turkmenistan </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1</w:t>
      </w:r>
      <w:r w:rsidR="000023BF" w:rsidRPr="00B36CFA">
        <w:rPr>
          <w:rFonts w:ascii="Times New Roman" w:hAnsi="Times New Roman" w:cs="Times New Roman"/>
          <w:sz w:val="28"/>
          <w:szCs w:val="28"/>
          <w:lang w:val="en-US"/>
        </w:rPr>
        <w:t>, 2, 3</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 xml:space="preserve">. The current rate of food ration for tuberculosis patients was developed in the 40s of the last century and was not adjusted in accordance with the latest scientific achievements of dietetics and </w:t>
      </w:r>
      <w:r w:rsidR="000023BF" w:rsidRPr="00B36CFA">
        <w:rPr>
          <w:rFonts w:ascii="Times New Roman" w:hAnsi="Times New Roman" w:cs="Times New Roman"/>
          <w:sz w:val="28"/>
          <w:szCs w:val="28"/>
          <w:lang w:val="en-US"/>
        </w:rPr>
        <w:t xml:space="preserve">gastroenterology </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5</w:t>
      </w:r>
      <w:r w:rsidR="000023BF" w:rsidRPr="00B36CFA">
        <w:rPr>
          <w:rFonts w:ascii="Times New Roman" w:hAnsi="Times New Roman" w:cs="Times New Roman"/>
          <w:sz w:val="28"/>
          <w:szCs w:val="28"/>
          <w:lang w:val="en-US"/>
        </w:rPr>
        <w:t>, 7</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 xml:space="preserve">. Therefore, there is no doubt that the improvement of the system of medical nutrition of this category of patients is a promising direction to improve the effectiveness of tuberculosis treatment, which determines the relevance of this </w:t>
      </w:r>
      <w:r w:rsidR="000023BF" w:rsidRPr="00B36CFA">
        <w:rPr>
          <w:rFonts w:ascii="Times New Roman" w:hAnsi="Times New Roman" w:cs="Times New Roman"/>
          <w:sz w:val="28"/>
          <w:szCs w:val="28"/>
          <w:lang w:val="en-US"/>
        </w:rPr>
        <w:t xml:space="preserve">study </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11</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 xml:space="preserve">. As a result of chronic inflammation in pulmonary tuberculosis occurs remodeling of the walls of the bronchi, vascular wall, myocardium, develops endothelial dysfunction. At the same time, chronic persistent inflammation leads to metabolic disorders and changes in the nutritional status of patients with pulmonary </w:t>
      </w:r>
      <w:r w:rsidR="00F2700F">
        <w:rPr>
          <w:rFonts w:ascii="Times New Roman" w:hAnsi="Times New Roman" w:cs="Times New Roman"/>
          <w:sz w:val="28"/>
          <w:szCs w:val="28"/>
          <w:lang w:val="en-US"/>
        </w:rPr>
        <w:t>MDR TB</w:t>
      </w:r>
      <w:r w:rsidRPr="00B36CFA">
        <w:rPr>
          <w:rFonts w:ascii="Times New Roman" w:hAnsi="Times New Roman" w:cs="Times New Roman"/>
          <w:sz w:val="28"/>
          <w:szCs w:val="28"/>
          <w:lang w:val="en-US"/>
        </w:rPr>
        <w:t xml:space="preserve"> has numerous </w:t>
      </w:r>
      <w:r w:rsidR="00B36CFA" w:rsidRPr="00B36CFA">
        <w:rPr>
          <w:rFonts w:ascii="Times New Roman" w:hAnsi="Times New Roman" w:cs="Times New Roman"/>
          <w:sz w:val="28"/>
          <w:szCs w:val="28"/>
          <w:lang w:val="en-US"/>
        </w:rPr>
        <w:t>extra pulmonary</w:t>
      </w:r>
      <w:r w:rsidRPr="00B36CFA">
        <w:rPr>
          <w:rFonts w:ascii="Times New Roman" w:hAnsi="Times New Roman" w:cs="Times New Roman"/>
          <w:sz w:val="28"/>
          <w:szCs w:val="28"/>
          <w:lang w:val="en-US"/>
        </w:rPr>
        <w:t xml:space="preserve"> manifestations due to chronic inflammation, such as skeletal muscle hypotrophy, vascular endothelial </w:t>
      </w:r>
      <w:r w:rsidR="00B36CFA" w:rsidRPr="00B36CFA">
        <w:rPr>
          <w:rFonts w:ascii="Times New Roman" w:hAnsi="Times New Roman" w:cs="Times New Roman"/>
          <w:sz w:val="28"/>
          <w:szCs w:val="28"/>
          <w:lang w:val="en-US"/>
        </w:rPr>
        <w:t xml:space="preserve">lesions </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10</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 xml:space="preserve">. </w:t>
      </w:r>
      <w:r w:rsidR="001627EC">
        <w:rPr>
          <w:rFonts w:ascii="Times New Roman" w:hAnsi="Times New Roman" w:cs="Times New Roman"/>
          <w:sz w:val="28"/>
          <w:szCs w:val="28"/>
          <w:lang w:val="en-US"/>
        </w:rPr>
        <w:t>C</w:t>
      </w:r>
      <w:r w:rsidRPr="00B36CFA">
        <w:rPr>
          <w:rFonts w:ascii="Times New Roman" w:hAnsi="Times New Roman" w:cs="Times New Roman"/>
          <w:sz w:val="28"/>
          <w:szCs w:val="28"/>
          <w:lang w:val="en-US"/>
        </w:rPr>
        <w:t>hanges in eating behavior</w:t>
      </w:r>
      <w:r w:rsidR="001627EC">
        <w:rPr>
          <w:rFonts w:ascii="Times New Roman" w:hAnsi="Times New Roman" w:cs="Times New Roman"/>
          <w:sz w:val="28"/>
          <w:szCs w:val="28"/>
          <w:lang w:val="en-US"/>
        </w:rPr>
        <w:t xml:space="preserve"> formed</w:t>
      </w:r>
      <w:r w:rsidRPr="00B36CFA">
        <w:rPr>
          <w:rFonts w:ascii="Times New Roman" w:hAnsi="Times New Roman" w:cs="Times New Roman"/>
          <w:sz w:val="28"/>
          <w:szCs w:val="28"/>
          <w:lang w:val="en-US"/>
        </w:rPr>
        <w:t xml:space="preserve">. In patients with </w:t>
      </w:r>
      <w:r w:rsidR="00B36CFA">
        <w:rPr>
          <w:rFonts w:ascii="Times New Roman" w:hAnsi="Times New Roman" w:cs="Times New Roman"/>
          <w:sz w:val="28"/>
          <w:szCs w:val="28"/>
          <w:lang w:val="en-US"/>
        </w:rPr>
        <w:t xml:space="preserve">pulmonary </w:t>
      </w:r>
      <w:r w:rsidR="00F2700F">
        <w:rPr>
          <w:rFonts w:ascii="Times New Roman" w:hAnsi="Times New Roman" w:cs="Times New Roman"/>
          <w:sz w:val="28"/>
          <w:szCs w:val="28"/>
          <w:lang w:val="en-US"/>
        </w:rPr>
        <w:t>MDR TB</w:t>
      </w:r>
      <w:r w:rsidRPr="00B36CFA">
        <w:rPr>
          <w:rFonts w:ascii="Times New Roman" w:hAnsi="Times New Roman" w:cs="Times New Roman"/>
          <w:sz w:val="28"/>
          <w:szCs w:val="28"/>
          <w:lang w:val="en-US"/>
        </w:rPr>
        <w:t xml:space="preserve"> is often a change in body weight due to the fat </w:t>
      </w:r>
      <w:proofErr w:type="gramStart"/>
      <w:r w:rsidRPr="00B36CFA">
        <w:rPr>
          <w:rFonts w:ascii="Times New Roman" w:hAnsi="Times New Roman" w:cs="Times New Roman"/>
          <w:sz w:val="28"/>
          <w:szCs w:val="28"/>
          <w:lang w:val="en-US"/>
        </w:rPr>
        <w:t>component</w:t>
      </w:r>
      <w:proofErr w:type="gramEnd"/>
      <w:r w:rsidRPr="00B36CFA">
        <w:rPr>
          <w:rFonts w:ascii="Times New Roman" w:hAnsi="Times New Roman" w:cs="Times New Roman"/>
          <w:sz w:val="28"/>
          <w:szCs w:val="28"/>
          <w:lang w:val="en-US"/>
        </w:rPr>
        <w:t xml:space="preserve"> with a deficit of lean body weight. For the rehabilitation of patients with chronic diseases of any profile is important to assess their nutritional status. Currently, in addition to anthropometry, there are modern methods for assessing the nutritional status of patients, which include determining the level of biochemical indicators of blood serum, the study of the component composition of the body, etc. </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8</w:t>
      </w:r>
      <w:r w:rsidR="00D43AA2">
        <w:rPr>
          <w:rFonts w:ascii="Times New Roman" w:hAnsi="Times New Roman" w:cs="Times New Roman"/>
          <w:sz w:val="28"/>
          <w:szCs w:val="28"/>
          <w:lang w:val="en-US"/>
        </w:rPr>
        <w:t>]</w:t>
      </w:r>
      <w:r w:rsidRPr="00B36CFA">
        <w:rPr>
          <w:rFonts w:ascii="Times New Roman" w:hAnsi="Times New Roman" w:cs="Times New Roman"/>
          <w:sz w:val="28"/>
          <w:szCs w:val="28"/>
          <w:lang w:val="en-US"/>
        </w:rPr>
        <w:t xml:space="preserve">. The state of nutritional status determines the features of the approach to the treatment of such patients of different profiles. Detection of deviations in fat, muscle and water components of the body composition will allow </w:t>
      </w:r>
      <w:r w:rsidR="00B36CFA" w:rsidRPr="00B36CFA">
        <w:rPr>
          <w:rFonts w:ascii="Times New Roman" w:hAnsi="Times New Roman" w:cs="Times New Roman"/>
          <w:sz w:val="28"/>
          <w:szCs w:val="28"/>
          <w:lang w:val="en-US"/>
        </w:rPr>
        <w:t>determining</w:t>
      </w:r>
      <w:r w:rsidRPr="00B36CFA">
        <w:rPr>
          <w:rFonts w:ascii="Times New Roman" w:hAnsi="Times New Roman" w:cs="Times New Roman"/>
          <w:sz w:val="28"/>
          <w:szCs w:val="28"/>
          <w:lang w:val="en-US"/>
        </w:rPr>
        <w:t xml:space="preserve"> the tactics of correction of nutritional disorders in patients with pulmonary </w:t>
      </w:r>
      <w:r w:rsidR="00F2700F">
        <w:rPr>
          <w:rFonts w:ascii="Times New Roman" w:hAnsi="Times New Roman" w:cs="Times New Roman"/>
          <w:sz w:val="28"/>
          <w:szCs w:val="28"/>
          <w:lang w:val="en-US"/>
        </w:rPr>
        <w:t>MDR TB</w:t>
      </w:r>
      <w:r w:rsidRPr="00B36CFA">
        <w:rPr>
          <w:rFonts w:ascii="Times New Roman" w:hAnsi="Times New Roman" w:cs="Times New Roman"/>
          <w:sz w:val="28"/>
          <w:szCs w:val="28"/>
          <w:lang w:val="en-US"/>
        </w:rPr>
        <w:t>.</w:t>
      </w:r>
      <w:bookmarkEnd w:id="0"/>
      <w:bookmarkEnd w:id="1"/>
      <w:bookmarkEnd w:id="2"/>
    </w:p>
    <w:p w:rsidR="00D43AA2" w:rsidRDefault="00D43AA2" w:rsidP="00B24EE2">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A</w:t>
      </w:r>
      <w:r w:rsidR="00B36CFA" w:rsidRPr="00B36CFA">
        <w:rPr>
          <w:rFonts w:ascii="Times New Roman" w:hAnsi="Times New Roman" w:cs="Times New Roman"/>
          <w:b/>
          <w:sz w:val="28"/>
          <w:szCs w:val="28"/>
          <w:lang w:val="en-US"/>
        </w:rPr>
        <w:t xml:space="preserve">im of study </w:t>
      </w:r>
      <w:r w:rsidRPr="00D43AA2">
        <w:rPr>
          <w:rFonts w:ascii="Times New Roman" w:hAnsi="Times New Roman" w:cs="Times New Roman"/>
          <w:sz w:val="28"/>
          <w:szCs w:val="28"/>
          <w:lang w:val="en-US"/>
        </w:rPr>
        <w:t>is</w:t>
      </w:r>
      <w:r>
        <w:rPr>
          <w:rFonts w:ascii="Times New Roman" w:hAnsi="Times New Roman" w:cs="Times New Roman"/>
          <w:b/>
          <w:sz w:val="28"/>
          <w:szCs w:val="28"/>
          <w:lang w:val="en-US"/>
        </w:rPr>
        <w:t xml:space="preserve"> </w:t>
      </w:r>
      <w:r w:rsidR="00B36CFA" w:rsidRPr="000023BF">
        <w:rPr>
          <w:rFonts w:ascii="Times New Roman" w:hAnsi="Times New Roman" w:cs="Times New Roman"/>
          <w:sz w:val="28"/>
          <w:szCs w:val="28"/>
          <w:lang w:val="en-US"/>
        </w:rPr>
        <w:t xml:space="preserve">to identify the main regularities of the formation of the structure of the nutritional status of patients with pulmonary </w:t>
      </w:r>
      <w:r w:rsidR="00F2700F">
        <w:rPr>
          <w:rFonts w:ascii="Times New Roman" w:hAnsi="Times New Roman" w:cs="Times New Roman"/>
          <w:sz w:val="28"/>
          <w:szCs w:val="28"/>
          <w:lang w:val="en-US"/>
        </w:rPr>
        <w:t>MDR TB</w:t>
      </w:r>
      <w:r w:rsidR="00B36CFA" w:rsidRPr="000023BF">
        <w:rPr>
          <w:rFonts w:ascii="Times New Roman" w:hAnsi="Times New Roman" w:cs="Times New Roman"/>
          <w:sz w:val="28"/>
          <w:szCs w:val="28"/>
          <w:lang w:val="en-US"/>
        </w:rPr>
        <w:t xml:space="preserve"> for a system of measures for their optimization based on hygienic positions.</w:t>
      </w:r>
    </w:p>
    <w:p w:rsidR="00D43AA2" w:rsidRPr="00D43AA2" w:rsidRDefault="00B36CFA" w:rsidP="00B24EE2">
      <w:pPr>
        <w:spacing w:after="0" w:line="240" w:lineRule="auto"/>
        <w:ind w:firstLine="708"/>
        <w:jc w:val="both"/>
        <w:rPr>
          <w:rFonts w:ascii="Times New Roman" w:hAnsi="Times New Roman" w:cs="Times New Roman"/>
          <w:sz w:val="28"/>
          <w:szCs w:val="28"/>
          <w:lang w:val="en-US"/>
        </w:rPr>
      </w:pPr>
      <w:r w:rsidRPr="00B36CFA">
        <w:rPr>
          <w:rFonts w:ascii="Times New Roman" w:hAnsi="Times New Roman" w:cs="Times New Roman"/>
          <w:b/>
          <w:sz w:val="28"/>
          <w:szCs w:val="28"/>
          <w:lang w:val="en-US"/>
        </w:rPr>
        <w:t>Mat</w:t>
      </w:r>
      <w:r w:rsidR="00D43AA2">
        <w:rPr>
          <w:rFonts w:ascii="Times New Roman" w:hAnsi="Times New Roman" w:cs="Times New Roman"/>
          <w:b/>
          <w:sz w:val="28"/>
          <w:szCs w:val="28"/>
          <w:lang w:val="en-US"/>
        </w:rPr>
        <w:t>erials and methods of research</w:t>
      </w:r>
    </w:p>
    <w:p w:rsidR="00B36CFA" w:rsidRPr="000023BF" w:rsidRDefault="00B36CFA" w:rsidP="00B24EE2">
      <w:pPr>
        <w:spacing w:after="0" w:line="240" w:lineRule="auto"/>
        <w:ind w:firstLine="708"/>
        <w:jc w:val="both"/>
        <w:rPr>
          <w:rFonts w:ascii="Times New Roman" w:hAnsi="Times New Roman" w:cs="Times New Roman"/>
          <w:sz w:val="28"/>
          <w:szCs w:val="28"/>
          <w:lang w:val="en-US"/>
        </w:rPr>
      </w:pPr>
      <w:r w:rsidRPr="000023BF">
        <w:rPr>
          <w:rFonts w:ascii="Times New Roman" w:hAnsi="Times New Roman" w:cs="Times New Roman"/>
          <w:sz w:val="28"/>
          <w:szCs w:val="28"/>
          <w:lang w:val="en-US"/>
        </w:rPr>
        <w:t xml:space="preserve">The actual nutrition of patients with pulmonary MDR was studied with the help of a specially prepared unified questionnaire, which included information on </w:t>
      </w:r>
      <w:r w:rsidRPr="000023BF">
        <w:rPr>
          <w:rFonts w:ascii="Times New Roman" w:hAnsi="Times New Roman" w:cs="Times New Roman"/>
          <w:sz w:val="28"/>
          <w:szCs w:val="28"/>
          <w:lang w:val="en-US"/>
        </w:rPr>
        <w:lastRenderedPageBreak/>
        <w:t>previous nutrition and for the</w:t>
      </w:r>
      <w:r w:rsidRPr="00B36CFA">
        <w:rPr>
          <w:rFonts w:ascii="Times New Roman" w:hAnsi="Times New Roman" w:cs="Times New Roman"/>
          <w:b/>
          <w:sz w:val="28"/>
          <w:szCs w:val="28"/>
          <w:lang w:val="en-US"/>
        </w:rPr>
        <w:t xml:space="preserve"> </w:t>
      </w:r>
      <w:r w:rsidRPr="000023BF">
        <w:rPr>
          <w:rFonts w:ascii="Times New Roman" w:hAnsi="Times New Roman" w:cs="Times New Roman"/>
          <w:sz w:val="28"/>
          <w:szCs w:val="28"/>
          <w:lang w:val="en-US"/>
        </w:rPr>
        <w:t>previous day. The data obtained were compared with the</w:t>
      </w:r>
      <w:r w:rsidR="007D348B">
        <w:rPr>
          <w:rFonts w:ascii="Times New Roman" w:hAnsi="Times New Roman" w:cs="Times New Roman"/>
          <w:sz w:val="28"/>
          <w:szCs w:val="28"/>
          <w:lang w:val="en-US"/>
        </w:rPr>
        <w:t xml:space="preserve"> </w:t>
      </w:r>
      <w:r w:rsidRPr="000023BF">
        <w:rPr>
          <w:rFonts w:ascii="Times New Roman" w:hAnsi="Times New Roman" w:cs="Times New Roman"/>
          <w:sz w:val="28"/>
          <w:szCs w:val="28"/>
          <w:lang w:val="en-US"/>
        </w:rPr>
        <w:t>"Norms of physiological needs for nutrients and energy for different groups of the population". Nutritional status was determined by assessing anthropometric parameters (height, body weight, chest circumference), on the basis of which the kettle index was calculated (VI=body Weight/height).</w:t>
      </w:r>
    </w:p>
    <w:p w:rsidR="00B36CFA" w:rsidRDefault="000023BF" w:rsidP="00B24EE2">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B36CFA" w:rsidRPr="00B36CFA">
        <w:rPr>
          <w:rFonts w:ascii="Times New Roman" w:hAnsi="Times New Roman" w:cs="Times New Roman"/>
          <w:sz w:val="28"/>
          <w:szCs w:val="28"/>
          <w:lang w:val="en-US"/>
        </w:rPr>
        <w:t xml:space="preserve">n this article, the staff of the departments of General hygiene and </w:t>
      </w:r>
      <w:r w:rsidR="007D348B" w:rsidRPr="00B36CFA">
        <w:rPr>
          <w:rFonts w:ascii="Times New Roman" w:hAnsi="Times New Roman" w:cs="Times New Roman"/>
          <w:sz w:val="28"/>
          <w:szCs w:val="28"/>
          <w:lang w:val="en-US"/>
        </w:rPr>
        <w:t>P</w:t>
      </w:r>
      <w:r w:rsidR="007D348B">
        <w:rPr>
          <w:rFonts w:ascii="Times New Roman" w:hAnsi="Times New Roman" w:cs="Times New Roman"/>
          <w:sz w:val="28"/>
          <w:szCs w:val="28"/>
          <w:lang w:val="en-US"/>
        </w:rPr>
        <w:t>a</w:t>
      </w:r>
      <w:r w:rsidR="007D348B" w:rsidRPr="00B36CFA">
        <w:rPr>
          <w:rFonts w:ascii="Times New Roman" w:hAnsi="Times New Roman" w:cs="Times New Roman"/>
          <w:sz w:val="28"/>
          <w:szCs w:val="28"/>
          <w:lang w:val="en-US"/>
        </w:rPr>
        <w:t>th</w:t>
      </w:r>
      <w:r w:rsidR="007D348B">
        <w:rPr>
          <w:rFonts w:ascii="Times New Roman" w:hAnsi="Times New Roman" w:cs="Times New Roman"/>
          <w:sz w:val="28"/>
          <w:szCs w:val="28"/>
          <w:lang w:val="en-US"/>
        </w:rPr>
        <w:t>o</w:t>
      </w:r>
      <w:r w:rsidR="007D348B" w:rsidRPr="00B36CFA">
        <w:rPr>
          <w:rFonts w:ascii="Times New Roman" w:hAnsi="Times New Roman" w:cs="Times New Roman"/>
          <w:sz w:val="28"/>
          <w:szCs w:val="28"/>
          <w:lang w:val="en-US"/>
        </w:rPr>
        <w:t>physiology</w:t>
      </w:r>
      <w:r w:rsidR="00B36CFA" w:rsidRPr="00B36CFA">
        <w:rPr>
          <w:rFonts w:ascii="Times New Roman" w:hAnsi="Times New Roman" w:cs="Times New Roman"/>
          <w:sz w:val="28"/>
          <w:szCs w:val="28"/>
          <w:lang w:val="en-US"/>
        </w:rPr>
        <w:t xml:space="preserve"> of the state medical University of Turkmenistan presents the development of scientifically based system of nutrition of patients with lung MDR who were treated in specialized medical institutions.</w:t>
      </w:r>
    </w:p>
    <w:p w:rsidR="00B36CFA" w:rsidRDefault="00B36CFA" w:rsidP="00B24EE2">
      <w:pPr>
        <w:spacing w:after="0" w:line="240" w:lineRule="auto"/>
        <w:ind w:firstLine="708"/>
        <w:jc w:val="both"/>
        <w:rPr>
          <w:rFonts w:ascii="Times New Roman" w:hAnsi="Times New Roman" w:cs="Times New Roman"/>
          <w:sz w:val="28"/>
          <w:szCs w:val="28"/>
          <w:lang w:val="en-US"/>
        </w:rPr>
      </w:pPr>
      <w:r w:rsidRPr="00B36CFA">
        <w:rPr>
          <w:rFonts w:ascii="Times New Roman" w:hAnsi="Times New Roman" w:cs="Times New Roman"/>
          <w:sz w:val="28"/>
          <w:szCs w:val="28"/>
          <w:lang w:val="en-US"/>
        </w:rPr>
        <w:t xml:space="preserve">103 patients </w:t>
      </w:r>
      <w:r w:rsidR="007D348B">
        <w:rPr>
          <w:rFonts w:ascii="Times New Roman" w:hAnsi="Times New Roman" w:cs="Times New Roman"/>
          <w:sz w:val="28"/>
          <w:szCs w:val="28"/>
          <w:lang w:val="en-US"/>
        </w:rPr>
        <w:t xml:space="preserve">from TB </w:t>
      </w:r>
      <w:r w:rsidRPr="00B36CFA">
        <w:rPr>
          <w:rFonts w:ascii="Times New Roman" w:hAnsi="Times New Roman" w:cs="Times New Roman"/>
          <w:sz w:val="28"/>
          <w:szCs w:val="28"/>
          <w:lang w:val="en-US"/>
        </w:rPr>
        <w:t>Department, the main group and control group — 20 relatively healthy patients were examined. In the main group of men 89-86, 4% and women-14-13, 6%. Registered patients in the main group were up to 2.5 years and amounted to 59.6%, up to 3 years was 31.2% of patients and more than 5 years 9.2%. The mean age of patients in the main group was 48.5 ± 4.3 years, in the control group</w:t>
      </w:r>
      <w:r w:rsidR="00B24EE2">
        <w:rPr>
          <w:rFonts w:ascii="Times New Roman" w:hAnsi="Times New Roman" w:cs="Times New Roman"/>
          <w:sz w:val="28"/>
          <w:szCs w:val="28"/>
          <w:lang w:val="en-US"/>
        </w:rPr>
        <w:t xml:space="preserve"> — </w:t>
      </w:r>
      <w:r w:rsidRPr="00B36CFA">
        <w:rPr>
          <w:rFonts w:ascii="Times New Roman" w:hAnsi="Times New Roman" w:cs="Times New Roman"/>
          <w:sz w:val="28"/>
          <w:szCs w:val="28"/>
          <w:lang w:val="en-US"/>
        </w:rPr>
        <w:t>37.4 ± 2.2 years.</w:t>
      </w:r>
    </w:p>
    <w:p w:rsidR="00B36CFA" w:rsidRDefault="007D348B" w:rsidP="00B24EE2">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B36CFA" w:rsidRPr="00B36CFA">
        <w:rPr>
          <w:rFonts w:ascii="Times New Roman" w:hAnsi="Times New Roman" w:cs="Times New Roman"/>
          <w:sz w:val="28"/>
          <w:szCs w:val="28"/>
          <w:lang w:val="en-US"/>
        </w:rPr>
        <w:t xml:space="preserve">mong the clinical forms main group was dominated by infiltrative TB (48 patients), disseminated tuberculosis amounted to (34), focal (21). </w:t>
      </w:r>
      <w:r w:rsidR="00B36CFA" w:rsidRPr="000023BF">
        <w:rPr>
          <w:rFonts w:ascii="Times New Roman" w:hAnsi="Times New Roman" w:cs="Times New Roman"/>
          <w:sz w:val="28"/>
          <w:szCs w:val="28"/>
          <w:lang w:val="en-US"/>
        </w:rPr>
        <w:t>In the control group, these clinical forms were 50, 30 and 20%, respectively.</w:t>
      </w:r>
    </w:p>
    <w:p w:rsidR="00B36CFA" w:rsidRDefault="00B36CFA" w:rsidP="00B24EE2">
      <w:pPr>
        <w:spacing w:after="0" w:line="240" w:lineRule="auto"/>
        <w:ind w:firstLine="708"/>
        <w:jc w:val="both"/>
        <w:rPr>
          <w:rFonts w:ascii="Times New Roman" w:hAnsi="Times New Roman" w:cs="Times New Roman"/>
          <w:sz w:val="28"/>
          <w:szCs w:val="28"/>
          <w:lang w:val="en-US"/>
        </w:rPr>
      </w:pPr>
      <w:r w:rsidRPr="00B36CFA">
        <w:rPr>
          <w:rFonts w:ascii="Times New Roman" w:hAnsi="Times New Roman" w:cs="Times New Roman"/>
          <w:sz w:val="28"/>
          <w:szCs w:val="28"/>
          <w:lang w:val="en-US"/>
        </w:rPr>
        <w:t xml:space="preserve">The complex of mandatory examination included General studies of blood, urine and sputum, the functional state of the liver, kidneys, carbohydrate, </w:t>
      </w:r>
      <w:r w:rsidR="00F2700F" w:rsidRPr="00B36CFA">
        <w:rPr>
          <w:rFonts w:ascii="Times New Roman" w:hAnsi="Times New Roman" w:cs="Times New Roman"/>
          <w:sz w:val="28"/>
          <w:szCs w:val="28"/>
          <w:lang w:val="en-US"/>
        </w:rPr>
        <w:t>and lipid</w:t>
      </w:r>
      <w:r w:rsidRPr="00B36CFA">
        <w:rPr>
          <w:rFonts w:ascii="Times New Roman" w:hAnsi="Times New Roman" w:cs="Times New Roman"/>
          <w:sz w:val="28"/>
          <w:szCs w:val="28"/>
          <w:lang w:val="en-US"/>
        </w:rPr>
        <w:t xml:space="preserve"> and protein metabolism. All patients underwent ECG, x-ray examination of the chest.</w:t>
      </w:r>
    </w:p>
    <w:p w:rsidR="00DF7E9A" w:rsidRDefault="00F2700F" w:rsidP="00B24EE2">
      <w:pPr>
        <w:spacing w:after="0" w:line="240" w:lineRule="auto"/>
        <w:ind w:firstLine="708"/>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A special method of study is</w:t>
      </w:r>
      <w:r w:rsidR="00DF7E9A" w:rsidRPr="00DF7E9A">
        <w:rPr>
          <w:rFonts w:ascii="Times New Roman" w:hAnsi="Times New Roman" w:cs="Times New Roman"/>
          <w:sz w:val="28"/>
          <w:szCs w:val="28"/>
          <w:lang w:val="en-US"/>
        </w:rPr>
        <w:t xml:space="preserve"> all the patients underwent assessment of body composition component by the method of </w:t>
      </w:r>
      <w:proofErr w:type="spellStart"/>
      <w:r w:rsidR="00DF7E9A" w:rsidRPr="00DF7E9A">
        <w:rPr>
          <w:rFonts w:ascii="Times New Roman" w:hAnsi="Times New Roman" w:cs="Times New Roman"/>
          <w:sz w:val="28"/>
          <w:szCs w:val="28"/>
          <w:lang w:val="en-US"/>
        </w:rPr>
        <w:t>bioimpendancemetria</w:t>
      </w:r>
      <w:proofErr w:type="spellEnd"/>
      <w:r w:rsidR="00DF7E9A" w:rsidRPr="00DF7E9A">
        <w:rPr>
          <w:rFonts w:ascii="Times New Roman" w:hAnsi="Times New Roman" w:cs="Times New Roman"/>
          <w:sz w:val="28"/>
          <w:szCs w:val="28"/>
          <w:lang w:val="en-US"/>
        </w:rPr>
        <w:t xml:space="preserve"> apparatus MEDASS ABC-01.</w:t>
      </w:r>
    </w:p>
    <w:p w:rsidR="00572C28" w:rsidRDefault="00DF7E9A" w:rsidP="00B24EE2">
      <w:pPr>
        <w:spacing w:after="0" w:line="240" w:lineRule="auto"/>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 xml:space="preserve">Statistical processing of the material was carried out on a personal computer using the statistical software package Stat Soft </w:t>
      </w:r>
      <w:proofErr w:type="spellStart"/>
      <w:r w:rsidRPr="00DF7E9A">
        <w:rPr>
          <w:rFonts w:ascii="Times New Roman" w:hAnsi="Times New Roman" w:cs="Times New Roman"/>
          <w:sz w:val="28"/>
          <w:szCs w:val="28"/>
          <w:lang w:val="en-US"/>
        </w:rPr>
        <w:t>Statistica</w:t>
      </w:r>
      <w:proofErr w:type="spellEnd"/>
      <w:r w:rsidRPr="00DF7E9A">
        <w:rPr>
          <w:rFonts w:ascii="Times New Roman" w:hAnsi="Times New Roman" w:cs="Times New Roman"/>
          <w:sz w:val="28"/>
          <w:szCs w:val="28"/>
          <w:lang w:val="en-US"/>
        </w:rPr>
        <w:t xml:space="preserve"> 6.0, 2000. The method of variation statistics was used to determine the arithmetic mean (M), its error (± m), student's criterion (t) at different levels of significance (p), and reliability at p &lt; 0.05. Data analysis was also carried out using the statistical software package SPSS 15.0.</w:t>
      </w:r>
    </w:p>
    <w:p w:rsidR="00572C28" w:rsidRDefault="00572C28" w:rsidP="00B24EE2">
      <w:pPr>
        <w:spacing w:after="0" w:line="240" w:lineRule="auto"/>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Results and discussion</w:t>
      </w:r>
    </w:p>
    <w:p w:rsidR="00A9483C" w:rsidRPr="00572C28" w:rsidRDefault="00F2700F" w:rsidP="00B24EE2">
      <w:pPr>
        <w:spacing w:after="0" w:line="240" w:lineRule="auto"/>
        <w:ind w:firstLine="708"/>
        <w:jc w:val="both"/>
        <w:rPr>
          <w:rFonts w:ascii="Times New Roman" w:hAnsi="Times New Roman" w:cs="Times New Roman"/>
          <w:sz w:val="28"/>
          <w:szCs w:val="28"/>
          <w:lang w:val="en-US"/>
        </w:rPr>
      </w:pPr>
      <w:r w:rsidRPr="00F2700F">
        <w:rPr>
          <w:rFonts w:ascii="Times New Roman" w:hAnsi="Times New Roman" w:cs="Times New Roman"/>
          <w:sz w:val="28"/>
          <w:szCs w:val="28"/>
          <w:lang w:val="en-US"/>
        </w:rPr>
        <w:t>Radiological</w:t>
      </w:r>
      <w:r w:rsidR="00DF7E9A" w:rsidRPr="00F2700F">
        <w:rPr>
          <w:rFonts w:ascii="Times New Roman" w:hAnsi="Times New Roman" w:cs="Times New Roman"/>
          <w:sz w:val="28"/>
          <w:szCs w:val="28"/>
          <w:lang w:val="en-US"/>
        </w:rPr>
        <w:t>, the prevalence of specific lung lesions in test volunteers ranged from 3 to 8 pulmonary segments and averaged 4.2 ± 0.4 in the experimental and 3.9 ± 0.8 in the control group. Disintegration was determined in 48 (46</w:t>
      </w:r>
      <w:proofErr w:type="gramStart"/>
      <w:r w:rsidR="00DF7E9A" w:rsidRPr="00F2700F">
        <w:rPr>
          <w:rFonts w:ascii="Times New Roman" w:hAnsi="Times New Roman" w:cs="Times New Roman"/>
          <w:sz w:val="28"/>
          <w:szCs w:val="28"/>
          <w:lang w:val="en-US"/>
        </w:rPr>
        <w:t>,6</w:t>
      </w:r>
      <w:proofErr w:type="gramEnd"/>
      <w:r w:rsidR="00DF7E9A" w:rsidRPr="00F2700F">
        <w:rPr>
          <w:rFonts w:ascii="Times New Roman" w:hAnsi="Times New Roman" w:cs="Times New Roman"/>
          <w:sz w:val="28"/>
          <w:szCs w:val="28"/>
          <w:lang w:val="en-US"/>
        </w:rPr>
        <w:t>%)patients of the main and 19 (95%) patients of the control group, the bacterial excretion was respectively detected in 43 (41.7%) and 15 (75%). Assessment of the nutritional status of the study participants was based on the study of changes in the indicators characterizing the state of the structure, function, adaptive capabilities and reserves of the body. As a result of the studies it was noted that the increase in the average body weight in the experimental group was on average 0.29 kg, from the initial value, and in the control group</w:t>
      </w:r>
      <w:r w:rsidR="00B24EE2">
        <w:rPr>
          <w:rFonts w:ascii="Times New Roman" w:hAnsi="Times New Roman" w:cs="Times New Roman"/>
          <w:sz w:val="28"/>
          <w:szCs w:val="28"/>
          <w:lang w:val="en-US"/>
        </w:rPr>
        <w:t xml:space="preserve"> — </w:t>
      </w:r>
      <w:r w:rsidR="00DF7E9A" w:rsidRPr="00F2700F">
        <w:rPr>
          <w:rFonts w:ascii="Times New Roman" w:hAnsi="Times New Roman" w:cs="Times New Roman"/>
          <w:sz w:val="28"/>
          <w:szCs w:val="28"/>
          <w:lang w:val="en-US"/>
        </w:rPr>
        <w:t xml:space="preserve">only 2.64 kg, from the background value. The average percentage of fat in the body of test volunteers in the process of research increased in all groups of observation. In the </w:t>
      </w:r>
      <w:r w:rsidR="00DF7E9A" w:rsidRPr="00F2700F">
        <w:rPr>
          <w:rFonts w:ascii="Times New Roman" w:hAnsi="Times New Roman" w:cs="Times New Roman"/>
          <w:sz w:val="28"/>
          <w:szCs w:val="28"/>
          <w:lang w:val="en-US"/>
        </w:rPr>
        <w:lastRenderedPageBreak/>
        <w:t>experimental group, this increase compared to the background value was 9(8.9%). At the same time, the absolute fat content in the body increased by 1.23 kg, while the lean body weight increased by 2.5 kg. In the control group, the percentage of fat increased by 4.7%, the absolute fat content increased by 0.45 kg. Consequently, the body weight gain, which was only 0.26 kg in this group, was completely due to fat mass, and the value of lean body weight decreased.</w:t>
      </w:r>
      <w:r w:rsidR="00167682" w:rsidRPr="00DF7E9A">
        <w:rPr>
          <w:rFonts w:ascii="Times New Roman" w:hAnsi="Times New Roman" w:cs="Times New Roman"/>
          <w:sz w:val="28"/>
          <w:szCs w:val="28"/>
          <w:lang w:val="en-US"/>
        </w:rPr>
        <w:t xml:space="preserve"> </w:t>
      </w:r>
      <w:r w:rsidR="00DF7E9A" w:rsidRPr="00DF7E9A">
        <w:rPr>
          <w:rFonts w:ascii="Times New Roman" w:hAnsi="Times New Roman" w:cs="Times New Roman"/>
          <w:sz w:val="28"/>
          <w:szCs w:val="28"/>
          <w:lang w:val="en-US"/>
        </w:rPr>
        <w:t xml:space="preserve">As a result of the course of treatment, the reduction of </w:t>
      </w:r>
      <w:proofErr w:type="spellStart"/>
      <w:r w:rsidR="00DF7E9A" w:rsidRPr="00A51B33">
        <w:rPr>
          <w:rFonts w:ascii="Times New Roman" w:hAnsi="Times New Roman" w:cs="Times New Roman"/>
          <w:sz w:val="28"/>
          <w:szCs w:val="28"/>
          <w:lang w:val="en-US"/>
        </w:rPr>
        <w:t>dysbiotic</w:t>
      </w:r>
      <w:proofErr w:type="spellEnd"/>
      <w:r w:rsidR="00DF7E9A" w:rsidRPr="00DF7E9A">
        <w:rPr>
          <w:rFonts w:ascii="Times New Roman" w:hAnsi="Times New Roman" w:cs="Times New Roman"/>
          <w:sz w:val="28"/>
          <w:szCs w:val="28"/>
          <w:lang w:val="en-US"/>
        </w:rPr>
        <w:t xml:space="preserve"> changes in the results of stool culture was achieved in 84 patients, 82% of cases, in 19 patients, 18% there was a complete normalization of indicators. The most pronounced effect was in relation to the normalization of the content of complete E. coli, reducing the number of staphylococci, increasing the number of </w:t>
      </w:r>
      <w:proofErr w:type="spellStart"/>
      <w:r w:rsidRPr="00A51B33">
        <w:rPr>
          <w:rFonts w:ascii="Times New Roman" w:hAnsi="Times New Roman" w:cs="Times New Roman"/>
          <w:sz w:val="28"/>
          <w:szCs w:val="28"/>
          <w:lang w:val="en-US"/>
        </w:rPr>
        <w:t>B</w:t>
      </w:r>
      <w:r w:rsidR="00DF7E9A" w:rsidRPr="00A51B33">
        <w:rPr>
          <w:rFonts w:ascii="Times New Roman" w:hAnsi="Times New Roman" w:cs="Times New Roman"/>
          <w:sz w:val="28"/>
          <w:szCs w:val="28"/>
          <w:lang w:val="en-US"/>
        </w:rPr>
        <w:t>ifidobacteria</w:t>
      </w:r>
      <w:proofErr w:type="spellEnd"/>
      <w:r w:rsidR="00DF7E9A" w:rsidRPr="00A51B33">
        <w:rPr>
          <w:rFonts w:ascii="Times New Roman" w:hAnsi="Times New Roman" w:cs="Times New Roman"/>
          <w:sz w:val="28"/>
          <w:szCs w:val="28"/>
          <w:lang w:val="en-US"/>
        </w:rPr>
        <w:t xml:space="preserve"> </w:t>
      </w:r>
      <w:r w:rsidR="00DF7E9A" w:rsidRPr="00DF7E9A">
        <w:rPr>
          <w:rFonts w:ascii="Times New Roman" w:hAnsi="Times New Roman" w:cs="Times New Roman"/>
          <w:sz w:val="28"/>
          <w:szCs w:val="28"/>
          <w:lang w:val="en-US"/>
        </w:rPr>
        <w:t>and lactobacilli. The influence of the experimental rules of the diet on the efficiency of treatment of TB patients was estimated according to the main criteria adopted in tuberculosis, the termination of the discharge and the closure of cavities of destruction. At the beginning of the study, the decay was determined in 54 (52.4%) patients of the main and 13(65%) patients of the control group, bacterial excretion was revealed in 61 (59.2%) and 15 (14.6%) people, respectively. According to the results of 4-month follow</w:t>
      </w:r>
      <w:r w:rsidR="00B24EE2">
        <w:rPr>
          <w:rFonts w:ascii="Times New Roman" w:hAnsi="Times New Roman" w:cs="Times New Roman"/>
          <w:sz w:val="28"/>
          <w:szCs w:val="28"/>
          <w:lang w:val="en-US"/>
        </w:rPr>
        <w:t xml:space="preserve"> — </w:t>
      </w:r>
      <w:r w:rsidR="00DF7E9A" w:rsidRPr="00DF7E9A">
        <w:rPr>
          <w:rFonts w:ascii="Times New Roman" w:hAnsi="Times New Roman" w:cs="Times New Roman"/>
          <w:sz w:val="28"/>
          <w:szCs w:val="28"/>
          <w:lang w:val="en-US"/>
        </w:rPr>
        <w:t xml:space="preserve">up </w:t>
      </w:r>
      <w:proofErr w:type="spellStart"/>
      <w:r w:rsidR="00DF7E9A" w:rsidRPr="00A51B33">
        <w:rPr>
          <w:rFonts w:ascii="Times New Roman" w:hAnsi="Times New Roman" w:cs="Times New Roman"/>
          <w:sz w:val="28"/>
          <w:szCs w:val="28"/>
          <w:lang w:val="en-US"/>
        </w:rPr>
        <w:t>abacillation</w:t>
      </w:r>
      <w:proofErr w:type="spellEnd"/>
      <w:r w:rsidR="00DF7E9A" w:rsidRPr="00DF7E9A">
        <w:rPr>
          <w:rFonts w:ascii="Times New Roman" w:hAnsi="Times New Roman" w:cs="Times New Roman"/>
          <w:sz w:val="28"/>
          <w:szCs w:val="28"/>
          <w:lang w:val="en-US"/>
        </w:rPr>
        <w:t xml:space="preserve"> in the main group was achieved in 69 people (67%), in the control group</w:t>
      </w:r>
      <w:r w:rsidR="00B24EE2">
        <w:rPr>
          <w:rFonts w:ascii="Times New Roman" w:hAnsi="Times New Roman" w:cs="Times New Roman"/>
          <w:sz w:val="28"/>
          <w:szCs w:val="28"/>
          <w:lang w:val="en-US"/>
        </w:rPr>
        <w:t xml:space="preserve"> — </w:t>
      </w:r>
      <w:r w:rsidR="00DF7E9A" w:rsidRPr="00DF7E9A">
        <w:rPr>
          <w:rFonts w:ascii="Times New Roman" w:hAnsi="Times New Roman" w:cs="Times New Roman"/>
          <w:sz w:val="28"/>
          <w:szCs w:val="28"/>
          <w:lang w:val="en-US"/>
        </w:rPr>
        <w:t>in 14(70%), the closure of the decay cavities-respectively 68 (66%) and 12 (63%) cases. Characterization of the obtained results showed that the percentage of failure of body weight of TB patients is quite high</w:t>
      </w:r>
      <w:r w:rsidR="00B24EE2">
        <w:rPr>
          <w:rFonts w:ascii="Times New Roman" w:hAnsi="Times New Roman" w:cs="Times New Roman"/>
          <w:sz w:val="28"/>
          <w:szCs w:val="28"/>
          <w:lang w:val="en-US"/>
        </w:rPr>
        <w:t xml:space="preserve"> — </w:t>
      </w:r>
      <w:r w:rsidR="00DF7E9A" w:rsidRPr="00DF7E9A">
        <w:rPr>
          <w:rFonts w:ascii="Times New Roman" w:hAnsi="Times New Roman" w:cs="Times New Roman"/>
          <w:sz w:val="28"/>
          <w:szCs w:val="28"/>
          <w:lang w:val="en-US"/>
        </w:rPr>
        <w:t>72(69</w:t>
      </w:r>
      <w:proofErr w:type="gramStart"/>
      <w:r w:rsidR="00DF7E9A" w:rsidRPr="00DF7E9A">
        <w:rPr>
          <w:rFonts w:ascii="Times New Roman" w:hAnsi="Times New Roman" w:cs="Times New Roman"/>
          <w:sz w:val="28"/>
          <w:szCs w:val="28"/>
          <w:lang w:val="en-US"/>
        </w:rPr>
        <w:t>,9</w:t>
      </w:r>
      <w:proofErr w:type="gramEnd"/>
      <w:r w:rsidR="00DF7E9A" w:rsidRPr="00DF7E9A">
        <w:rPr>
          <w:rFonts w:ascii="Times New Roman" w:hAnsi="Times New Roman" w:cs="Times New Roman"/>
          <w:sz w:val="28"/>
          <w:szCs w:val="28"/>
          <w:lang w:val="en-US"/>
        </w:rPr>
        <w:t xml:space="preserve">%), the percentage of the average nutritional status is equal to in 37(35.9 percent), and the weight exceeding the weight allowance totaled u–9, (8.9 percent). The estimation of anthropometric data is carried out. Clinical and anamnestic characteristics of the examined patients are presented in the table. </w:t>
      </w:r>
      <w:r w:rsidR="00DF7E9A" w:rsidRPr="00DF7E9A">
        <w:rPr>
          <w:rFonts w:ascii="Times New Roman" w:hAnsi="Times New Roman" w:cs="Times New Roman"/>
          <w:sz w:val="28"/>
          <w:szCs w:val="28"/>
        </w:rPr>
        <w:t>1.</w:t>
      </w:r>
    </w:p>
    <w:p w:rsidR="00B839DD" w:rsidRDefault="00B839DD" w:rsidP="00B24EE2">
      <w:pPr>
        <w:spacing w:after="0" w:line="240" w:lineRule="auto"/>
        <w:jc w:val="both"/>
        <w:rPr>
          <w:rFonts w:ascii="Times New Roman" w:hAnsi="Times New Roman" w:cs="Times New Roman"/>
          <w:sz w:val="28"/>
          <w:szCs w:val="28"/>
          <w:lang w:val="en-US"/>
        </w:rPr>
      </w:pPr>
    </w:p>
    <w:p w:rsidR="003B16E6" w:rsidRPr="00B839DD" w:rsidRDefault="00F2700F" w:rsidP="00B24EE2">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Table</w:t>
      </w:r>
      <w:r w:rsidR="00B839DD" w:rsidRPr="00B839DD">
        <w:rPr>
          <w:rFonts w:ascii="Times New Roman" w:hAnsi="Times New Roman" w:cs="Times New Roman"/>
          <w:b/>
          <w:sz w:val="28"/>
          <w:szCs w:val="28"/>
          <w:lang w:val="en-US"/>
        </w:rPr>
        <w:t xml:space="preserve"> 1</w:t>
      </w:r>
    </w:p>
    <w:p w:rsidR="00F2700F" w:rsidRPr="00B839DD" w:rsidRDefault="00F2700F" w:rsidP="00B2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rPr>
      </w:pPr>
      <w:r w:rsidRPr="00F2700F">
        <w:rPr>
          <w:rFonts w:ascii="Times New Roman" w:eastAsia="Times New Roman" w:hAnsi="Times New Roman" w:cs="Times New Roman"/>
          <w:b/>
          <w:sz w:val="28"/>
          <w:szCs w:val="28"/>
          <w:lang w:eastAsia="ru-RU"/>
        </w:rPr>
        <w:t>Clinical and anamnestic characteristics of the examined patients</w:t>
      </w:r>
    </w:p>
    <w:tbl>
      <w:tblPr>
        <w:tblStyle w:val="a7"/>
        <w:tblW w:w="0" w:type="auto"/>
        <w:tblLook w:val="04A0" w:firstRow="1" w:lastRow="0" w:firstColumn="1" w:lastColumn="0" w:noHBand="0" w:noVBand="1"/>
      </w:tblPr>
      <w:tblGrid>
        <w:gridCol w:w="4077"/>
        <w:gridCol w:w="2835"/>
        <w:gridCol w:w="2659"/>
      </w:tblGrid>
      <w:tr w:rsidR="00C5448D" w:rsidRPr="00D43AA2" w:rsidTr="00C5448D">
        <w:tc>
          <w:tcPr>
            <w:tcW w:w="4077" w:type="dxa"/>
          </w:tcPr>
          <w:p w:rsidR="00C5448D" w:rsidRPr="00F2700F" w:rsidRDefault="00F2700F"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Indicator</w:t>
            </w:r>
          </w:p>
        </w:tc>
        <w:tc>
          <w:tcPr>
            <w:tcW w:w="2835" w:type="dxa"/>
          </w:tcPr>
          <w:p w:rsidR="00C5448D" w:rsidRPr="00A9483C" w:rsidRDefault="00F2700F"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Control </w:t>
            </w:r>
            <w:r w:rsidR="0016497F">
              <w:rPr>
                <w:rFonts w:ascii="Times New Roman" w:hAnsi="Times New Roman" w:cs="Times New Roman"/>
                <w:b/>
                <w:sz w:val="28"/>
                <w:szCs w:val="28"/>
                <w:lang w:val="en-US"/>
              </w:rPr>
              <w:t>group</w:t>
            </w:r>
            <w:r w:rsidR="00A9483C">
              <w:rPr>
                <w:rFonts w:ascii="Times New Roman" w:hAnsi="Times New Roman" w:cs="Times New Roman"/>
                <w:b/>
                <w:sz w:val="28"/>
                <w:szCs w:val="28"/>
              </w:rPr>
              <w:t xml:space="preserve"> </w:t>
            </w:r>
            <w:r w:rsidR="00C5448D" w:rsidRPr="00A9483C">
              <w:rPr>
                <w:rFonts w:ascii="Times New Roman" w:hAnsi="Times New Roman" w:cs="Times New Roman"/>
                <w:b/>
                <w:sz w:val="28"/>
                <w:szCs w:val="28"/>
              </w:rPr>
              <w:t>(n=20)</w:t>
            </w:r>
          </w:p>
        </w:tc>
        <w:tc>
          <w:tcPr>
            <w:tcW w:w="2659" w:type="dxa"/>
          </w:tcPr>
          <w:p w:rsidR="0016497F" w:rsidRPr="0016497F" w:rsidRDefault="0016497F"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Pulmonary </w:t>
            </w:r>
            <w:r w:rsidR="00F2700F">
              <w:rPr>
                <w:rFonts w:ascii="Times New Roman" w:hAnsi="Times New Roman" w:cs="Times New Roman"/>
                <w:b/>
                <w:sz w:val="28"/>
                <w:szCs w:val="28"/>
                <w:lang w:val="en-US"/>
              </w:rPr>
              <w:t>MDR</w:t>
            </w:r>
            <w:r w:rsidR="00F2700F" w:rsidRPr="00262D90">
              <w:rPr>
                <w:rFonts w:ascii="Times New Roman" w:hAnsi="Times New Roman" w:cs="Times New Roman"/>
                <w:b/>
                <w:sz w:val="28"/>
                <w:szCs w:val="28"/>
                <w:lang w:val="en-US"/>
              </w:rPr>
              <w:t xml:space="preserve"> </w:t>
            </w:r>
            <w:r w:rsidR="00F2700F">
              <w:rPr>
                <w:rFonts w:ascii="Times New Roman" w:hAnsi="Times New Roman" w:cs="Times New Roman"/>
                <w:b/>
                <w:sz w:val="28"/>
                <w:szCs w:val="28"/>
                <w:lang w:val="en-US"/>
              </w:rPr>
              <w:t>TB</w:t>
            </w:r>
            <w:r w:rsidR="00C5448D" w:rsidRPr="00262D90">
              <w:rPr>
                <w:rFonts w:ascii="Times New Roman" w:hAnsi="Times New Roman" w:cs="Times New Roman"/>
                <w:b/>
                <w:sz w:val="28"/>
                <w:szCs w:val="28"/>
                <w:lang w:val="en-US"/>
              </w:rPr>
              <w:t xml:space="preserve"> </w:t>
            </w:r>
            <w:r>
              <w:rPr>
                <w:rFonts w:ascii="Times New Roman" w:hAnsi="Times New Roman" w:cs="Times New Roman"/>
                <w:b/>
                <w:sz w:val="28"/>
                <w:szCs w:val="28"/>
                <w:lang w:val="en-US"/>
              </w:rPr>
              <w:t>group</w:t>
            </w:r>
          </w:p>
          <w:p w:rsidR="00C5448D" w:rsidRPr="00262D90" w:rsidRDefault="00C5448D" w:rsidP="00B24EE2">
            <w:pPr>
              <w:jc w:val="center"/>
              <w:rPr>
                <w:rFonts w:ascii="Times New Roman" w:hAnsi="Times New Roman" w:cs="Times New Roman"/>
                <w:b/>
                <w:sz w:val="28"/>
                <w:szCs w:val="28"/>
                <w:lang w:val="en-US"/>
              </w:rPr>
            </w:pPr>
            <w:r w:rsidRPr="00262D90">
              <w:rPr>
                <w:rFonts w:ascii="Times New Roman" w:hAnsi="Times New Roman" w:cs="Times New Roman"/>
                <w:b/>
                <w:sz w:val="28"/>
                <w:szCs w:val="28"/>
                <w:lang w:val="en-US"/>
              </w:rPr>
              <w:t>(n=103)</w:t>
            </w:r>
          </w:p>
        </w:tc>
      </w:tr>
      <w:tr w:rsidR="00C5448D" w:rsidTr="00C5448D">
        <w:tc>
          <w:tcPr>
            <w:tcW w:w="4077" w:type="dxa"/>
          </w:tcPr>
          <w:p w:rsidR="00C5448D" w:rsidRDefault="0016497F" w:rsidP="00B24EE2">
            <w:pPr>
              <w:jc w:val="both"/>
              <w:rPr>
                <w:rFonts w:ascii="Times New Roman" w:hAnsi="Times New Roman" w:cs="Times New Roman"/>
                <w:b/>
                <w:sz w:val="28"/>
                <w:szCs w:val="28"/>
                <w:lang w:val="en-US"/>
              </w:rPr>
            </w:pPr>
            <w:r>
              <w:rPr>
                <w:rFonts w:ascii="Times New Roman" w:hAnsi="Times New Roman" w:cs="Times New Roman"/>
                <w:sz w:val="28"/>
                <w:szCs w:val="28"/>
                <w:lang w:val="en-US"/>
              </w:rPr>
              <w:t>Age</w:t>
            </w:r>
            <w:r w:rsidR="00D43AA2">
              <w:rPr>
                <w:rFonts w:ascii="Times New Roman" w:hAnsi="Times New Roman" w:cs="Times New Roman"/>
                <w:sz w:val="28"/>
                <w:szCs w:val="28"/>
              </w:rPr>
              <w:t xml:space="preserve"> </w:t>
            </w:r>
          </w:p>
        </w:tc>
        <w:tc>
          <w:tcPr>
            <w:tcW w:w="2835" w:type="dxa"/>
          </w:tcPr>
          <w:p w:rsidR="00C5448D" w:rsidRDefault="00C5448D" w:rsidP="00B24EE2">
            <w:pPr>
              <w:jc w:val="center"/>
              <w:rPr>
                <w:rFonts w:ascii="Times New Roman" w:hAnsi="Times New Roman" w:cs="Times New Roman"/>
                <w:b/>
                <w:sz w:val="28"/>
                <w:szCs w:val="28"/>
                <w:lang w:val="en-US"/>
              </w:rPr>
            </w:pPr>
            <w:r w:rsidRPr="00F85D44">
              <w:rPr>
                <w:rFonts w:ascii="Times New Roman" w:hAnsi="Times New Roman" w:cs="Times New Roman"/>
                <w:sz w:val="28"/>
                <w:szCs w:val="28"/>
              </w:rPr>
              <w:t>37,2 ± 2,2</w:t>
            </w:r>
          </w:p>
        </w:tc>
        <w:tc>
          <w:tcPr>
            <w:tcW w:w="2659" w:type="dxa"/>
          </w:tcPr>
          <w:p w:rsidR="00C5448D" w:rsidRDefault="00C5448D" w:rsidP="00B24EE2">
            <w:pPr>
              <w:jc w:val="center"/>
              <w:rPr>
                <w:rFonts w:ascii="Times New Roman" w:hAnsi="Times New Roman" w:cs="Times New Roman"/>
                <w:b/>
                <w:sz w:val="28"/>
                <w:szCs w:val="28"/>
                <w:lang w:val="en-US"/>
              </w:rPr>
            </w:pPr>
            <w:r w:rsidRPr="00F85D44">
              <w:rPr>
                <w:rFonts w:ascii="Times New Roman" w:hAnsi="Times New Roman" w:cs="Times New Roman"/>
                <w:sz w:val="28"/>
                <w:szCs w:val="28"/>
              </w:rPr>
              <w:t>48,5 ± 4,3</w:t>
            </w:r>
          </w:p>
        </w:tc>
      </w:tr>
      <w:tr w:rsidR="00C5448D" w:rsidTr="00C5448D">
        <w:tc>
          <w:tcPr>
            <w:tcW w:w="4077" w:type="dxa"/>
          </w:tcPr>
          <w:p w:rsidR="00C5448D" w:rsidRDefault="0016497F" w:rsidP="00B24EE2">
            <w:pPr>
              <w:jc w:val="both"/>
              <w:rPr>
                <w:rFonts w:ascii="Times New Roman" w:hAnsi="Times New Roman" w:cs="Times New Roman"/>
                <w:b/>
                <w:sz w:val="28"/>
                <w:szCs w:val="28"/>
                <w:lang w:val="en-US"/>
              </w:rPr>
            </w:pPr>
            <w:r>
              <w:rPr>
                <w:rFonts w:ascii="Times New Roman" w:hAnsi="Times New Roman" w:cs="Times New Roman"/>
                <w:sz w:val="28"/>
                <w:szCs w:val="28"/>
                <w:lang w:val="en-US"/>
              </w:rPr>
              <w:t>Duration of suffering from pulmonary MDR TB, age</w:t>
            </w:r>
            <w:r w:rsidR="00D43AA2">
              <w:rPr>
                <w:rFonts w:ascii="Times New Roman" w:hAnsi="Times New Roman" w:cs="Times New Roman"/>
                <w:sz w:val="28"/>
                <w:szCs w:val="28"/>
                <w:lang w:val="en-US"/>
              </w:rPr>
              <w:t xml:space="preserve"> </w:t>
            </w:r>
          </w:p>
        </w:tc>
        <w:tc>
          <w:tcPr>
            <w:tcW w:w="2835" w:type="dxa"/>
          </w:tcPr>
          <w:p w:rsidR="00C5448D" w:rsidRDefault="008F7DA5" w:rsidP="00B24EE2">
            <w:pPr>
              <w:jc w:val="center"/>
              <w:rPr>
                <w:rFonts w:ascii="Times New Roman" w:hAnsi="Times New Roman" w:cs="Times New Roman"/>
                <w:b/>
                <w:sz w:val="28"/>
                <w:szCs w:val="28"/>
                <w:lang w:val="en-US"/>
              </w:rPr>
            </w:pPr>
            <w:r>
              <w:rPr>
                <w:rFonts w:ascii="Times New Roman" w:hAnsi="Times New Roman" w:cs="Times New Roman"/>
                <w:sz w:val="28"/>
                <w:szCs w:val="28"/>
              </w:rPr>
              <w:t>2,4</w:t>
            </w:r>
            <w:r w:rsidR="0052629A">
              <w:rPr>
                <w:rFonts w:ascii="Times New Roman" w:hAnsi="Times New Roman" w:cs="Times New Roman"/>
                <w:sz w:val="28"/>
                <w:szCs w:val="28"/>
              </w:rPr>
              <w:t xml:space="preserve"> </w:t>
            </w:r>
            <w:r w:rsidRPr="008F7DA5">
              <w:rPr>
                <w:rFonts w:ascii="Times New Roman" w:hAnsi="Times New Roman" w:cs="Times New Roman"/>
                <w:sz w:val="28"/>
                <w:szCs w:val="28"/>
              </w:rPr>
              <w:t>±</w:t>
            </w:r>
            <w:r w:rsidR="0052629A">
              <w:rPr>
                <w:rFonts w:ascii="Times New Roman" w:hAnsi="Times New Roman" w:cs="Times New Roman"/>
                <w:sz w:val="28"/>
                <w:szCs w:val="28"/>
              </w:rPr>
              <w:t xml:space="preserve"> 1,2</w:t>
            </w:r>
          </w:p>
        </w:tc>
        <w:tc>
          <w:tcPr>
            <w:tcW w:w="2659" w:type="dxa"/>
          </w:tcPr>
          <w:p w:rsidR="00C5448D" w:rsidRDefault="00C5448D" w:rsidP="00B24EE2">
            <w:pPr>
              <w:jc w:val="center"/>
              <w:rPr>
                <w:rFonts w:ascii="Times New Roman" w:hAnsi="Times New Roman" w:cs="Times New Roman"/>
                <w:b/>
                <w:sz w:val="28"/>
                <w:szCs w:val="28"/>
                <w:lang w:val="en-US"/>
              </w:rPr>
            </w:pPr>
            <w:r w:rsidRPr="00F85D44">
              <w:rPr>
                <w:rFonts w:ascii="Times New Roman" w:hAnsi="Times New Roman" w:cs="Times New Roman"/>
                <w:sz w:val="28"/>
                <w:szCs w:val="28"/>
              </w:rPr>
              <w:t xml:space="preserve">4,7 ± </w:t>
            </w:r>
            <w:r w:rsidR="008F7DA5">
              <w:rPr>
                <w:rFonts w:ascii="Times New Roman" w:hAnsi="Times New Roman" w:cs="Times New Roman"/>
                <w:sz w:val="28"/>
                <w:szCs w:val="28"/>
              </w:rPr>
              <w:t>2</w:t>
            </w:r>
            <w:r w:rsidRPr="00F85D44">
              <w:rPr>
                <w:rFonts w:ascii="Times New Roman" w:hAnsi="Times New Roman" w:cs="Times New Roman"/>
                <w:sz w:val="28"/>
                <w:szCs w:val="28"/>
              </w:rPr>
              <w:t>,9</w:t>
            </w:r>
          </w:p>
        </w:tc>
      </w:tr>
      <w:tr w:rsidR="00C5448D" w:rsidTr="00C5448D">
        <w:tc>
          <w:tcPr>
            <w:tcW w:w="4077" w:type="dxa"/>
          </w:tcPr>
          <w:p w:rsidR="00C5448D" w:rsidRPr="0016497F" w:rsidRDefault="0016497F" w:rsidP="00B24EE2">
            <w:pPr>
              <w:jc w:val="both"/>
              <w:rPr>
                <w:rFonts w:ascii="Times New Roman" w:hAnsi="Times New Roman" w:cs="Times New Roman"/>
                <w:b/>
                <w:sz w:val="28"/>
                <w:szCs w:val="28"/>
                <w:lang w:val="en-US"/>
              </w:rPr>
            </w:pPr>
            <w:r>
              <w:rPr>
                <w:rFonts w:ascii="Times New Roman" w:hAnsi="Times New Roman" w:cs="Times New Roman"/>
                <w:sz w:val="28"/>
                <w:szCs w:val="28"/>
                <w:lang w:val="en-US"/>
              </w:rPr>
              <w:t>Smocking index, packs per day</w:t>
            </w:r>
            <w:r w:rsidR="00D43AA2">
              <w:rPr>
                <w:rFonts w:ascii="Times New Roman" w:hAnsi="Times New Roman" w:cs="Times New Roman"/>
                <w:sz w:val="28"/>
                <w:szCs w:val="28"/>
                <w:lang w:val="en-US"/>
              </w:rPr>
              <w:t xml:space="preserve"> </w:t>
            </w:r>
          </w:p>
        </w:tc>
        <w:tc>
          <w:tcPr>
            <w:tcW w:w="2835" w:type="dxa"/>
          </w:tcPr>
          <w:p w:rsidR="00C5448D" w:rsidRDefault="00C5448D" w:rsidP="00B24EE2">
            <w:pPr>
              <w:jc w:val="center"/>
              <w:rPr>
                <w:rFonts w:ascii="Times New Roman" w:hAnsi="Times New Roman" w:cs="Times New Roman"/>
                <w:b/>
                <w:sz w:val="28"/>
                <w:szCs w:val="28"/>
                <w:lang w:val="en-US"/>
              </w:rPr>
            </w:pPr>
            <w:r w:rsidRPr="00F85D44">
              <w:rPr>
                <w:rFonts w:ascii="Times New Roman" w:hAnsi="Times New Roman" w:cs="Times New Roman"/>
                <w:sz w:val="28"/>
                <w:szCs w:val="28"/>
              </w:rPr>
              <w:t>2,4 ± 0,7</w:t>
            </w:r>
          </w:p>
        </w:tc>
        <w:tc>
          <w:tcPr>
            <w:tcW w:w="2659" w:type="dxa"/>
          </w:tcPr>
          <w:p w:rsidR="00C5448D" w:rsidRDefault="00C5448D" w:rsidP="00B24EE2">
            <w:pPr>
              <w:jc w:val="center"/>
              <w:rPr>
                <w:rFonts w:ascii="Times New Roman" w:hAnsi="Times New Roman" w:cs="Times New Roman"/>
                <w:b/>
                <w:sz w:val="28"/>
                <w:szCs w:val="28"/>
                <w:lang w:val="en-US"/>
              </w:rPr>
            </w:pPr>
            <w:r w:rsidRPr="00F85D44">
              <w:rPr>
                <w:rFonts w:ascii="Times New Roman" w:hAnsi="Times New Roman" w:cs="Times New Roman"/>
                <w:sz w:val="28"/>
                <w:szCs w:val="28"/>
              </w:rPr>
              <w:t>7,9 ± 1,9*</w:t>
            </w:r>
          </w:p>
        </w:tc>
      </w:tr>
    </w:tbl>
    <w:p w:rsidR="00B839DD" w:rsidRDefault="0016497F" w:rsidP="00B24EE2">
      <w:pPr>
        <w:spacing w:after="0" w:line="240" w:lineRule="auto"/>
        <w:rPr>
          <w:rFonts w:ascii="Times New Roman" w:hAnsi="Times New Roman" w:cs="Times New Roman"/>
          <w:sz w:val="28"/>
          <w:szCs w:val="28"/>
          <w:lang w:val="en-US"/>
        </w:rPr>
      </w:pPr>
      <w:bookmarkStart w:id="3" w:name="OLE_LINK28"/>
      <w:bookmarkStart w:id="4" w:name="OLE_LINK29"/>
      <w:r>
        <w:rPr>
          <w:rFonts w:ascii="Times New Roman" w:hAnsi="Times New Roman" w:cs="Times New Roman"/>
          <w:sz w:val="28"/>
          <w:szCs w:val="28"/>
          <w:lang w:val="en-US"/>
        </w:rPr>
        <w:t>N</w:t>
      </w:r>
      <w:r w:rsidR="00DF7E9A" w:rsidRPr="00DF7E9A">
        <w:rPr>
          <w:rFonts w:ascii="Times New Roman" w:hAnsi="Times New Roman" w:cs="Times New Roman"/>
          <w:sz w:val="28"/>
          <w:szCs w:val="28"/>
          <w:lang w:val="en-US"/>
        </w:rPr>
        <w:t>ote: * values significantly different from the group a</w:t>
      </w:r>
      <w:r w:rsidR="00B839DD">
        <w:rPr>
          <w:rFonts w:ascii="Times New Roman" w:hAnsi="Times New Roman" w:cs="Times New Roman"/>
          <w:sz w:val="28"/>
          <w:szCs w:val="28"/>
          <w:lang w:val="en-US"/>
        </w:rPr>
        <w:t>re indicated control (p &lt;0.05).</w:t>
      </w:r>
    </w:p>
    <w:p w:rsidR="00F2700F" w:rsidRDefault="00DF7E9A" w:rsidP="001627EC">
      <w:pPr>
        <w:spacing w:after="0" w:line="240" w:lineRule="auto"/>
        <w:ind w:firstLine="708"/>
        <w:rPr>
          <w:rFonts w:ascii="Times New Roman" w:hAnsi="Times New Roman" w:cs="Times New Roman"/>
          <w:sz w:val="28"/>
          <w:szCs w:val="28"/>
          <w:lang w:val="en-US"/>
        </w:rPr>
      </w:pPr>
      <w:r w:rsidRPr="00DF7E9A">
        <w:rPr>
          <w:rFonts w:ascii="Times New Roman" w:hAnsi="Times New Roman" w:cs="Times New Roman"/>
          <w:sz w:val="28"/>
          <w:szCs w:val="28"/>
          <w:lang w:val="en-US"/>
        </w:rPr>
        <w:t xml:space="preserve">Indices of </w:t>
      </w:r>
      <w:r w:rsidR="001627EC">
        <w:rPr>
          <w:rFonts w:ascii="Times New Roman" w:hAnsi="Times New Roman" w:cs="Times New Roman"/>
          <w:sz w:val="28"/>
          <w:szCs w:val="28"/>
          <w:lang w:val="en-US"/>
        </w:rPr>
        <w:t>s</w:t>
      </w:r>
      <w:r w:rsidRPr="00DF7E9A">
        <w:rPr>
          <w:rFonts w:ascii="Times New Roman" w:hAnsi="Times New Roman" w:cs="Times New Roman"/>
          <w:sz w:val="28"/>
          <w:szCs w:val="28"/>
          <w:lang w:val="en-US"/>
        </w:rPr>
        <w:t xml:space="preserve">moking in control groups and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significantly differ from the values of the control group— 2.3 times. It was noted that the Smoking index is much higher in the group of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The results of anthropometric examination of patients are presented in </w:t>
      </w:r>
      <w:r w:rsidR="001627EC">
        <w:rPr>
          <w:rFonts w:ascii="Times New Roman" w:hAnsi="Times New Roman" w:cs="Times New Roman"/>
          <w:sz w:val="28"/>
          <w:szCs w:val="28"/>
          <w:lang w:val="en-US"/>
        </w:rPr>
        <w:t>T</w:t>
      </w:r>
      <w:r w:rsidRPr="00DF7E9A">
        <w:rPr>
          <w:rFonts w:ascii="Times New Roman" w:hAnsi="Times New Roman" w:cs="Times New Roman"/>
          <w:sz w:val="28"/>
          <w:szCs w:val="28"/>
          <w:lang w:val="en-US"/>
        </w:rPr>
        <w:t xml:space="preserve">able 2. </w:t>
      </w:r>
    </w:p>
    <w:p w:rsidR="00B839DD" w:rsidRDefault="00B839DD" w:rsidP="00B24EE2">
      <w:pPr>
        <w:spacing w:after="0" w:line="240" w:lineRule="auto"/>
        <w:rPr>
          <w:rFonts w:ascii="Times New Roman" w:hAnsi="Times New Roman" w:cs="Times New Roman"/>
          <w:sz w:val="28"/>
          <w:szCs w:val="28"/>
          <w:lang w:val="en-US"/>
        </w:rPr>
      </w:pPr>
    </w:p>
    <w:p w:rsidR="00B839DD" w:rsidRDefault="00B839DD" w:rsidP="00B24EE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Table 2</w:t>
      </w:r>
    </w:p>
    <w:p w:rsidR="005D50E3" w:rsidRPr="00F2700F" w:rsidRDefault="00DF7E9A" w:rsidP="00B24EE2">
      <w:pPr>
        <w:spacing w:after="0" w:line="240" w:lineRule="auto"/>
        <w:rPr>
          <w:rFonts w:ascii="Times New Roman" w:hAnsi="Times New Roman" w:cs="Times New Roman"/>
          <w:b/>
          <w:sz w:val="28"/>
          <w:szCs w:val="28"/>
          <w:lang w:val="en-US"/>
        </w:rPr>
      </w:pPr>
      <w:r w:rsidRPr="00F2700F">
        <w:rPr>
          <w:rFonts w:ascii="Times New Roman" w:hAnsi="Times New Roman" w:cs="Times New Roman"/>
          <w:b/>
          <w:sz w:val="28"/>
          <w:szCs w:val="28"/>
          <w:lang w:val="en-US"/>
        </w:rPr>
        <w:lastRenderedPageBreak/>
        <w:t xml:space="preserve">Anthropometric characteristics of the control </w:t>
      </w:r>
      <w:r w:rsidR="00B839DD">
        <w:rPr>
          <w:rFonts w:ascii="Times New Roman" w:hAnsi="Times New Roman" w:cs="Times New Roman"/>
          <w:b/>
          <w:sz w:val="28"/>
          <w:szCs w:val="28"/>
          <w:lang w:val="en-US"/>
        </w:rPr>
        <w:t xml:space="preserve">group and the group of patients </w:t>
      </w:r>
      <w:r w:rsidRPr="00F2700F">
        <w:rPr>
          <w:rFonts w:ascii="Times New Roman" w:hAnsi="Times New Roman" w:cs="Times New Roman"/>
          <w:b/>
          <w:sz w:val="28"/>
          <w:szCs w:val="28"/>
          <w:lang w:val="en-US"/>
        </w:rPr>
        <w:t xml:space="preserve">with pulmonary </w:t>
      </w:r>
      <w:r w:rsidR="00F2700F" w:rsidRPr="00F2700F">
        <w:rPr>
          <w:rFonts w:ascii="Times New Roman" w:hAnsi="Times New Roman" w:cs="Times New Roman"/>
          <w:b/>
          <w:sz w:val="28"/>
          <w:szCs w:val="28"/>
          <w:lang w:val="en-US"/>
        </w:rPr>
        <w:t>MDR TB</w:t>
      </w:r>
    </w:p>
    <w:tbl>
      <w:tblPr>
        <w:tblStyle w:val="a7"/>
        <w:tblW w:w="0" w:type="auto"/>
        <w:tblLook w:val="04A0" w:firstRow="1" w:lastRow="0" w:firstColumn="1" w:lastColumn="0" w:noHBand="0" w:noVBand="1"/>
      </w:tblPr>
      <w:tblGrid>
        <w:gridCol w:w="3190"/>
        <w:gridCol w:w="3190"/>
        <w:gridCol w:w="3191"/>
      </w:tblGrid>
      <w:tr w:rsidR="00A9483C" w:rsidRPr="00D43AA2" w:rsidTr="00A9483C">
        <w:tc>
          <w:tcPr>
            <w:tcW w:w="3190" w:type="dxa"/>
          </w:tcPr>
          <w:bookmarkEnd w:id="3"/>
          <w:bookmarkEnd w:id="4"/>
          <w:p w:rsidR="0016497F" w:rsidRPr="0016497F" w:rsidRDefault="0016497F" w:rsidP="00B24EE2">
            <w:pPr>
              <w:pStyle w:val="HTML"/>
              <w:jc w:val="center"/>
              <w:rPr>
                <w:rFonts w:ascii="Times New Roman" w:hAnsi="Times New Roman" w:cs="Times New Roman"/>
                <w:b/>
                <w:sz w:val="28"/>
                <w:szCs w:val="28"/>
                <w:lang/>
              </w:rPr>
            </w:pPr>
            <w:r w:rsidRPr="0016497F">
              <w:rPr>
                <w:rFonts w:ascii="Times New Roman" w:hAnsi="Times New Roman" w:cs="Times New Roman"/>
                <w:b/>
                <w:sz w:val="28"/>
                <w:szCs w:val="28"/>
                <w:lang/>
              </w:rPr>
              <w:t>Anthropometric</w:t>
            </w:r>
          </w:p>
          <w:p w:rsidR="0016497F" w:rsidRPr="0016497F" w:rsidRDefault="0016497F" w:rsidP="00B24EE2">
            <w:pPr>
              <w:pStyle w:val="HTML"/>
              <w:jc w:val="center"/>
              <w:rPr>
                <w:rFonts w:ascii="Times New Roman" w:hAnsi="Times New Roman" w:cs="Times New Roman"/>
                <w:b/>
                <w:sz w:val="28"/>
                <w:szCs w:val="28"/>
              </w:rPr>
            </w:pPr>
            <w:r w:rsidRPr="0016497F">
              <w:rPr>
                <w:rFonts w:ascii="Times New Roman" w:hAnsi="Times New Roman" w:cs="Times New Roman"/>
                <w:b/>
                <w:sz w:val="28"/>
                <w:szCs w:val="28"/>
                <w:lang/>
              </w:rPr>
              <w:t>data</w:t>
            </w:r>
          </w:p>
          <w:p w:rsidR="00A9483C" w:rsidRPr="0016497F" w:rsidRDefault="00A9483C" w:rsidP="00B24EE2">
            <w:pPr>
              <w:jc w:val="center"/>
              <w:rPr>
                <w:rFonts w:ascii="Times New Roman" w:hAnsi="Times New Roman" w:cs="Times New Roman"/>
                <w:b/>
                <w:sz w:val="28"/>
                <w:szCs w:val="28"/>
              </w:rPr>
            </w:pPr>
          </w:p>
        </w:tc>
        <w:tc>
          <w:tcPr>
            <w:tcW w:w="3190" w:type="dxa"/>
          </w:tcPr>
          <w:p w:rsidR="00A9483C" w:rsidRPr="0016497F" w:rsidRDefault="0016497F"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Control group</w:t>
            </w:r>
          </w:p>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b/>
                <w:sz w:val="28"/>
                <w:szCs w:val="28"/>
              </w:rPr>
              <w:t>(n = 20)</w:t>
            </w:r>
          </w:p>
        </w:tc>
        <w:tc>
          <w:tcPr>
            <w:tcW w:w="3191" w:type="dxa"/>
          </w:tcPr>
          <w:p w:rsidR="0016497F" w:rsidRPr="0016497F" w:rsidRDefault="0016497F"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Pulmonary MDR</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TB</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group</w:t>
            </w:r>
          </w:p>
          <w:p w:rsidR="00A9483C" w:rsidRPr="0016497F" w:rsidRDefault="00A9483C" w:rsidP="00B24EE2">
            <w:pPr>
              <w:jc w:val="center"/>
              <w:rPr>
                <w:rFonts w:ascii="Times New Roman" w:hAnsi="Times New Roman" w:cs="Times New Roman"/>
                <w:b/>
                <w:sz w:val="28"/>
                <w:szCs w:val="28"/>
                <w:lang w:val="en-US"/>
              </w:rPr>
            </w:pPr>
            <w:r w:rsidRPr="0016497F">
              <w:rPr>
                <w:rFonts w:ascii="Times New Roman" w:hAnsi="Times New Roman" w:cs="Times New Roman"/>
                <w:b/>
                <w:sz w:val="28"/>
                <w:szCs w:val="28"/>
                <w:lang w:val="en-US"/>
              </w:rPr>
              <w:t>(n = 103)</w:t>
            </w:r>
          </w:p>
        </w:tc>
      </w:tr>
      <w:tr w:rsidR="00A9483C" w:rsidTr="00A9483C">
        <w:tc>
          <w:tcPr>
            <w:tcW w:w="3190" w:type="dxa"/>
          </w:tcPr>
          <w:p w:rsidR="00A9483C" w:rsidRDefault="0016497F" w:rsidP="00B24EE2">
            <w:pPr>
              <w:rPr>
                <w:rFonts w:ascii="Times New Roman" w:hAnsi="Times New Roman" w:cs="Times New Roman"/>
                <w:b/>
                <w:sz w:val="28"/>
                <w:szCs w:val="28"/>
              </w:rPr>
            </w:pPr>
            <w:r>
              <w:rPr>
                <w:rFonts w:ascii="Times New Roman" w:hAnsi="Times New Roman" w:cs="Times New Roman"/>
                <w:sz w:val="28"/>
                <w:szCs w:val="28"/>
                <w:lang w:val="en-US"/>
              </w:rPr>
              <w:t>Age</w:t>
            </w:r>
            <w:r w:rsidR="00D43AA2">
              <w:rPr>
                <w:rFonts w:ascii="Times New Roman" w:hAnsi="Times New Roman" w:cs="Times New Roman"/>
                <w:sz w:val="28"/>
                <w:szCs w:val="28"/>
              </w:rPr>
              <w:t xml:space="preserve"> </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37.2+2,2</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48,5 ± 4,3</w:t>
            </w:r>
          </w:p>
        </w:tc>
      </w:tr>
      <w:tr w:rsidR="00A9483C" w:rsidTr="00A9483C">
        <w:tc>
          <w:tcPr>
            <w:tcW w:w="3190" w:type="dxa"/>
          </w:tcPr>
          <w:p w:rsidR="00A9483C" w:rsidRDefault="0016497F" w:rsidP="00B24EE2">
            <w:pPr>
              <w:rPr>
                <w:rFonts w:ascii="Times New Roman" w:hAnsi="Times New Roman" w:cs="Times New Roman"/>
                <w:b/>
                <w:sz w:val="28"/>
                <w:szCs w:val="28"/>
              </w:rPr>
            </w:pPr>
            <w:r>
              <w:rPr>
                <w:rFonts w:ascii="Times New Roman" w:hAnsi="Times New Roman" w:cs="Times New Roman"/>
                <w:sz w:val="28"/>
                <w:szCs w:val="28"/>
                <w:lang w:val="en-US"/>
              </w:rPr>
              <w:t>Weight</w:t>
            </w:r>
            <w:r w:rsidR="00A9483C" w:rsidRPr="00F85D44">
              <w:rPr>
                <w:rFonts w:ascii="Times New Roman" w:hAnsi="Times New Roman" w:cs="Times New Roman"/>
                <w:sz w:val="28"/>
                <w:szCs w:val="28"/>
              </w:rPr>
              <w:t xml:space="preserve">, </w:t>
            </w:r>
            <w:r>
              <w:rPr>
                <w:rFonts w:ascii="Times New Roman" w:hAnsi="Times New Roman" w:cs="Times New Roman"/>
                <w:sz w:val="28"/>
                <w:szCs w:val="28"/>
                <w:lang w:val="en-US"/>
              </w:rPr>
              <w:t>kg</w:t>
            </w:r>
            <w:r w:rsidR="00D43AA2">
              <w:rPr>
                <w:rFonts w:ascii="Times New Roman" w:hAnsi="Times New Roman" w:cs="Times New Roman"/>
                <w:sz w:val="28"/>
                <w:szCs w:val="28"/>
              </w:rPr>
              <w:t xml:space="preserve"> </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76,5+</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56,3</w:t>
            </w:r>
          </w:p>
        </w:tc>
      </w:tr>
      <w:tr w:rsidR="00A9483C" w:rsidTr="00A9483C">
        <w:tc>
          <w:tcPr>
            <w:tcW w:w="3190" w:type="dxa"/>
          </w:tcPr>
          <w:p w:rsidR="00A9483C" w:rsidRDefault="0016497F" w:rsidP="00B24EE2">
            <w:pPr>
              <w:rPr>
                <w:rFonts w:ascii="Times New Roman" w:hAnsi="Times New Roman" w:cs="Times New Roman"/>
                <w:b/>
                <w:sz w:val="28"/>
                <w:szCs w:val="28"/>
              </w:rPr>
            </w:pPr>
            <w:r>
              <w:rPr>
                <w:rFonts w:ascii="Times New Roman" w:hAnsi="Times New Roman" w:cs="Times New Roman"/>
                <w:sz w:val="28"/>
                <w:szCs w:val="28"/>
                <w:lang w:val="en-US"/>
              </w:rPr>
              <w:t>Height</w:t>
            </w:r>
            <w:r w:rsidR="00A9483C" w:rsidRPr="00F85D4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sm</w:t>
            </w:r>
            <w:proofErr w:type="spellEnd"/>
            <w:r w:rsidR="00D43AA2">
              <w:rPr>
                <w:rFonts w:ascii="Times New Roman" w:hAnsi="Times New Roman" w:cs="Times New Roman"/>
                <w:sz w:val="28"/>
                <w:szCs w:val="28"/>
              </w:rPr>
              <w:t xml:space="preserve"> </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167,1</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168,8</w:t>
            </w:r>
          </w:p>
        </w:tc>
      </w:tr>
      <w:tr w:rsidR="00A9483C" w:rsidTr="00A9483C">
        <w:tc>
          <w:tcPr>
            <w:tcW w:w="3190" w:type="dxa"/>
          </w:tcPr>
          <w:p w:rsidR="00A9483C" w:rsidRPr="0016497F" w:rsidRDefault="0016497F" w:rsidP="00B24EE2">
            <w:pPr>
              <w:rPr>
                <w:rFonts w:ascii="Times New Roman" w:hAnsi="Times New Roman" w:cs="Times New Roman"/>
                <w:b/>
                <w:sz w:val="28"/>
                <w:szCs w:val="28"/>
                <w:lang w:val="en-US"/>
              </w:rPr>
            </w:pPr>
            <w:r>
              <w:rPr>
                <w:rFonts w:ascii="Times New Roman" w:hAnsi="Times New Roman" w:cs="Times New Roman"/>
                <w:sz w:val="28"/>
                <w:szCs w:val="28"/>
                <w:lang w:val="en-US"/>
              </w:rPr>
              <w:t>Body mass index</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26,7</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17,8*</w:t>
            </w:r>
          </w:p>
        </w:tc>
      </w:tr>
      <w:tr w:rsidR="00A9483C" w:rsidTr="00A9483C">
        <w:tc>
          <w:tcPr>
            <w:tcW w:w="3190" w:type="dxa"/>
          </w:tcPr>
          <w:p w:rsidR="00A9483C" w:rsidRDefault="00401C3E" w:rsidP="00B24EE2">
            <w:pPr>
              <w:rPr>
                <w:rFonts w:ascii="Times New Roman" w:hAnsi="Times New Roman" w:cs="Times New Roman"/>
                <w:b/>
                <w:sz w:val="28"/>
                <w:szCs w:val="28"/>
              </w:rPr>
            </w:pPr>
            <w:r>
              <w:rPr>
                <w:rFonts w:ascii="Times New Roman" w:hAnsi="Times New Roman" w:cs="Times New Roman"/>
                <w:sz w:val="28"/>
                <w:szCs w:val="28"/>
                <w:lang w:val="en-US"/>
              </w:rPr>
              <w:t>W</w:t>
            </w:r>
            <w:proofErr w:type="spellStart"/>
            <w:r w:rsidRPr="00401C3E">
              <w:rPr>
                <w:rFonts w:ascii="Times New Roman" w:hAnsi="Times New Roman" w:cs="Times New Roman"/>
                <w:sz w:val="28"/>
                <w:szCs w:val="28"/>
              </w:rPr>
              <w:t>aist</w:t>
            </w:r>
            <w:proofErr w:type="spellEnd"/>
            <w:r w:rsidRPr="00401C3E">
              <w:rPr>
                <w:rFonts w:ascii="Times New Roman" w:hAnsi="Times New Roman" w:cs="Times New Roman"/>
                <w:sz w:val="28"/>
                <w:szCs w:val="28"/>
              </w:rPr>
              <w:t xml:space="preserve"> </w:t>
            </w:r>
            <w:proofErr w:type="spellStart"/>
            <w:r w:rsidRPr="00401C3E">
              <w:rPr>
                <w:rFonts w:ascii="Times New Roman" w:hAnsi="Times New Roman" w:cs="Times New Roman"/>
                <w:sz w:val="28"/>
                <w:szCs w:val="28"/>
              </w:rPr>
              <w:t>circumference</w:t>
            </w:r>
            <w:proofErr w:type="spellEnd"/>
            <w:r w:rsidR="00A9483C" w:rsidRPr="00F85D4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sm</w:t>
            </w:r>
            <w:proofErr w:type="spellEnd"/>
            <w:r w:rsidR="00D43AA2">
              <w:rPr>
                <w:rFonts w:ascii="Times New Roman" w:hAnsi="Times New Roman" w:cs="Times New Roman"/>
                <w:sz w:val="28"/>
                <w:szCs w:val="28"/>
              </w:rPr>
              <w:t xml:space="preserve"> </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81</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66,7</w:t>
            </w:r>
          </w:p>
        </w:tc>
      </w:tr>
      <w:tr w:rsidR="00A9483C" w:rsidTr="00A9483C">
        <w:tc>
          <w:tcPr>
            <w:tcW w:w="3190" w:type="dxa"/>
          </w:tcPr>
          <w:p w:rsidR="00A9483C" w:rsidRDefault="00955D11" w:rsidP="00B24EE2">
            <w:pPr>
              <w:rPr>
                <w:rFonts w:ascii="Times New Roman" w:hAnsi="Times New Roman" w:cs="Times New Roman"/>
                <w:b/>
                <w:sz w:val="28"/>
                <w:szCs w:val="28"/>
              </w:rPr>
            </w:pPr>
            <w:r>
              <w:rPr>
                <w:rFonts w:ascii="Times New Roman" w:hAnsi="Times New Roman" w:cs="Times New Roman"/>
                <w:sz w:val="28"/>
                <w:szCs w:val="28"/>
                <w:lang w:val="en-US"/>
              </w:rPr>
              <w:t xml:space="preserve">Hip </w:t>
            </w:r>
            <w:proofErr w:type="spellStart"/>
            <w:r w:rsidRPr="00401C3E">
              <w:rPr>
                <w:rFonts w:ascii="Times New Roman" w:hAnsi="Times New Roman" w:cs="Times New Roman"/>
                <w:sz w:val="28"/>
                <w:szCs w:val="28"/>
              </w:rPr>
              <w:t>circumference</w:t>
            </w:r>
            <w:proofErr w:type="spellEnd"/>
            <w:r w:rsidR="00A9483C" w:rsidRPr="00F85D44">
              <w:rPr>
                <w:rFonts w:ascii="Times New Roman" w:hAnsi="Times New Roman" w:cs="Times New Roman"/>
                <w:sz w:val="28"/>
                <w:szCs w:val="28"/>
              </w:rPr>
              <w:t xml:space="preserve">, </w:t>
            </w:r>
            <w:proofErr w:type="spellStart"/>
            <w:r w:rsidR="00401C3E">
              <w:rPr>
                <w:rFonts w:ascii="Times New Roman" w:hAnsi="Times New Roman" w:cs="Times New Roman"/>
                <w:sz w:val="28"/>
                <w:szCs w:val="28"/>
                <w:lang w:val="en-US"/>
              </w:rPr>
              <w:t>sm</w:t>
            </w:r>
            <w:proofErr w:type="spellEnd"/>
            <w:r w:rsidR="00D43AA2">
              <w:rPr>
                <w:rFonts w:ascii="Times New Roman" w:hAnsi="Times New Roman" w:cs="Times New Roman"/>
                <w:sz w:val="28"/>
                <w:szCs w:val="28"/>
              </w:rPr>
              <w:t xml:space="preserve"> </w:t>
            </w:r>
          </w:p>
        </w:tc>
        <w:tc>
          <w:tcPr>
            <w:tcW w:w="3190"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102,</w:t>
            </w:r>
            <w:r w:rsidR="005F74D4">
              <w:rPr>
                <w:rFonts w:ascii="Times New Roman" w:hAnsi="Times New Roman" w:cs="Times New Roman"/>
                <w:sz w:val="28"/>
                <w:szCs w:val="28"/>
              </w:rPr>
              <w:t>4</w:t>
            </w:r>
          </w:p>
        </w:tc>
        <w:tc>
          <w:tcPr>
            <w:tcW w:w="3191" w:type="dxa"/>
          </w:tcPr>
          <w:p w:rsidR="00A9483C" w:rsidRDefault="00A9483C" w:rsidP="00B24EE2">
            <w:pPr>
              <w:jc w:val="center"/>
              <w:rPr>
                <w:rFonts w:ascii="Times New Roman" w:hAnsi="Times New Roman" w:cs="Times New Roman"/>
                <w:b/>
                <w:sz w:val="28"/>
                <w:szCs w:val="28"/>
              </w:rPr>
            </w:pPr>
            <w:r w:rsidRPr="00F85D44">
              <w:rPr>
                <w:rFonts w:ascii="Times New Roman" w:hAnsi="Times New Roman" w:cs="Times New Roman"/>
                <w:sz w:val="28"/>
                <w:szCs w:val="28"/>
              </w:rPr>
              <w:t>84,5</w:t>
            </w:r>
          </w:p>
        </w:tc>
      </w:tr>
      <w:tr w:rsidR="00A9483C" w:rsidTr="00A9483C">
        <w:tc>
          <w:tcPr>
            <w:tcW w:w="3190" w:type="dxa"/>
          </w:tcPr>
          <w:p w:rsidR="00A9483C" w:rsidRPr="00F85D44" w:rsidRDefault="00955D11" w:rsidP="00B24EE2">
            <w:pPr>
              <w:rPr>
                <w:rFonts w:ascii="Times New Roman" w:hAnsi="Times New Roman" w:cs="Times New Roman"/>
                <w:sz w:val="28"/>
                <w:szCs w:val="28"/>
              </w:rPr>
            </w:pPr>
            <w:r>
              <w:rPr>
                <w:rFonts w:ascii="Times New Roman" w:hAnsi="Times New Roman" w:cs="Times New Roman"/>
                <w:sz w:val="28"/>
                <w:szCs w:val="28"/>
                <w:lang w:val="en-US"/>
              </w:rPr>
              <w:t>WHR</w:t>
            </w:r>
            <w:r w:rsidR="00D43AA2">
              <w:rPr>
                <w:rFonts w:ascii="Times New Roman" w:hAnsi="Times New Roman" w:cs="Times New Roman"/>
                <w:sz w:val="28"/>
                <w:szCs w:val="28"/>
              </w:rPr>
              <w:t xml:space="preserve"> </w:t>
            </w:r>
          </w:p>
        </w:tc>
        <w:tc>
          <w:tcPr>
            <w:tcW w:w="3190" w:type="dxa"/>
          </w:tcPr>
          <w:p w:rsidR="00A9483C" w:rsidRPr="00F85D44" w:rsidRDefault="00A9483C" w:rsidP="00B24EE2">
            <w:pPr>
              <w:jc w:val="center"/>
              <w:rPr>
                <w:rFonts w:ascii="Times New Roman" w:hAnsi="Times New Roman" w:cs="Times New Roman"/>
                <w:sz w:val="28"/>
                <w:szCs w:val="28"/>
              </w:rPr>
            </w:pPr>
            <w:r w:rsidRPr="00F85D44">
              <w:rPr>
                <w:rFonts w:ascii="Times New Roman" w:hAnsi="Times New Roman" w:cs="Times New Roman"/>
                <w:sz w:val="28"/>
                <w:szCs w:val="28"/>
              </w:rPr>
              <w:t>0,78</w:t>
            </w:r>
          </w:p>
        </w:tc>
        <w:tc>
          <w:tcPr>
            <w:tcW w:w="3191" w:type="dxa"/>
          </w:tcPr>
          <w:p w:rsidR="00A9483C" w:rsidRPr="00F85D44" w:rsidRDefault="00A9483C" w:rsidP="00B24EE2">
            <w:pPr>
              <w:jc w:val="center"/>
              <w:rPr>
                <w:rFonts w:ascii="Times New Roman" w:hAnsi="Times New Roman" w:cs="Times New Roman"/>
                <w:sz w:val="28"/>
                <w:szCs w:val="28"/>
              </w:rPr>
            </w:pPr>
            <w:r w:rsidRPr="00F85D44">
              <w:rPr>
                <w:rFonts w:ascii="Times New Roman" w:hAnsi="Times New Roman" w:cs="Times New Roman"/>
                <w:sz w:val="28"/>
                <w:szCs w:val="28"/>
              </w:rPr>
              <w:t>0,74</w:t>
            </w:r>
          </w:p>
        </w:tc>
      </w:tr>
    </w:tbl>
    <w:p w:rsidR="00B839DD" w:rsidRDefault="00DF7E9A" w:rsidP="00B24EE2">
      <w:pPr>
        <w:spacing w:after="0" w:line="240" w:lineRule="auto"/>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Note: * values significantly different from the group ar</w:t>
      </w:r>
      <w:r w:rsidR="00B839DD">
        <w:rPr>
          <w:rFonts w:ascii="Times New Roman" w:hAnsi="Times New Roman" w:cs="Times New Roman"/>
          <w:sz w:val="28"/>
          <w:szCs w:val="28"/>
          <w:lang w:val="en-US"/>
        </w:rPr>
        <w:t>e indicated control (p &lt; 0.05).</w:t>
      </w:r>
    </w:p>
    <w:p w:rsidR="00B839DD" w:rsidRDefault="00B839DD" w:rsidP="00B24EE2">
      <w:pPr>
        <w:spacing w:after="0" w:line="240" w:lineRule="auto"/>
        <w:jc w:val="both"/>
        <w:rPr>
          <w:rFonts w:ascii="Times New Roman" w:hAnsi="Times New Roman" w:cs="Times New Roman"/>
          <w:sz w:val="28"/>
          <w:szCs w:val="28"/>
          <w:lang w:val="en-US"/>
        </w:rPr>
      </w:pPr>
    </w:p>
    <w:p w:rsidR="00FA2966" w:rsidRDefault="00DF7E9A" w:rsidP="001627EC">
      <w:pPr>
        <w:spacing w:after="0" w:line="240" w:lineRule="auto"/>
        <w:ind w:firstLine="708"/>
        <w:jc w:val="both"/>
        <w:rPr>
          <w:rFonts w:ascii="Times New Roman" w:hAnsi="Times New Roman" w:cs="Times New Roman"/>
          <w:sz w:val="28"/>
          <w:szCs w:val="28"/>
          <w:lang w:val="en-US"/>
        </w:rPr>
      </w:pPr>
      <w:proofErr w:type="gramStart"/>
      <w:r w:rsidRPr="00DF7E9A">
        <w:rPr>
          <w:rFonts w:ascii="Times New Roman" w:hAnsi="Times New Roman" w:cs="Times New Roman"/>
          <w:sz w:val="28"/>
          <w:szCs w:val="28"/>
          <w:lang w:val="en-US"/>
        </w:rPr>
        <w:t>The value of musculoskeletal mass in the group of lungs IS 1.13 times less than in the control group.</w:t>
      </w:r>
      <w:proofErr w:type="gramEnd"/>
      <w:r w:rsidRPr="00DF7E9A">
        <w:rPr>
          <w:rFonts w:ascii="Times New Roman" w:hAnsi="Times New Roman" w:cs="Times New Roman"/>
          <w:sz w:val="28"/>
          <w:szCs w:val="28"/>
          <w:lang w:val="en-US"/>
        </w:rPr>
        <w:t xml:space="preserve"> The boundaries of the norm of body mass index (BMI) for men 19</w:t>
      </w:r>
      <w:proofErr w:type="gramStart"/>
      <w:r w:rsidRPr="00DF7E9A">
        <w:rPr>
          <w:rFonts w:ascii="Times New Roman" w:hAnsi="Times New Roman" w:cs="Times New Roman"/>
          <w:sz w:val="28"/>
          <w:szCs w:val="28"/>
          <w:lang w:val="en-US"/>
        </w:rPr>
        <w:t>,6</w:t>
      </w:r>
      <w:proofErr w:type="gramEnd"/>
      <w:r w:rsidRPr="00DF7E9A">
        <w:rPr>
          <w:rFonts w:ascii="Times New Roman" w:hAnsi="Times New Roman" w:cs="Times New Roman"/>
          <w:sz w:val="28"/>
          <w:szCs w:val="28"/>
          <w:lang w:val="en-US"/>
        </w:rPr>
        <w:t xml:space="preserve">–25,4, for women —18,7–25,0. Patients of the control group have the greatest BMI. In the group of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there was a decrease in BMI relative to the control group by 1.43 and 1.06 times, respectively. In men, the value of the ratio waist circumference / hip circumference is normally in the range of 0.8–1.0, and in women — 0.6–0.85. When working in the program of the device MEDASS ABC-01 were made anthropometric data of patients (height, weight, </w:t>
      </w:r>
      <w:r w:rsidR="001627EC" w:rsidRPr="00DF7E9A">
        <w:rPr>
          <w:rFonts w:ascii="Times New Roman" w:hAnsi="Times New Roman" w:cs="Times New Roman"/>
          <w:sz w:val="28"/>
          <w:szCs w:val="28"/>
          <w:lang w:val="en-US"/>
        </w:rPr>
        <w:t xml:space="preserve">waist circumference </w:t>
      </w:r>
      <w:r w:rsidR="001627EC">
        <w:rPr>
          <w:rFonts w:ascii="Times New Roman" w:hAnsi="Times New Roman" w:cs="Times New Roman"/>
          <w:sz w:val="28"/>
          <w:szCs w:val="28"/>
          <w:lang w:val="en-US"/>
        </w:rPr>
        <w:t>and</w:t>
      </w:r>
      <w:r w:rsidR="001627EC" w:rsidRPr="00DF7E9A">
        <w:rPr>
          <w:rFonts w:ascii="Times New Roman" w:hAnsi="Times New Roman" w:cs="Times New Roman"/>
          <w:sz w:val="28"/>
          <w:szCs w:val="28"/>
          <w:lang w:val="en-US"/>
        </w:rPr>
        <w:t xml:space="preserve"> hip circumference</w:t>
      </w:r>
      <w:r w:rsidRPr="00DF7E9A">
        <w:rPr>
          <w:rFonts w:ascii="Times New Roman" w:hAnsi="Times New Roman" w:cs="Times New Roman"/>
          <w:sz w:val="28"/>
          <w:szCs w:val="28"/>
          <w:lang w:val="en-US"/>
        </w:rPr>
        <w:t xml:space="preserve">), after which the device calculated the indicators of the component composition of the body. </w:t>
      </w:r>
      <w:r w:rsidRPr="00955D11">
        <w:rPr>
          <w:rFonts w:ascii="Times New Roman" w:hAnsi="Times New Roman" w:cs="Times New Roman"/>
          <w:sz w:val="28"/>
          <w:szCs w:val="28"/>
          <w:lang w:val="en-US"/>
        </w:rPr>
        <w:t xml:space="preserve">These indicators are presented in </w:t>
      </w:r>
      <w:r w:rsidR="001627EC">
        <w:rPr>
          <w:rFonts w:ascii="Times New Roman" w:hAnsi="Times New Roman" w:cs="Times New Roman"/>
          <w:sz w:val="28"/>
          <w:szCs w:val="28"/>
          <w:lang w:val="en-US"/>
        </w:rPr>
        <w:t>Table</w:t>
      </w:r>
      <w:r w:rsidRPr="00955D11">
        <w:rPr>
          <w:rFonts w:ascii="Times New Roman" w:hAnsi="Times New Roman" w:cs="Times New Roman"/>
          <w:sz w:val="28"/>
          <w:szCs w:val="28"/>
          <w:lang w:val="en-US"/>
        </w:rPr>
        <w:t xml:space="preserve"> 3.</w:t>
      </w:r>
    </w:p>
    <w:p w:rsidR="00D2563A" w:rsidRPr="00955D11" w:rsidRDefault="00D2563A" w:rsidP="00B24EE2">
      <w:pPr>
        <w:spacing w:after="0" w:line="240" w:lineRule="auto"/>
        <w:jc w:val="both"/>
        <w:rPr>
          <w:rFonts w:ascii="Times New Roman" w:hAnsi="Times New Roman" w:cs="Times New Roman"/>
          <w:sz w:val="28"/>
          <w:szCs w:val="28"/>
          <w:lang w:val="en-US"/>
        </w:rPr>
      </w:pPr>
    </w:p>
    <w:p w:rsidR="000A3240" w:rsidRPr="00955D11" w:rsidRDefault="00401C3E" w:rsidP="00B24EE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Table</w:t>
      </w:r>
      <w:r w:rsidR="000A3240" w:rsidRPr="00955D11">
        <w:rPr>
          <w:rFonts w:ascii="Times New Roman" w:hAnsi="Times New Roman" w:cs="Times New Roman"/>
          <w:b/>
          <w:sz w:val="28"/>
          <w:szCs w:val="28"/>
          <w:lang w:val="en-US"/>
        </w:rPr>
        <w:t xml:space="preserve"> 3</w:t>
      </w:r>
    </w:p>
    <w:p w:rsidR="00955D11" w:rsidRPr="00955D11" w:rsidRDefault="00955D11" w:rsidP="00B24EE2">
      <w:pPr>
        <w:pStyle w:val="HTML"/>
        <w:rPr>
          <w:rFonts w:ascii="Times New Roman" w:hAnsi="Times New Roman" w:cs="Times New Roman"/>
          <w:b/>
          <w:sz w:val="28"/>
          <w:szCs w:val="28"/>
          <w:lang w:val="en-US"/>
        </w:rPr>
      </w:pPr>
      <w:r w:rsidRPr="00955D11">
        <w:rPr>
          <w:rFonts w:ascii="Times New Roman" w:hAnsi="Times New Roman" w:cs="Times New Roman"/>
          <w:b/>
          <w:sz w:val="28"/>
          <w:szCs w:val="28"/>
          <w:lang/>
        </w:rPr>
        <w:t xml:space="preserve">Indicators of </w:t>
      </w:r>
      <w:proofErr w:type="spellStart"/>
      <w:r w:rsidRPr="00955D11">
        <w:rPr>
          <w:rFonts w:ascii="Times New Roman" w:hAnsi="Times New Roman" w:cs="Times New Roman"/>
          <w:b/>
          <w:sz w:val="28"/>
          <w:szCs w:val="28"/>
          <w:lang/>
        </w:rPr>
        <w:t>bioimpedancemetry</w:t>
      </w:r>
      <w:proofErr w:type="spellEnd"/>
      <w:r w:rsidRPr="00955D11">
        <w:rPr>
          <w:rFonts w:ascii="Times New Roman" w:hAnsi="Times New Roman" w:cs="Times New Roman"/>
          <w:b/>
          <w:sz w:val="28"/>
          <w:szCs w:val="28"/>
          <w:lang/>
        </w:rPr>
        <w:t xml:space="preserve"> in a group of patients with </w:t>
      </w:r>
      <w:r>
        <w:rPr>
          <w:rFonts w:ascii="Times New Roman" w:hAnsi="Times New Roman" w:cs="Times New Roman"/>
          <w:b/>
          <w:sz w:val="28"/>
          <w:szCs w:val="28"/>
          <w:lang/>
        </w:rPr>
        <w:t xml:space="preserve">pulmonary </w:t>
      </w:r>
      <w:r w:rsidRPr="00955D11">
        <w:rPr>
          <w:rFonts w:ascii="Times New Roman" w:hAnsi="Times New Roman" w:cs="Times New Roman"/>
          <w:b/>
          <w:sz w:val="28"/>
          <w:szCs w:val="28"/>
          <w:lang/>
        </w:rPr>
        <w:t>MDR</w:t>
      </w:r>
      <w:r w:rsidR="00B839DD">
        <w:rPr>
          <w:rFonts w:ascii="Times New Roman" w:hAnsi="Times New Roman" w:cs="Times New Roman"/>
          <w:b/>
          <w:sz w:val="28"/>
          <w:szCs w:val="28"/>
          <w:lang/>
        </w:rPr>
        <w:t xml:space="preserve"> TB</w:t>
      </w:r>
    </w:p>
    <w:tbl>
      <w:tblPr>
        <w:tblStyle w:val="a7"/>
        <w:tblW w:w="0" w:type="auto"/>
        <w:tblLook w:val="04A0" w:firstRow="1" w:lastRow="0" w:firstColumn="1" w:lastColumn="0" w:noHBand="0" w:noVBand="1"/>
      </w:tblPr>
      <w:tblGrid>
        <w:gridCol w:w="3190"/>
        <w:gridCol w:w="3190"/>
        <w:gridCol w:w="3191"/>
      </w:tblGrid>
      <w:tr w:rsidR="00955D11" w:rsidRPr="00D43AA2" w:rsidTr="00FA2966">
        <w:tc>
          <w:tcPr>
            <w:tcW w:w="3190" w:type="dxa"/>
          </w:tcPr>
          <w:p w:rsidR="00955D11" w:rsidRPr="004657D2" w:rsidRDefault="00955D11" w:rsidP="00B24EE2">
            <w:pPr>
              <w:jc w:val="center"/>
              <w:rPr>
                <w:rFonts w:ascii="Times New Roman" w:hAnsi="Times New Roman" w:cs="Times New Roman"/>
                <w:b/>
                <w:sz w:val="28"/>
                <w:szCs w:val="28"/>
              </w:rPr>
            </w:pPr>
            <w:r w:rsidRPr="00955D11">
              <w:rPr>
                <w:rFonts w:ascii="Times New Roman" w:hAnsi="Times New Roman" w:cs="Times New Roman"/>
                <w:b/>
                <w:sz w:val="28"/>
                <w:szCs w:val="28"/>
                <w:lang/>
              </w:rPr>
              <w:t xml:space="preserve">Indicators of </w:t>
            </w:r>
            <w:proofErr w:type="spellStart"/>
            <w:r w:rsidRPr="00955D11">
              <w:rPr>
                <w:rFonts w:ascii="Times New Roman" w:hAnsi="Times New Roman" w:cs="Times New Roman"/>
                <w:b/>
                <w:sz w:val="28"/>
                <w:szCs w:val="28"/>
                <w:lang/>
              </w:rPr>
              <w:t>bioimpedancemetry</w:t>
            </w:r>
            <w:proofErr w:type="spellEnd"/>
          </w:p>
        </w:tc>
        <w:tc>
          <w:tcPr>
            <w:tcW w:w="3190" w:type="dxa"/>
          </w:tcPr>
          <w:p w:rsidR="00955D11" w:rsidRPr="0016497F" w:rsidRDefault="00955D11"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Control group</w:t>
            </w:r>
          </w:p>
          <w:p w:rsidR="00955D11" w:rsidRDefault="00955D11" w:rsidP="00B24EE2">
            <w:pPr>
              <w:jc w:val="center"/>
              <w:rPr>
                <w:rFonts w:ascii="Times New Roman" w:hAnsi="Times New Roman" w:cs="Times New Roman"/>
                <w:b/>
                <w:sz w:val="28"/>
                <w:szCs w:val="28"/>
              </w:rPr>
            </w:pPr>
            <w:r w:rsidRPr="00F85D44">
              <w:rPr>
                <w:rFonts w:ascii="Times New Roman" w:hAnsi="Times New Roman" w:cs="Times New Roman"/>
                <w:b/>
                <w:sz w:val="28"/>
                <w:szCs w:val="28"/>
              </w:rPr>
              <w:t>(n = 20)</w:t>
            </w:r>
          </w:p>
        </w:tc>
        <w:tc>
          <w:tcPr>
            <w:tcW w:w="3191" w:type="dxa"/>
          </w:tcPr>
          <w:p w:rsidR="00955D11" w:rsidRPr="0016497F" w:rsidRDefault="00955D11"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Pulmonary MDR</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TB</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group</w:t>
            </w:r>
          </w:p>
          <w:p w:rsidR="00955D11" w:rsidRPr="0016497F" w:rsidRDefault="00955D11" w:rsidP="00B24EE2">
            <w:pPr>
              <w:jc w:val="center"/>
              <w:rPr>
                <w:rFonts w:ascii="Times New Roman" w:hAnsi="Times New Roman" w:cs="Times New Roman"/>
                <w:b/>
                <w:sz w:val="28"/>
                <w:szCs w:val="28"/>
                <w:lang w:val="en-US"/>
              </w:rPr>
            </w:pPr>
            <w:r w:rsidRPr="0016497F">
              <w:rPr>
                <w:rFonts w:ascii="Times New Roman" w:hAnsi="Times New Roman" w:cs="Times New Roman"/>
                <w:b/>
                <w:sz w:val="28"/>
                <w:szCs w:val="28"/>
                <w:lang w:val="en-US"/>
              </w:rPr>
              <w:t>(n = 103)</w:t>
            </w:r>
          </w:p>
        </w:tc>
      </w:tr>
      <w:tr w:rsidR="00FA2966" w:rsidTr="00FA2966">
        <w:tc>
          <w:tcPr>
            <w:tcW w:w="3190" w:type="dxa"/>
          </w:tcPr>
          <w:p w:rsidR="00FA2966" w:rsidRPr="00955D11" w:rsidRDefault="00955D11" w:rsidP="00B24EE2">
            <w:pPr>
              <w:pStyle w:val="HTML"/>
              <w:rPr>
                <w:rFonts w:ascii="Times New Roman" w:hAnsi="Times New Roman" w:cs="Times New Roman"/>
                <w:b/>
                <w:sz w:val="28"/>
                <w:szCs w:val="28"/>
                <w:lang w:val="en-US"/>
              </w:rPr>
            </w:pPr>
            <w:r w:rsidRPr="00955D11">
              <w:rPr>
                <w:rFonts w:ascii="Times New Roman" w:hAnsi="Times New Roman" w:cs="Times New Roman"/>
                <w:sz w:val="28"/>
                <w:szCs w:val="28"/>
                <w:lang/>
              </w:rPr>
              <w:t>Fat mass, normalized to growth ,kg</w:t>
            </w:r>
            <w:r w:rsidR="00D43AA2">
              <w:rPr>
                <w:rFonts w:ascii="Times New Roman" w:hAnsi="Times New Roman" w:cs="Times New Roman"/>
                <w:sz w:val="28"/>
                <w:szCs w:val="28"/>
                <w:lang w:val="en-US"/>
              </w:rPr>
              <w:t xml:space="preserve"> </w:t>
            </w: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26,7</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23,1</w:t>
            </w:r>
          </w:p>
          <w:p w:rsidR="00FA2966" w:rsidRDefault="00FA2966" w:rsidP="00B24EE2">
            <w:pPr>
              <w:jc w:val="center"/>
              <w:rPr>
                <w:rFonts w:ascii="Times New Roman" w:hAnsi="Times New Roman" w:cs="Times New Roman"/>
                <w:b/>
                <w:sz w:val="28"/>
                <w:szCs w:val="28"/>
              </w:rPr>
            </w:pPr>
          </w:p>
        </w:tc>
      </w:tr>
      <w:tr w:rsidR="00FA2966" w:rsidTr="00FA2966">
        <w:tc>
          <w:tcPr>
            <w:tcW w:w="3190" w:type="dxa"/>
          </w:tcPr>
          <w:p w:rsidR="00FA2966" w:rsidRPr="00955D11" w:rsidRDefault="00955D11" w:rsidP="00B24EE2">
            <w:pPr>
              <w:pStyle w:val="HTML"/>
              <w:rPr>
                <w:rFonts w:ascii="Times New Roman" w:hAnsi="Times New Roman" w:cs="Times New Roman"/>
                <w:sz w:val="28"/>
                <w:szCs w:val="28"/>
              </w:rPr>
            </w:pPr>
            <w:bookmarkStart w:id="5" w:name="_Hlk529949544"/>
            <w:r w:rsidRPr="00955D11">
              <w:rPr>
                <w:rFonts w:ascii="Times New Roman" w:hAnsi="Times New Roman" w:cs="Times New Roman"/>
                <w:sz w:val="28"/>
                <w:szCs w:val="28"/>
                <w:lang/>
              </w:rPr>
              <w:t>Lean weight, kg</w:t>
            </w: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49,2</w:t>
            </w:r>
            <w:r w:rsidR="00D43AA2">
              <w:rPr>
                <w:rFonts w:ascii="Times New Roman" w:hAnsi="Times New Roman" w:cs="Times New Roman"/>
                <w:sz w:val="28"/>
                <w:szCs w:val="28"/>
              </w:rPr>
              <w:t xml:space="preserve"> </w:t>
            </w:r>
          </w:p>
        </w:tc>
        <w:tc>
          <w:tcPr>
            <w:tcW w:w="3191"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43,2</w:t>
            </w:r>
          </w:p>
        </w:tc>
      </w:tr>
      <w:bookmarkEnd w:id="5"/>
      <w:tr w:rsidR="00FA2966" w:rsidTr="00FA2966">
        <w:tc>
          <w:tcPr>
            <w:tcW w:w="3190" w:type="dxa"/>
          </w:tcPr>
          <w:p w:rsidR="00955D11" w:rsidRPr="00955D11" w:rsidRDefault="00955D11" w:rsidP="00B24EE2">
            <w:pPr>
              <w:pStyle w:val="HTML"/>
              <w:rPr>
                <w:rFonts w:ascii="Times New Roman" w:hAnsi="Times New Roman" w:cs="Times New Roman"/>
                <w:sz w:val="28"/>
                <w:szCs w:val="28"/>
              </w:rPr>
            </w:pPr>
            <w:r w:rsidRPr="00955D11">
              <w:rPr>
                <w:rFonts w:ascii="Times New Roman" w:hAnsi="Times New Roman" w:cs="Times New Roman"/>
                <w:sz w:val="28"/>
                <w:szCs w:val="28"/>
                <w:lang/>
              </w:rPr>
              <w:t>Active cell mass, kg</w:t>
            </w:r>
          </w:p>
          <w:p w:rsidR="00FA2966" w:rsidRPr="00955D11" w:rsidRDefault="00FA2966" w:rsidP="00B24EE2">
            <w:pPr>
              <w:rPr>
                <w:rFonts w:ascii="Times New Roman" w:hAnsi="Times New Roman" w:cs="Times New Roman"/>
                <w:b/>
                <w:sz w:val="28"/>
                <w:szCs w:val="28"/>
              </w:rPr>
            </w:pP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30,1</w:t>
            </w:r>
            <w:r w:rsidR="00D43AA2">
              <w:rPr>
                <w:rFonts w:ascii="Times New Roman" w:hAnsi="Times New Roman" w:cs="Times New Roman"/>
                <w:sz w:val="28"/>
                <w:szCs w:val="28"/>
              </w:rPr>
              <w:t xml:space="preserve"> </w:t>
            </w:r>
          </w:p>
        </w:tc>
        <w:tc>
          <w:tcPr>
            <w:tcW w:w="3191"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22,7*</w:t>
            </w:r>
          </w:p>
        </w:tc>
      </w:tr>
      <w:tr w:rsidR="00FA2966" w:rsidTr="00FA2966">
        <w:tc>
          <w:tcPr>
            <w:tcW w:w="3190" w:type="dxa"/>
          </w:tcPr>
          <w:p w:rsidR="00955D11" w:rsidRPr="00955D11" w:rsidRDefault="00955D11" w:rsidP="00B24EE2">
            <w:pPr>
              <w:pStyle w:val="HTML"/>
              <w:rPr>
                <w:rFonts w:ascii="Times New Roman" w:hAnsi="Times New Roman" w:cs="Times New Roman"/>
                <w:sz w:val="28"/>
                <w:szCs w:val="28"/>
              </w:rPr>
            </w:pPr>
            <w:bookmarkStart w:id="6" w:name="_Hlk529949576"/>
            <w:r w:rsidRPr="00955D11">
              <w:rPr>
                <w:rFonts w:ascii="Times New Roman" w:hAnsi="Times New Roman" w:cs="Times New Roman"/>
                <w:sz w:val="28"/>
                <w:szCs w:val="28"/>
                <w:lang/>
              </w:rPr>
              <w:t>Musculoskeletal mass, kg</w:t>
            </w:r>
          </w:p>
          <w:p w:rsidR="00FA2966" w:rsidRPr="00955D11" w:rsidRDefault="00FA2966" w:rsidP="00B24EE2">
            <w:pPr>
              <w:rPr>
                <w:rFonts w:ascii="Times New Roman" w:hAnsi="Times New Roman" w:cs="Times New Roman"/>
                <w:b/>
                <w:sz w:val="28"/>
                <w:szCs w:val="28"/>
              </w:rPr>
            </w:pP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25,2</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17,9*</w:t>
            </w:r>
          </w:p>
          <w:p w:rsidR="00FA2966" w:rsidRDefault="00FA2966" w:rsidP="00B24EE2">
            <w:pPr>
              <w:jc w:val="center"/>
              <w:rPr>
                <w:rFonts w:ascii="Times New Roman" w:hAnsi="Times New Roman" w:cs="Times New Roman"/>
                <w:b/>
                <w:sz w:val="28"/>
                <w:szCs w:val="28"/>
              </w:rPr>
            </w:pPr>
          </w:p>
        </w:tc>
      </w:tr>
      <w:bookmarkEnd w:id="6"/>
      <w:tr w:rsidR="00FA2966" w:rsidTr="00FA2966">
        <w:tc>
          <w:tcPr>
            <w:tcW w:w="3190" w:type="dxa"/>
          </w:tcPr>
          <w:p w:rsidR="00955D11" w:rsidRPr="00955D11" w:rsidRDefault="00955D11" w:rsidP="00B24EE2">
            <w:pPr>
              <w:pStyle w:val="HTML"/>
              <w:rPr>
                <w:rFonts w:ascii="Times New Roman" w:hAnsi="Times New Roman" w:cs="Times New Roman"/>
                <w:sz w:val="28"/>
                <w:szCs w:val="28"/>
                <w:lang w:val="en-US"/>
              </w:rPr>
            </w:pPr>
            <w:r w:rsidRPr="00955D11">
              <w:rPr>
                <w:rFonts w:ascii="Times New Roman" w:hAnsi="Times New Roman" w:cs="Times New Roman"/>
                <w:sz w:val="28"/>
                <w:szCs w:val="28"/>
                <w:lang/>
              </w:rPr>
              <w:t>The proportion of musculoskeletal mass,%</w:t>
            </w:r>
          </w:p>
          <w:p w:rsidR="00FA2966" w:rsidRPr="00955D11" w:rsidRDefault="00FA2966" w:rsidP="00B24EE2">
            <w:pPr>
              <w:rPr>
                <w:rFonts w:ascii="Times New Roman" w:hAnsi="Times New Roman" w:cs="Times New Roman"/>
                <w:b/>
                <w:sz w:val="28"/>
                <w:szCs w:val="28"/>
                <w:lang w:val="en-US"/>
              </w:rPr>
            </w:pP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50,1</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42,5*</w:t>
            </w:r>
          </w:p>
          <w:p w:rsidR="00FA2966" w:rsidRDefault="00FA2966" w:rsidP="00B24EE2">
            <w:pPr>
              <w:jc w:val="center"/>
              <w:rPr>
                <w:rFonts w:ascii="Times New Roman" w:hAnsi="Times New Roman" w:cs="Times New Roman"/>
                <w:b/>
                <w:sz w:val="28"/>
                <w:szCs w:val="28"/>
              </w:rPr>
            </w:pPr>
          </w:p>
        </w:tc>
      </w:tr>
      <w:tr w:rsidR="00FA2966" w:rsidTr="00FA2966">
        <w:tc>
          <w:tcPr>
            <w:tcW w:w="3190" w:type="dxa"/>
          </w:tcPr>
          <w:p w:rsidR="00955D11" w:rsidRPr="00955D11" w:rsidRDefault="00955D11" w:rsidP="00B24EE2">
            <w:pPr>
              <w:pStyle w:val="HTML"/>
              <w:rPr>
                <w:rFonts w:ascii="Times New Roman" w:hAnsi="Times New Roman" w:cs="Times New Roman"/>
                <w:sz w:val="28"/>
                <w:szCs w:val="28"/>
              </w:rPr>
            </w:pPr>
            <w:r w:rsidRPr="00955D11">
              <w:rPr>
                <w:rFonts w:ascii="Times New Roman" w:hAnsi="Times New Roman" w:cs="Times New Roman"/>
                <w:sz w:val="28"/>
                <w:szCs w:val="28"/>
                <w:lang/>
              </w:rPr>
              <w:t xml:space="preserve">Basal metabolism, kcal / </w:t>
            </w:r>
            <w:r w:rsidRPr="00955D11">
              <w:rPr>
                <w:rFonts w:ascii="Times New Roman" w:hAnsi="Times New Roman" w:cs="Times New Roman"/>
                <w:sz w:val="28"/>
                <w:szCs w:val="28"/>
                <w:lang/>
              </w:rPr>
              <w:lastRenderedPageBreak/>
              <w:t>day</w:t>
            </w:r>
          </w:p>
          <w:p w:rsidR="00FA2966" w:rsidRPr="00955D11" w:rsidRDefault="00FA2966" w:rsidP="00B24EE2">
            <w:pPr>
              <w:rPr>
                <w:rFonts w:ascii="Times New Roman" w:hAnsi="Times New Roman" w:cs="Times New Roman"/>
                <w:b/>
                <w:sz w:val="28"/>
                <w:szCs w:val="28"/>
              </w:rPr>
            </w:pP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lastRenderedPageBreak/>
              <w:t>1514,3</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1363*</w:t>
            </w:r>
          </w:p>
          <w:p w:rsidR="00FA2966" w:rsidRDefault="00FA2966" w:rsidP="00B24EE2">
            <w:pPr>
              <w:jc w:val="center"/>
              <w:rPr>
                <w:rFonts w:ascii="Times New Roman" w:hAnsi="Times New Roman" w:cs="Times New Roman"/>
                <w:b/>
                <w:sz w:val="28"/>
                <w:szCs w:val="28"/>
              </w:rPr>
            </w:pPr>
          </w:p>
        </w:tc>
      </w:tr>
      <w:tr w:rsidR="00FA2966" w:rsidTr="00FA2966">
        <w:tc>
          <w:tcPr>
            <w:tcW w:w="3190" w:type="dxa"/>
          </w:tcPr>
          <w:p w:rsidR="00955D11" w:rsidRPr="00955D11" w:rsidRDefault="00955D11" w:rsidP="00B24EE2">
            <w:pPr>
              <w:pStyle w:val="HTML"/>
              <w:rPr>
                <w:rFonts w:ascii="Times New Roman" w:hAnsi="Times New Roman" w:cs="Times New Roman"/>
                <w:sz w:val="28"/>
                <w:szCs w:val="28"/>
              </w:rPr>
            </w:pPr>
            <w:bookmarkStart w:id="7" w:name="_Hlk529949614"/>
            <w:r w:rsidRPr="00955D11">
              <w:rPr>
                <w:rFonts w:ascii="Times New Roman" w:hAnsi="Times New Roman" w:cs="Times New Roman"/>
                <w:sz w:val="28"/>
                <w:szCs w:val="28"/>
                <w:lang/>
              </w:rPr>
              <w:lastRenderedPageBreak/>
              <w:t>Specific basal exchange</w:t>
            </w:r>
          </w:p>
          <w:p w:rsidR="00FA2966" w:rsidRPr="00955D11" w:rsidRDefault="00FA2966" w:rsidP="00B24EE2">
            <w:pPr>
              <w:rPr>
                <w:rFonts w:ascii="Times New Roman" w:hAnsi="Times New Roman" w:cs="Times New Roman"/>
                <w:b/>
                <w:sz w:val="28"/>
                <w:szCs w:val="28"/>
              </w:rPr>
            </w:pPr>
          </w:p>
        </w:tc>
        <w:tc>
          <w:tcPr>
            <w:tcW w:w="3190" w:type="dxa"/>
          </w:tcPr>
          <w:p w:rsidR="00FA2966" w:rsidRDefault="00FA2966" w:rsidP="00B24EE2">
            <w:pPr>
              <w:jc w:val="center"/>
              <w:rPr>
                <w:rFonts w:ascii="Times New Roman" w:hAnsi="Times New Roman" w:cs="Times New Roman"/>
                <w:b/>
                <w:sz w:val="28"/>
                <w:szCs w:val="28"/>
              </w:rPr>
            </w:pPr>
            <w:r w:rsidRPr="00F85D44">
              <w:rPr>
                <w:rFonts w:ascii="Times New Roman" w:hAnsi="Times New Roman" w:cs="Times New Roman"/>
                <w:sz w:val="28"/>
                <w:szCs w:val="28"/>
              </w:rPr>
              <w:t>814,2</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802,7*</w:t>
            </w:r>
          </w:p>
          <w:p w:rsidR="00FA2966" w:rsidRDefault="00FA2966" w:rsidP="00B24EE2">
            <w:pPr>
              <w:jc w:val="center"/>
              <w:rPr>
                <w:rFonts w:ascii="Times New Roman" w:hAnsi="Times New Roman" w:cs="Times New Roman"/>
                <w:b/>
                <w:sz w:val="28"/>
                <w:szCs w:val="28"/>
              </w:rPr>
            </w:pPr>
          </w:p>
        </w:tc>
      </w:tr>
      <w:bookmarkEnd w:id="7"/>
      <w:tr w:rsidR="00FA2966" w:rsidTr="00FA2966">
        <w:tc>
          <w:tcPr>
            <w:tcW w:w="3190" w:type="dxa"/>
          </w:tcPr>
          <w:p w:rsidR="00955D11" w:rsidRPr="00955D11" w:rsidRDefault="00955D11" w:rsidP="00B24EE2">
            <w:pPr>
              <w:pStyle w:val="HTML"/>
              <w:rPr>
                <w:rFonts w:ascii="Times New Roman" w:hAnsi="Times New Roman" w:cs="Times New Roman"/>
                <w:sz w:val="28"/>
                <w:szCs w:val="28"/>
              </w:rPr>
            </w:pPr>
            <w:r w:rsidRPr="00955D11">
              <w:rPr>
                <w:rFonts w:ascii="Times New Roman" w:hAnsi="Times New Roman" w:cs="Times New Roman"/>
                <w:sz w:val="28"/>
                <w:szCs w:val="28"/>
                <w:lang/>
              </w:rPr>
              <w:t>Total fluid, kg</w:t>
            </w:r>
          </w:p>
          <w:p w:rsidR="00FA2966" w:rsidRPr="00955D11" w:rsidRDefault="00FA2966" w:rsidP="00B24EE2">
            <w:pPr>
              <w:rPr>
                <w:rFonts w:ascii="Times New Roman" w:hAnsi="Times New Roman" w:cs="Times New Roman"/>
                <w:sz w:val="28"/>
                <w:szCs w:val="28"/>
              </w:rPr>
            </w:pPr>
          </w:p>
        </w:tc>
        <w:tc>
          <w:tcPr>
            <w:tcW w:w="3190"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38,1</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36,4</w:t>
            </w:r>
          </w:p>
        </w:tc>
      </w:tr>
      <w:tr w:rsidR="00FA2966" w:rsidTr="00FA2966">
        <w:tc>
          <w:tcPr>
            <w:tcW w:w="3190" w:type="dxa"/>
          </w:tcPr>
          <w:p w:rsidR="00955D11" w:rsidRPr="00955D11" w:rsidRDefault="00955D11" w:rsidP="00B24EE2">
            <w:pPr>
              <w:pStyle w:val="HTML"/>
              <w:rPr>
                <w:rFonts w:ascii="Times New Roman" w:hAnsi="Times New Roman" w:cs="Times New Roman"/>
                <w:sz w:val="28"/>
                <w:szCs w:val="28"/>
              </w:rPr>
            </w:pPr>
            <w:r w:rsidRPr="00955D11">
              <w:rPr>
                <w:rFonts w:ascii="Times New Roman" w:hAnsi="Times New Roman" w:cs="Times New Roman"/>
                <w:sz w:val="28"/>
                <w:szCs w:val="28"/>
                <w:lang/>
              </w:rPr>
              <w:t>Extracellular fluid, kg</w:t>
            </w:r>
          </w:p>
          <w:p w:rsidR="00FA2966" w:rsidRPr="00955D11" w:rsidRDefault="00FA2966" w:rsidP="00B24EE2">
            <w:pPr>
              <w:rPr>
                <w:rFonts w:ascii="Times New Roman" w:hAnsi="Times New Roman" w:cs="Times New Roman"/>
                <w:sz w:val="28"/>
                <w:szCs w:val="28"/>
              </w:rPr>
            </w:pPr>
          </w:p>
        </w:tc>
        <w:tc>
          <w:tcPr>
            <w:tcW w:w="3190"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15,2</w:t>
            </w:r>
            <w:r w:rsidR="00D43AA2">
              <w:rPr>
                <w:rFonts w:ascii="Times New Roman" w:hAnsi="Times New Roman" w:cs="Times New Roman"/>
                <w:sz w:val="28"/>
                <w:szCs w:val="28"/>
              </w:rPr>
              <w:t xml:space="preserve"> </w:t>
            </w:r>
          </w:p>
        </w:tc>
        <w:tc>
          <w:tcPr>
            <w:tcW w:w="3191" w:type="dxa"/>
          </w:tcPr>
          <w:p w:rsidR="00FA2966" w:rsidRPr="00F85D44" w:rsidRDefault="00FA2966" w:rsidP="00B24EE2">
            <w:pPr>
              <w:jc w:val="center"/>
              <w:rPr>
                <w:rFonts w:ascii="Times New Roman" w:hAnsi="Times New Roman" w:cs="Times New Roman"/>
                <w:sz w:val="28"/>
                <w:szCs w:val="28"/>
              </w:rPr>
            </w:pPr>
            <w:r w:rsidRPr="00F85D44">
              <w:rPr>
                <w:rFonts w:ascii="Times New Roman" w:hAnsi="Times New Roman" w:cs="Times New Roman"/>
                <w:sz w:val="28"/>
                <w:szCs w:val="28"/>
              </w:rPr>
              <w:t>15,5</w:t>
            </w:r>
          </w:p>
          <w:p w:rsidR="00FA2966" w:rsidRPr="00F85D44" w:rsidRDefault="00FA2966" w:rsidP="00B24EE2">
            <w:pPr>
              <w:jc w:val="center"/>
              <w:rPr>
                <w:rFonts w:ascii="Times New Roman" w:hAnsi="Times New Roman" w:cs="Times New Roman"/>
                <w:sz w:val="28"/>
                <w:szCs w:val="28"/>
              </w:rPr>
            </w:pPr>
          </w:p>
        </w:tc>
      </w:tr>
    </w:tbl>
    <w:p w:rsidR="00955D11" w:rsidRPr="00B839DD" w:rsidRDefault="00955D11" w:rsidP="00B24EE2">
      <w:pPr>
        <w:pStyle w:val="HTML"/>
        <w:rPr>
          <w:rFonts w:ascii="Times New Roman" w:hAnsi="Times New Roman" w:cs="Times New Roman"/>
          <w:sz w:val="28"/>
          <w:szCs w:val="28"/>
          <w:lang/>
        </w:rPr>
      </w:pPr>
      <w:r w:rsidRPr="00955D11">
        <w:rPr>
          <w:rFonts w:ascii="Times New Roman" w:hAnsi="Times New Roman" w:cs="Times New Roman"/>
          <w:sz w:val="28"/>
          <w:szCs w:val="28"/>
          <w:lang/>
        </w:rPr>
        <w:t>Note: * denotes values ​​significantly different from the group</w:t>
      </w:r>
      <w:r w:rsidR="00D43AA2">
        <w:rPr>
          <w:rFonts w:ascii="Times New Roman" w:hAnsi="Times New Roman" w:cs="Times New Roman"/>
          <w:sz w:val="28"/>
          <w:szCs w:val="28"/>
          <w:lang/>
        </w:rPr>
        <w:t xml:space="preserve"> </w:t>
      </w:r>
      <w:r w:rsidRPr="00955D11">
        <w:rPr>
          <w:rFonts w:ascii="Times New Roman" w:hAnsi="Times New Roman" w:cs="Times New Roman"/>
          <w:sz w:val="28"/>
          <w:szCs w:val="28"/>
          <w:lang/>
        </w:rPr>
        <w:t>control (p &lt;0.05).</w:t>
      </w:r>
    </w:p>
    <w:p w:rsidR="009437F5" w:rsidRPr="000023BF" w:rsidRDefault="00D43AA2" w:rsidP="00B24EE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A049E2" w:rsidRPr="00DF7E9A" w:rsidRDefault="00DF7E9A" w:rsidP="001627EC">
      <w:pPr>
        <w:spacing w:after="0" w:line="240" w:lineRule="auto"/>
        <w:ind w:firstLine="709"/>
        <w:jc w:val="both"/>
        <w:rPr>
          <w:rFonts w:ascii="Times New Roman" w:hAnsi="Times New Roman" w:cs="Times New Roman"/>
          <w:sz w:val="28"/>
          <w:szCs w:val="28"/>
          <w:lang w:val="en-US"/>
        </w:rPr>
      </w:pPr>
      <w:proofErr w:type="gramStart"/>
      <w:r w:rsidRPr="00DF7E9A">
        <w:rPr>
          <w:rFonts w:ascii="Times New Roman" w:hAnsi="Times New Roman" w:cs="Times New Roman"/>
          <w:sz w:val="28"/>
          <w:szCs w:val="28"/>
          <w:lang w:val="en-US"/>
        </w:rPr>
        <w:t>The value of musculoskeletal mass in the group of lungs IS 1.14 times less than in the control group.</w:t>
      </w:r>
      <w:proofErr w:type="gramEnd"/>
      <w:r w:rsidRPr="00DF7E9A">
        <w:rPr>
          <w:rFonts w:ascii="Times New Roman" w:hAnsi="Times New Roman" w:cs="Times New Roman"/>
          <w:sz w:val="28"/>
          <w:szCs w:val="28"/>
          <w:lang w:val="en-US"/>
        </w:rPr>
        <w:t xml:space="preserve"> At the same time, the most noticeable deficit of lean and musculoskeletal mass, the average value of which is 1.15 and 1.35 times, respectively, less than the control group, was observed in the group of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The results of biochemical analysis of blood serum are presented in </w:t>
      </w:r>
      <w:r w:rsidR="001627EC">
        <w:rPr>
          <w:rFonts w:ascii="Times New Roman" w:hAnsi="Times New Roman" w:cs="Times New Roman"/>
          <w:sz w:val="28"/>
          <w:szCs w:val="28"/>
          <w:lang w:val="en-US"/>
        </w:rPr>
        <w:t xml:space="preserve">Table </w:t>
      </w:r>
      <w:bookmarkStart w:id="8" w:name="_GoBack"/>
      <w:bookmarkEnd w:id="8"/>
      <w:r w:rsidRPr="00DF7E9A">
        <w:rPr>
          <w:rFonts w:ascii="Times New Roman" w:hAnsi="Times New Roman" w:cs="Times New Roman"/>
          <w:sz w:val="28"/>
          <w:szCs w:val="28"/>
          <w:lang w:val="en-US"/>
        </w:rPr>
        <w:t>4.</w:t>
      </w:r>
      <w:r w:rsidR="00D43AA2">
        <w:rPr>
          <w:rFonts w:ascii="Times New Roman" w:hAnsi="Times New Roman" w:cs="Times New Roman"/>
          <w:sz w:val="28"/>
          <w:szCs w:val="28"/>
          <w:lang w:val="en-US"/>
        </w:rPr>
        <w:t xml:space="preserve"> </w:t>
      </w:r>
    </w:p>
    <w:p w:rsidR="00B839DD" w:rsidRDefault="00B839DD" w:rsidP="00B24EE2">
      <w:pPr>
        <w:spacing w:after="0" w:line="240" w:lineRule="auto"/>
        <w:jc w:val="both"/>
        <w:rPr>
          <w:rFonts w:ascii="Times New Roman" w:hAnsi="Times New Roman" w:cs="Times New Roman"/>
          <w:sz w:val="28"/>
          <w:szCs w:val="28"/>
          <w:lang w:val="en-US"/>
        </w:rPr>
      </w:pPr>
    </w:p>
    <w:p w:rsidR="00E86854" w:rsidRPr="00955D11" w:rsidRDefault="00955D11" w:rsidP="00B24EE2">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Table</w:t>
      </w:r>
      <w:r w:rsidR="009437F5" w:rsidRPr="00955D11">
        <w:rPr>
          <w:rFonts w:ascii="Times New Roman" w:hAnsi="Times New Roman" w:cs="Times New Roman"/>
          <w:b/>
          <w:sz w:val="28"/>
          <w:szCs w:val="28"/>
          <w:lang w:val="en-US"/>
        </w:rPr>
        <w:t xml:space="preserve"> 4</w:t>
      </w:r>
    </w:p>
    <w:p w:rsidR="00955D11" w:rsidRPr="00955D11" w:rsidRDefault="00955D11" w:rsidP="00B24EE2">
      <w:pPr>
        <w:pStyle w:val="HTML"/>
        <w:rPr>
          <w:rFonts w:ascii="Times New Roman" w:hAnsi="Times New Roman" w:cs="Times New Roman"/>
          <w:b/>
          <w:sz w:val="28"/>
          <w:szCs w:val="28"/>
          <w:lang w:val="en-US"/>
        </w:rPr>
      </w:pPr>
      <w:bookmarkStart w:id="9" w:name="OLE_LINK35"/>
      <w:r w:rsidRPr="00955D11">
        <w:rPr>
          <w:rFonts w:ascii="Times New Roman" w:hAnsi="Times New Roman" w:cs="Times New Roman"/>
          <w:b/>
          <w:sz w:val="28"/>
          <w:szCs w:val="28"/>
          <w:lang/>
        </w:rPr>
        <w:t xml:space="preserve">Indicators of the main indicators of blood biochemistry in patients with </w:t>
      </w:r>
      <w:r>
        <w:rPr>
          <w:rFonts w:ascii="Times New Roman" w:hAnsi="Times New Roman" w:cs="Times New Roman"/>
          <w:b/>
          <w:sz w:val="28"/>
          <w:szCs w:val="28"/>
          <w:lang/>
        </w:rPr>
        <w:t xml:space="preserve">pulmonary </w:t>
      </w:r>
      <w:r w:rsidR="00B839DD">
        <w:rPr>
          <w:rFonts w:ascii="Times New Roman" w:hAnsi="Times New Roman" w:cs="Times New Roman"/>
          <w:b/>
          <w:sz w:val="28"/>
          <w:szCs w:val="28"/>
          <w:lang/>
        </w:rPr>
        <w:t>MDR</w:t>
      </w:r>
    </w:p>
    <w:tbl>
      <w:tblPr>
        <w:tblStyle w:val="a7"/>
        <w:tblW w:w="0" w:type="auto"/>
        <w:tblLook w:val="04A0" w:firstRow="1" w:lastRow="0" w:firstColumn="1" w:lastColumn="0" w:noHBand="0" w:noVBand="1"/>
      </w:tblPr>
      <w:tblGrid>
        <w:gridCol w:w="3190"/>
        <w:gridCol w:w="3190"/>
        <w:gridCol w:w="3191"/>
      </w:tblGrid>
      <w:tr w:rsidR="00955D11" w:rsidRPr="00D43AA2" w:rsidTr="00217851">
        <w:tc>
          <w:tcPr>
            <w:tcW w:w="3190" w:type="dxa"/>
          </w:tcPr>
          <w:bookmarkEnd w:id="9"/>
          <w:p w:rsidR="00955D11" w:rsidRPr="00955D11" w:rsidRDefault="00955D11"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Indicator</w:t>
            </w:r>
          </w:p>
        </w:tc>
        <w:tc>
          <w:tcPr>
            <w:tcW w:w="3190" w:type="dxa"/>
          </w:tcPr>
          <w:p w:rsidR="00955D11" w:rsidRPr="0016497F" w:rsidRDefault="00955D11"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Control group</w:t>
            </w:r>
          </w:p>
          <w:p w:rsidR="00955D11" w:rsidRDefault="00955D11" w:rsidP="00B24EE2">
            <w:pPr>
              <w:jc w:val="center"/>
              <w:rPr>
                <w:rFonts w:ascii="Times New Roman" w:hAnsi="Times New Roman" w:cs="Times New Roman"/>
                <w:b/>
                <w:sz w:val="28"/>
                <w:szCs w:val="28"/>
              </w:rPr>
            </w:pPr>
            <w:r w:rsidRPr="00F85D44">
              <w:rPr>
                <w:rFonts w:ascii="Times New Roman" w:hAnsi="Times New Roman" w:cs="Times New Roman"/>
                <w:b/>
                <w:sz w:val="28"/>
                <w:szCs w:val="28"/>
              </w:rPr>
              <w:t>(n = 20)</w:t>
            </w:r>
          </w:p>
        </w:tc>
        <w:tc>
          <w:tcPr>
            <w:tcW w:w="3191" w:type="dxa"/>
          </w:tcPr>
          <w:p w:rsidR="00955D11" w:rsidRPr="0016497F" w:rsidRDefault="00955D11" w:rsidP="00B24EE2">
            <w:pPr>
              <w:jc w:val="center"/>
              <w:rPr>
                <w:rFonts w:ascii="Times New Roman" w:hAnsi="Times New Roman" w:cs="Times New Roman"/>
                <w:b/>
                <w:sz w:val="28"/>
                <w:szCs w:val="28"/>
                <w:lang w:val="en-US"/>
              </w:rPr>
            </w:pPr>
            <w:r>
              <w:rPr>
                <w:rFonts w:ascii="Times New Roman" w:hAnsi="Times New Roman" w:cs="Times New Roman"/>
                <w:b/>
                <w:sz w:val="28"/>
                <w:szCs w:val="28"/>
                <w:lang w:val="en-US"/>
              </w:rPr>
              <w:t>Pulmonary MDR</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TB</w:t>
            </w:r>
            <w:r w:rsidRPr="0016497F">
              <w:rPr>
                <w:rFonts w:ascii="Times New Roman" w:hAnsi="Times New Roman" w:cs="Times New Roman"/>
                <w:b/>
                <w:sz w:val="28"/>
                <w:szCs w:val="28"/>
                <w:lang w:val="en-US"/>
              </w:rPr>
              <w:t xml:space="preserve"> </w:t>
            </w:r>
            <w:r>
              <w:rPr>
                <w:rFonts w:ascii="Times New Roman" w:hAnsi="Times New Roman" w:cs="Times New Roman"/>
                <w:b/>
                <w:sz w:val="28"/>
                <w:szCs w:val="28"/>
                <w:lang w:val="en-US"/>
              </w:rPr>
              <w:t>group</w:t>
            </w:r>
          </w:p>
          <w:p w:rsidR="00955D11" w:rsidRPr="0016497F" w:rsidRDefault="00955D11" w:rsidP="00B24EE2">
            <w:pPr>
              <w:jc w:val="center"/>
              <w:rPr>
                <w:rFonts w:ascii="Times New Roman" w:hAnsi="Times New Roman" w:cs="Times New Roman"/>
                <w:b/>
                <w:sz w:val="28"/>
                <w:szCs w:val="28"/>
                <w:lang w:val="en-US"/>
              </w:rPr>
            </w:pPr>
            <w:r w:rsidRPr="0016497F">
              <w:rPr>
                <w:rFonts w:ascii="Times New Roman" w:hAnsi="Times New Roman" w:cs="Times New Roman"/>
                <w:b/>
                <w:sz w:val="28"/>
                <w:szCs w:val="28"/>
                <w:lang w:val="en-US"/>
              </w:rPr>
              <w:t>(n = 103)</w:t>
            </w:r>
          </w:p>
        </w:tc>
      </w:tr>
      <w:tr w:rsidR="00217851" w:rsidTr="00217851">
        <w:tc>
          <w:tcPr>
            <w:tcW w:w="3190" w:type="dxa"/>
          </w:tcPr>
          <w:p w:rsidR="00955D11" w:rsidRPr="00B839DD" w:rsidRDefault="00955D11" w:rsidP="00B24EE2">
            <w:pPr>
              <w:pStyle w:val="HTML"/>
              <w:rPr>
                <w:rFonts w:ascii="Times New Roman" w:hAnsi="Times New Roman" w:cs="Times New Roman"/>
                <w:sz w:val="28"/>
                <w:szCs w:val="28"/>
              </w:rPr>
            </w:pPr>
            <w:bookmarkStart w:id="10" w:name="_Hlk529949789"/>
            <w:r w:rsidRPr="00B839DD">
              <w:rPr>
                <w:rFonts w:ascii="Times New Roman" w:hAnsi="Times New Roman" w:cs="Times New Roman"/>
                <w:sz w:val="28"/>
                <w:szCs w:val="28"/>
                <w:lang/>
              </w:rPr>
              <w:t xml:space="preserve">Cholesterol, </w:t>
            </w:r>
            <w:proofErr w:type="spellStart"/>
            <w:r w:rsidRPr="00B839DD">
              <w:rPr>
                <w:rFonts w:ascii="Times New Roman" w:hAnsi="Times New Roman" w:cs="Times New Roman"/>
                <w:sz w:val="28"/>
                <w:szCs w:val="28"/>
                <w:lang/>
              </w:rPr>
              <w:t>mmol</w:t>
            </w:r>
            <w:proofErr w:type="spellEnd"/>
            <w:r w:rsidRPr="00B839DD">
              <w:rPr>
                <w:rFonts w:ascii="Times New Roman" w:hAnsi="Times New Roman" w:cs="Times New Roman"/>
                <w:sz w:val="28"/>
                <w:szCs w:val="28"/>
                <w:lang/>
              </w:rPr>
              <w:t xml:space="preserve"> / l</w:t>
            </w:r>
          </w:p>
          <w:p w:rsidR="00217851" w:rsidRPr="00B839DD" w:rsidRDefault="00217851" w:rsidP="00B24EE2">
            <w:pPr>
              <w:rPr>
                <w:rFonts w:ascii="Times New Roman" w:hAnsi="Times New Roman" w:cs="Times New Roman"/>
                <w:b/>
                <w:sz w:val="28"/>
                <w:szCs w:val="28"/>
              </w:rPr>
            </w:pPr>
          </w:p>
        </w:tc>
        <w:tc>
          <w:tcPr>
            <w:tcW w:w="3190" w:type="dxa"/>
          </w:tcPr>
          <w:p w:rsidR="00217851" w:rsidRDefault="00217851" w:rsidP="00B24EE2">
            <w:pPr>
              <w:jc w:val="center"/>
              <w:rPr>
                <w:rFonts w:ascii="Times New Roman" w:hAnsi="Times New Roman" w:cs="Times New Roman"/>
                <w:b/>
                <w:sz w:val="28"/>
                <w:szCs w:val="28"/>
              </w:rPr>
            </w:pPr>
            <w:r>
              <w:rPr>
                <w:rFonts w:ascii="Times New Roman" w:hAnsi="Times New Roman" w:cs="Times New Roman"/>
                <w:b/>
                <w:sz w:val="28"/>
                <w:szCs w:val="28"/>
              </w:rPr>
              <w:t>----</w:t>
            </w:r>
          </w:p>
        </w:tc>
        <w:tc>
          <w:tcPr>
            <w:tcW w:w="3191" w:type="dxa"/>
          </w:tcPr>
          <w:p w:rsidR="00217851" w:rsidRDefault="00217851" w:rsidP="00B24EE2">
            <w:pPr>
              <w:jc w:val="center"/>
              <w:rPr>
                <w:rFonts w:ascii="Times New Roman" w:hAnsi="Times New Roman" w:cs="Times New Roman"/>
                <w:b/>
                <w:sz w:val="28"/>
                <w:szCs w:val="28"/>
              </w:rPr>
            </w:pPr>
            <w:r w:rsidRPr="00F85D44">
              <w:rPr>
                <w:rFonts w:ascii="Times New Roman" w:hAnsi="Times New Roman" w:cs="Times New Roman"/>
                <w:sz w:val="28"/>
                <w:szCs w:val="28"/>
              </w:rPr>
              <w:t>2,68+0,17</w:t>
            </w:r>
          </w:p>
        </w:tc>
      </w:tr>
      <w:bookmarkEnd w:id="10"/>
      <w:tr w:rsidR="00217851" w:rsidTr="00217851">
        <w:tc>
          <w:tcPr>
            <w:tcW w:w="3190" w:type="dxa"/>
          </w:tcPr>
          <w:p w:rsidR="00217851" w:rsidRDefault="00955D11" w:rsidP="00B24EE2">
            <w:pPr>
              <w:rPr>
                <w:rFonts w:ascii="Times New Roman" w:hAnsi="Times New Roman" w:cs="Times New Roman"/>
                <w:b/>
                <w:sz w:val="28"/>
                <w:szCs w:val="28"/>
              </w:rPr>
            </w:pPr>
            <w:r>
              <w:rPr>
                <w:rFonts w:ascii="Times New Roman" w:hAnsi="Times New Roman" w:cs="Times New Roman"/>
                <w:sz w:val="28"/>
                <w:szCs w:val="28"/>
                <w:lang w:val="en-US"/>
              </w:rPr>
              <w:t>General protein g/l</w:t>
            </w:r>
            <w:r w:rsidR="00D43AA2">
              <w:rPr>
                <w:rFonts w:ascii="Times New Roman" w:hAnsi="Times New Roman" w:cs="Times New Roman"/>
                <w:sz w:val="28"/>
                <w:szCs w:val="28"/>
              </w:rPr>
              <w:t xml:space="preserve"> </w:t>
            </w:r>
          </w:p>
        </w:tc>
        <w:tc>
          <w:tcPr>
            <w:tcW w:w="3190" w:type="dxa"/>
          </w:tcPr>
          <w:p w:rsidR="00217851" w:rsidRDefault="00217851" w:rsidP="00B24EE2">
            <w:pPr>
              <w:jc w:val="center"/>
              <w:rPr>
                <w:rFonts w:ascii="Times New Roman" w:hAnsi="Times New Roman" w:cs="Times New Roman"/>
                <w:b/>
                <w:sz w:val="28"/>
                <w:szCs w:val="28"/>
              </w:rPr>
            </w:pPr>
            <w:r w:rsidRPr="00F85D44">
              <w:rPr>
                <w:rFonts w:ascii="Times New Roman" w:hAnsi="Times New Roman" w:cs="Times New Roman"/>
                <w:sz w:val="28"/>
                <w:szCs w:val="28"/>
              </w:rPr>
              <w:t>65-85</w:t>
            </w:r>
            <w:r w:rsidR="00D43AA2">
              <w:rPr>
                <w:rFonts w:ascii="Times New Roman" w:hAnsi="Times New Roman" w:cs="Times New Roman"/>
                <w:sz w:val="28"/>
                <w:szCs w:val="28"/>
              </w:rPr>
              <w:t xml:space="preserve"> </w:t>
            </w:r>
          </w:p>
        </w:tc>
        <w:tc>
          <w:tcPr>
            <w:tcW w:w="3191" w:type="dxa"/>
          </w:tcPr>
          <w:p w:rsidR="00217851" w:rsidRDefault="00217851" w:rsidP="00B24EE2">
            <w:pPr>
              <w:jc w:val="center"/>
              <w:rPr>
                <w:rFonts w:ascii="Times New Roman" w:hAnsi="Times New Roman" w:cs="Times New Roman"/>
                <w:b/>
                <w:sz w:val="28"/>
                <w:szCs w:val="28"/>
              </w:rPr>
            </w:pPr>
            <w:r w:rsidRPr="00F85D44">
              <w:rPr>
                <w:rFonts w:ascii="Times New Roman" w:hAnsi="Times New Roman" w:cs="Times New Roman"/>
                <w:sz w:val="28"/>
                <w:szCs w:val="28"/>
              </w:rPr>
              <w:t>61,2+ 1,2*</w:t>
            </w:r>
          </w:p>
        </w:tc>
      </w:tr>
      <w:tr w:rsidR="00217851" w:rsidTr="00217851">
        <w:tc>
          <w:tcPr>
            <w:tcW w:w="3190" w:type="dxa"/>
          </w:tcPr>
          <w:p w:rsidR="00217851" w:rsidRDefault="00955D11" w:rsidP="00B24EE2">
            <w:pPr>
              <w:rPr>
                <w:rFonts w:ascii="Times New Roman" w:hAnsi="Times New Roman" w:cs="Times New Roman"/>
                <w:b/>
                <w:sz w:val="28"/>
                <w:szCs w:val="28"/>
              </w:rPr>
            </w:pPr>
            <w:r>
              <w:rPr>
                <w:rFonts w:ascii="Times New Roman" w:hAnsi="Times New Roman" w:cs="Times New Roman"/>
                <w:sz w:val="28"/>
                <w:szCs w:val="28"/>
                <w:lang w:val="en-US"/>
              </w:rPr>
              <w:t xml:space="preserve">Glucose </w:t>
            </w:r>
            <w:proofErr w:type="spellStart"/>
            <w:r>
              <w:rPr>
                <w:rFonts w:ascii="Times New Roman" w:hAnsi="Times New Roman" w:cs="Times New Roman"/>
                <w:sz w:val="28"/>
                <w:szCs w:val="28"/>
                <w:lang w:val="en-US"/>
              </w:rPr>
              <w:t>mmol</w:t>
            </w:r>
            <w:proofErr w:type="spellEnd"/>
            <w:r>
              <w:rPr>
                <w:rFonts w:ascii="Times New Roman" w:hAnsi="Times New Roman" w:cs="Times New Roman"/>
                <w:sz w:val="28"/>
                <w:szCs w:val="28"/>
                <w:lang w:val="en-US"/>
              </w:rPr>
              <w:t>/l</w:t>
            </w:r>
            <w:r w:rsidR="00D43AA2">
              <w:rPr>
                <w:rFonts w:ascii="Times New Roman" w:hAnsi="Times New Roman" w:cs="Times New Roman"/>
                <w:sz w:val="28"/>
                <w:szCs w:val="28"/>
              </w:rPr>
              <w:t xml:space="preserve"> </w:t>
            </w:r>
          </w:p>
        </w:tc>
        <w:tc>
          <w:tcPr>
            <w:tcW w:w="3190" w:type="dxa"/>
          </w:tcPr>
          <w:p w:rsidR="00217851" w:rsidRDefault="00217851" w:rsidP="00B24EE2">
            <w:pPr>
              <w:jc w:val="center"/>
              <w:rPr>
                <w:rFonts w:ascii="Times New Roman" w:hAnsi="Times New Roman" w:cs="Times New Roman"/>
                <w:b/>
                <w:sz w:val="28"/>
                <w:szCs w:val="28"/>
              </w:rPr>
            </w:pPr>
            <w:r w:rsidRPr="00F85D44">
              <w:rPr>
                <w:rFonts w:ascii="Times New Roman" w:hAnsi="Times New Roman" w:cs="Times New Roman"/>
                <w:sz w:val="28"/>
                <w:szCs w:val="28"/>
              </w:rPr>
              <w:t>5.98+0,11</w:t>
            </w:r>
            <w:r w:rsidR="00D43AA2">
              <w:rPr>
                <w:rFonts w:ascii="Times New Roman" w:hAnsi="Times New Roman" w:cs="Times New Roman"/>
                <w:sz w:val="28"/>
                <w:szCs w:val="28"/>
              </w:rPr>
              <w:t xml:space="preserve"> </w:t>
            </w:r>
          </w:p>
        </w:tc>
        <w:tc>
          <w:tcPr>
            <w:tcW w:w="3191" w:type="dxa"/>
          </w:tcPr>
          <w:p w:rsidR="00217851" w:rsidRDefault="00217851" w:rsidP="00B24EE2">
            <w:pPr>
              <w:jc w:val="center"/>
              <w:rPr>
                <w:rFonts w:ascii="Times New Roman" w:hAnsi="Times New Roman" w:cs="Times New Roman"/>
                <w:b/>
                <w:sz w:val="28"/>
                <w:szCs w:val="28"/>
              </w:rPr>
            </w:pPr>
            <w:r w:rsidRPr="00F85D44">
              <w:rPr>
                <w:rFonts w:ascii="Times New Roman" w:hAnsi="Times New Roman" w:cs="Times New Roman"/>
                <w:sz w:val="28"/>
                <w:szCs w:val="28"/>
              </w:rPr>
              <w:t>4,43+ 0,21*</w:t>
            </w:r>
          </w:p>
        </w:tc>
      </w:tr>
    </w:tbl>
    <w:p w:rsidR="00B839DD" w:rsidRDefault="00DF7E9A" w:rsidP="00B24EE2">
      <w:pPr>
        <w:spacing w:after="0" w:line="240" w:lineRule="auto"/>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 xml:space="preserve">Note: * values significantly different from the group are indicated control's. </w:t>
      </w:r>
    </w:p>
    <w:p w:rsidR="00B839DD" w:rsidRDefault="00B839DD" w:rsidP="00B24EE2">
      <w:pPr>
        <w:spacing w:after="0" w:line="240" w:lineRule="auto"/>
        <w:jc w:val="both"/>
        <w:rPr>
          <w:rFonts w:ascii="Times New Roman" w:hAnsi="Times New Roman" w:cs="Times New Roman"/>
          <w:sz w:val="28"/>
          <w:szCs w:val="28"/>
          <w:lang w:val="en-US"/>
        </w:rPr>
      </w:pPr>
    </w:p>
    <w:p w:rsidR="00DF7E9A" w:rsidRDefault="00DF7E9A" w:rsidP="00B24EE2">
      <w:pPr>
        <w:spacing w:after="0" w:line="240" w:lineRule="auto"/>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 xml:space="preserve">Multiple correlation analysis in patients with lung MLT revealed a direct high correlation between the level of total protein and fat mass according to </w:t>
      </w:r>
      <w:proofErr w:type="spellStart"/>
      <w:r w:rsidRPr="00DF7E9A">
        <w:rPr>
          <w:rFonts w:ascii="Times New Roman" w:hAnsi="Times New Roman" w:cs="Times New Roman"/>
          <w:sz w:val="28"/>
          <w:szCs w:val="28"/>
          <w:lang w:val="en-US"/>
        </w:rPr>
        <w:t>bioimpedansometry</w:t>
      </w:r>
      <w:proofErr w:type="spellEnd"/>
      <w:r w:rsidRPr="00DF7E9A">
        <w:rPr>
          <w:rFonts w:ascii="Times New Roman" w:hAnsi="Times New Roman" w:cs="Times New Roman"/>
          <w:sz w:val="28"/>
          <w:szCs w:val="28"/>
          <w:lang w:val="en-US"/>
        </w:rPr>
        <w:t xml:space="preserve"> (r = 0.63; p &lt; 0.01); direct moderate correlation between BMI and adipose tissue percentage in the evaluation of the composite body composition (r = 0.41; p &lt; 0.01).</w:t>
      </w:r>
    </w:p>
    <w:p w:rsidR="00B839DD" w:rsidRDefault="00B839DD" w:rsidP="00B24EE2">
      <w:pPr>
        <w:spacing w:after="0" w:line="240" w:lineRule="auto"/>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Conclusions</w:t>
      </w:r>
    </w:p>
    <w:p w:rsidR="00DF7E9A" w:rsidRPr="00955D11" w:rsidRDefault="00DF7E9A" w:rsidP="00B24EE2">
      <w:pPr>
        <w:spacing w:after="0" w:line="240" w:lineRule="auto"/>
        <w:ind w:firstLine="708"/>
        <w:jc w:val="both"/>
        <w:rPr>
          <w:rFonts w:ascii="Times New Roman" w:hAnsi="Times New Roman" w:cs="Times New Roman"/>
          <w:sz w:val="28"/>
          <w:szCs w:val="28"/>
          <w:lang w:val="en-US"/>
        </w:rPr>
      </w:pPr>
      <w:r w:rsidRPr="00955D11">
        <w:rPr>
          <w:rFonts w:ascii="Times New Roman" w:hAnsi="Times New Roman" w:cs="Times New Roman"/>
          <w:sz w:val="28"/>
          <w:szCs w:val="28"/>
          <w:lang w:val="en-US"/>
        </w:rPr>
        <w:t xml:space="preserve">Thus, the data obtained by us indicate the presence of lung insufficiency of body weight in patients with </w:t>
      </w:r>
      <w:r w:rsidR="00F2700F" w:rsidRPr="00955D11">
        <w:rPr>
          <w:rFonts w:ascii="Times New Roman" w:hAnsi="Times New Roman" w:cs="Times New Roman"/>
          <w:sz w:val="28"/>
          <w:szCs w:val="28"/>
          <w:lang w:val="en-US"/>
        </w:rPr>
        <w:t>MDR TB</w:t>
      </w:r>
      <w:r w:rsidRPr="00955D11">
        <w:rPr>
          <w:rFonts w:ascii="Times New Roman" w:hAnsi="Times New Roman" w:cs="Times New Roman"/>
          <w:sz w:val="28"/>
          <w:szCs w:val="28"/>
          <w:lang w:val="en-US"/>
        </w:rPr>
        <w:t>, which is aggravated by concomitant bad habits and prolonged use of anti</w:t>
      </w:r>
      <w:r w:rsidR="00B24EE2">
        <w:rPr>
          <w:rFonts w:ascii="Times New Roman" w:hAnsi="Times New Roman" w:cs="Times New Roman"/>
          <w:sz w:val="28"/>
          <w:szCs w:val="28"/>
          <w:lang w:val="en-US"/>
        </w:rPr>
        <w:t xml:space="preserve"> — </w:t>
      </w:r>
      <w:r w:rsidRPr="00955D11">
        <w:rPr>
          <w:rFonts w:ascii="Times New Roman" w:hAnsi="Times New Roman" w:cs="Times New Roman"/>
          <w:sz w:val="28"/>
          <w:szCs w:val="28"/>
          <w:lang w:val="en-US"/>
        </w:rPr>
        <w:t>tuberculosis drugs, which leads to toxic poisoning of the body and washing out of it useful macro-and microelements. Treatment of such patients is more effective in compliance with the dietary regime enriched with special foods, both in outpatient and inpatient settings, taking into account the individual characteristics of the disease.</w:t>
      </w:r>
    </w:p>
    <w:p w:rsidR="00BC50F0" w:rsidRDefault="00DF7E9A" w:rsidP="00B24EE2">
      <w:pPr>
        <w:spacing w:after="0" w:line="240" w:lineRule="auto"/>
        <w:jc w:val="both"/>
        <w:rPr>
          <w:rFonts w:ascii="Times New Roman" w:hAnsi="Times New Roman" w:cs="Times New Roman"/>
          <w:sz w:val="28"/>
          <w:szCs w:val="28"/>
          <w:lang w:val="en-US"/>
        </w:rPr>
      </w:pPr>
      <w:r w:rsidRPr="00DF7E9A">
        <w:rPr>
          <w:rFonts w:ascii="Times New Roman" w:hAnsi="Times New Roman" w:cs="Times New Roman"/>
          <w:sz w:val="28"/>
          <w:szCs w:val="28"/>
          <w:lang w:val="en-US"/>
        </w:rPr>
        <w:t xml:space="preserve">Thus, high rates of OT, BMI in combination with a high percentage of fat mass, visceral obesity and the percentage of total and extracellular fluid according to </w:t>
      </w:r>
      <w:proofErr w:type="spellStart"/>
      <w:r w:rsidRPr="00DF7E9A">
        <w:rPr>
          <w:rFonts w:ascii="Times New Roman" w:hAnsi="Times New Roman" w:cs="Times New Roman"/>
          <w:sz w:val="28"/>
          <w:szCs w:val="28"/>
          <w:lang w:val="en-US"/>
        </w:rPr>
        <w:t>bioimpedansometry</w:t>
      </w:r>
      <w:proofErr w:type="spellEnd"/>
      <w:r w:rsidRPr="00DF7E9A">
        <w:rPr>
          <w:rFonts w:ascii="Times New Roman" w:hAnsi="Times New Roman" w:cs="Times New Roman"/>
          <w:sz w:val="28"/>
          <w:szCs w:val="28"/>
          <w:lang w:val="en-US"/>
        </w:rPr>
        <w:t xml:space="preserve"> are more common, which significantly exceeds the control </w:t>
      </w:r>
      <w:r w:rsidRPr="00DF7E9A">
        <w:rPr>
          <w:rFonts w:ascii="Times New Roman" w:hAnsi="Times New Roman" w:cs="Times New Roman"/>
          <w:sz w:val="28"/>
          <w:szCs w:val="28"/>
          <w:lang w:val="en-US"/>
        </w:rPr>
        <w:lastRenderedPageBreak/>
        <w:t xml:space="preserve">values and in comparison with the groups of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which can further lead to a more rapid progression of pulmonary tuberculosis and deterioration in the quality of life of patients. In this group there was a significant decrease in the level of total protein, are shown reliable high direct correlation with increased fat mass according of </w:t>
      </w:r>
      <w:proofErr w:type="spellStart"/>
      <w:r w:rsidRPr="00DF7E9A">
        <w:rPr>
          <w:rFonts w:ascii="Times New Roman" w:hAnsi="Times New Roman" w:cs="Times New Roman"/>
          <w:sz w:val="28"/>
          <w:szCs w:val="28"/>
          <w:lang w:val="en-US"/>
        </w:rPr>
        <w:t>bioimpendancemetria</w:t>
      </w:r>
      <w:proofErr w:type="spellEnd"/>
      <w:r w:rsidRPr="00DF7E9A">
        <w:rPr>
          <w:rFonts w:ascii="Times New Roman" w:hAnsi="Times New Roman" w:cs="Times New Roman"/>
          <w:sz w:val="28"/>
          <w:szCs w:val="28"/>
          <w:lang w:val="en-US"/>
        </w:rPr>
        <w:t xml:space="preserve">. In the group of patients revealed that </w:t>
      </w:r>
      <w:proofErr w:type="gramStart"/>
      <w:r w:rsidRPr="00DF7E9A">
        <w:rPr>
          <w:rFonts w:ascii="Times New Roman" w:hAnsi="Times New Roman" w:cs="Times New Roman"/>
          <w:sz w:val="28"/>
          <w:szCs w:val="28"/>
          <w:lang w:val="en-US"/>
        </w:rPr>
        <w:t>a significant reduction in lean and musculoskeletal mass have</w:t>
      </w:r>
      <w:proofErr w:type="gramEnd"/>
      <w:r w:rsidRPr="00DF7E9A">
        <w:rPr>
          <w:rFonts w:ascii="Times New Roman" w:hAnsi="Times New Roman" w:cs="Times New Roman"/>
          <w:sz w:val="28"/>
          <w:szCs w:val="28"/>
          <w:lang w:val="en-US"/>
        </w:rPr>
        <w:t xml:space="preserve"> patients with pulmonary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These data are significantly lower than in the control group, which leads to a decrease in the protective and regenerative forces of the body, so such patients are necessarily shown a diet, additionally enriched with protein, as well as nutritional support started in the early stages. Significant deviations in the composition of the body, the level of total protein have patients in the group of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So discovered the highest rates, BMI in combination with a high percentage of fat mass according to </w:t>
      </w:r>
      <w:proofErr w:type="spellStart"/>
      <w:r w:rsidRPr="00DF7E9A">
        <w:rPr>
          <w:rFonts w:ascii="Times New Roman" w:hAnsi="Times New Roman" w:cs="Times New Roman"/>
          <w:sz w:val="28"/>
          <w:szCs w:val="28"/>
          <w:lang w:val="en-US"/>
        </w:rPr>
        <w:t>bioimpendancemetria</w:t>
      </w:r>
      <w:proofErr w:type="spellEnd"/>
      <w:r w:rsidRPr="00DF7E9A">
        <w:rPr>
          <w:rFonts w:ascii="Times New Roman" w:hAnsi="Times New Roman" w:cs="Times New Roman"/>
          <w:sz w:val="28"/>
          <w:szCs w:val="28"/>
          <w:lang w:val="en-US"/>
        </w:rPr>
        <w:t xml:space="preserve"> that was significantly higher than the control values and compared to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lungs revealed a significant decrease in the level of total protein, are shown reliable high direct correlation with increased fat mass according of </w:t>
      </w:r>
      <w:proofErr w:type="spellStart"/>
      <w:r w:rsidRPr="00DF7E9A">
        <w:rPr>
          <w:rFonts w:ascii="Times New Roman" w:hAnsi="Times New Roman" w:cs="Times New Roman"/>
          <w:sz w:val="28"/>
          <w:szCs w:val="28"/>
          <w:lang w:val="en-US"/>
        </w:rPr>
        <w:t>bioimpendancemetria</w:t>
      </w:r>
      <w:proofErr w:type="spellEnd"/>
      <w:r w:rsidRPr="00DF7E9A">
        <w:rPr>
          <w:rFonts w:ascii="Times New Roman" w:hAnsi="Times New Roman" w:cs="Times New Roman"/>
          <w:sz w:val="28"/>
          <w:szCs w:val="28"/>
          <w:lang w:val="en-US"/>
        </w:rPr>
        <w:t xml:space="preserve">. Thus, in patients with lung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visceral obesity, excess extracellular fluid against the background of a deficit of lean body weight is more common, which can further lead to a more rapid progression of tuberculosis and deterioration in the quality of life of patients. </w:t>
      </w:r>
      <w:proofErr w:type="gramStart"/>
      <w:r w:rsidRPr="00DF7E9A">
        <w:rPr>
          <w:rFonts w:ascii="Times New Roman" w:hAnsi="Times New Roman" w:cs="Times New Roman"/>
          <w:sz w:val="28"/>
          <w:szCs w:val="28"/>
          <w:lang w:val="en-US"/>
        </w:rPr>
        <w:t xml:space="preserve">Taking into account the development of pronounced metabolic disorders, patients with pulmonary </w:t>
      </w:r>
      <w:r w:rsidR="00F2700F">
        <w:rPr>
          <w:rFonts w:ascii="Times New Roman" w:hAnsi="Times New Roman" w:cs="Times New Roman"/>
          <w:sz w:val="28"/>
          <w:szCs w:val="28"/>
          <w:lang w:val="en-US"/>
        </w:rPr>
        <w:t>MDR TB</w:t>
      </w:r>
      <w:r w:rsidRPr="00DF7E9A">
        <w:rPr>
          <w:rFonts w:ascii="Times New Roman" w:hAnsi="Times New Roman" w:cs="Times New Roman"/>
          <w:sz w:val="28"/>
          <w:szCs w:val="28"/>
          <w:lang w:val="en-US"/>
        </w:rPr>
        <w:t xml:space="preserve"> need early detection and correction of these disorders.</w:t>
      </w:r>
      <w:proofErr w:type="gramEnd"/>
      <w:r w:rsidRPr="00DF7E9A">
        <w:rPr>
          <w:rFonts w:ascii="Times New Roman" w:hAnsi="Times New Roman" w:cs="Times New Roman"/>
          <w:sz w:val="28"/>
          <w:szCs w:val="28"/>
          <w:lang w:val="en-US"/>
        </w:rPr>
        <w:t xml:space="preserve"> It is necessary to prevent and correct excess adipose tissue and muscle mass deficiency, which can be achieved with the help of dosed exercise, nutrition and the use of nutritional support.</w:t>
      </w:r>
    </w:p>
    <w:p w:rsidR="00D2563A" w:rsidRDefault="00D2563A" w:rsidP="00B24EE2">
      <w:pPr>
        <w:spacing w:after="0" w:line="240" w:lineRule="auto"/>
        <w:jc w:val="both"/>
        <w:rPr>
          <w:rFonts w:ascii="Times New Roman" w:hAnsi="Times New Roman" w:cs="Times New Roman"/>
          <w:sz w:val="28"/>
          <w:szCs w:val="28"/>
          <w:lang w:val="en-US"/>
        </w:rPr>
      </w:pPr>
    </w:p>
    <w:p w:rsidR="00D2563A" w:rsidRDefault="00572C28" w:rsidP="00B24EE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r w:rsidR="00DF7E9A" w:rsidRPr="00DF7E9A">
        <w:rPr>
          <w:rFonts w:ascii="Times New Roman" w:hAnsi="Times New Roman" w:cs="Times New Roman"/>
          <w:b/>
          <w:sz w:val="28"/>
          <w:szCs w:val="28"/>
          <w:lang w:val="en-US"/>
        </w:rPr>
        <w:t>:</w:t>
      </w:r>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Бердымухамедов</w:t>
      </w:r>
      <w:proofErr w:type="spellEnd"/>
      <w:r>
        <w:rPr>
          <w:rFonts w:ascii="Times New Roman" w:hAnsi="Times New Roman" w:cs="Times New Roman"/>
          <w:sz w:val="28"/>
          <w:szCs w:val="28"/>
        </w:rPr>
        <w:t xml:space="preserve"> Г</w:t>
      </w:r>
      <w:r w:rsidRPr="00666EB9">
        <w:rPr>
          <w:rFonts w:ascii="Times New Roman" w:hAnsi="Times New Roman" w:cs="Times New Roman"/>
          <w:sz w:val="28"/>
          <w:szCs w:val="28"/>
        </w:rPr>
        <w:t xml:space="preserve">. Благодатный туркменский </w:t>
      </w:r>
      <w:proofErr w:type="spellStart"/>
      <w:r w:rsidRPr="00666EB9">
        <w:rPr>
          <w:rFonts w:ascii="Times New Roman" w:hAnsi="Times New Roman" w:cs="Times New Roman"/>
          <w:sz w:val="28"/>
          <w:szCs w:val="28"/>
        </w:rPr>
        <w:t>дастархан</w:t>
      </w:r>
      <w:proofErr w:type="spellEnd"/>
      <w:r w:rsidRPr="00666EB9">
        <w:rPr>
          <w:rFonts w:ascii="Times New Roman" w:hAnsi="Times New Roman" w:cs="Times New Roman"/>
          <w:sz w:val="28"/>
          <w:szCs w:val="28"/>
        </w:rPr>
        <w:t>. Ашхабад</w:t>
      </w:r>
      <w:r>
        <w:rPr>
          <w:rFonts w:ascii="Times New Roman" w:hAnsi="Times New Roman" w:cs="Times New Roman"/>
          <w:sz w:val="28"/>
          <w:szCs w:val="28"/>
        </w:rPr>
        <w:t>,</w:t>
      </w:r>
      <w:r w:rsidRPr="00666EB9">
        <w:rPr>
          <w:rFonts w:ascii="Times New Roman" w:hAnsi="Times New Roman" w:cs="Times New Roman"/>
          <w:sz w:val="28"/>
          <w:szCs w:val="28"/>
        </w:rPr>
        <w:t xml:space="preserve"> 2009.</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Berdymukhamedov</w:t>
      </w:r>
      <w:proofErr w:type="spellEnd"/>
      <w:r w:rsidRPr="00572C28">
        <w:rPr>
          <w:rFonts w:ascii="Times New Roman" w:hAnsi="Times New Roman" w:cs="Times New Roman"/>
          <w:sz w:val="28"/>
          <w:szCs w:val="28"/>
          <w:lang w:val="en-US"/>
        </w:rPr>
        <w:t xml:space="preserve"> G. </w:t>
      </w:r>
      <w:proofErr w:type="spellStart"/>
      <w:r w:rsidRPr="00572C28">
        <w:rPr>
          <w:rFonts w:ascii="Times New Roman" w:hAnsi="Times New Roman" w:cs="Times New Roman"/>
          <w:sz w:val="28"/>
          <w:szCs w:val="28"/>
          <w:lang w:val="en-US"/>
        </w:rPr>
        <w:t>Blagodatnyy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turkmenskiy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dastarkhan</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proofErr w:type="spellStart"/>
      <w:proofErr w:type="gramStart"/>
      <w:r w:rsidRPr="00572C28">
        <w:rPr>
          <w:rFonts w:ascii="Times New Roman" w:hAnsi="Times New Roman" w:cs="Times New Roman"/>
          <w:sz w:val="28"/>
          <w:szCs w:val="28"/>
        </w:rPr>
        <w:t>Ashkhabad</w:t>
      </w:r>
      <w:proofErr w:type="spellEnd"/>
      <w:r w:rsidRPr="00572C28">
        <w:rPr>
          <w:rFonts w:ascii="Times New Roman" w:hAnsi="Times New Roman" w:cs="Times New Roman"/>
          <w:sz w:val="28"/>
          <w:szCs w:val="28"/>
        </w:rPr>
        <w:t>, 2009</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Бердымухамедов</w:t>
      </w:r>
      <w:proofErr w:type="spellEnd"/>
      <w:r>
        <w:rPr>
          <w:rFonts w:ascii="Times New Roman" w:hAnsi="Times New Roman" w:cs="Times New Roman"/>
          <w:sz w:val="28"/>
          <w:szCs w:val="28"/>
        </w:rPr>
        <w:t xml:space="preserve"> Г</w:t>
      </w:r>
      <w:r w:rsidRPr="00666EB9">
        <w:rPr>
          <w:rFonts w:ascii="Times New Roman" w:hAnsi="Times New Roman" w:cs="Times New Roman"/>
          <w:sz w:val="28"/>
          <w:szCs w:val="28"/>
        </w:rPr>
        <w:t>. Лекарственные травы Туркменистана</w:t>
      </w:r>
      <w:r>
        <w:rPr>
          <w:rFonts w:ascii="Times New Roman" w:hAnsi="Times New Roman" w:cs="Times New Roman"/>
          <w:sz w:val="28"/>
          <w:szCs w:val="28"/>
        </w:rPr>
        <w:t>.</w:t>
      </w:r>
      <w:r w:rsidRPr="00666EB9">
        <w:rPr>
          <w:rFonts w:ascii="Times New Roman" w:hAnsi="Times New Roman" w:cs="Times New Roman"/>
          <w:sz w:val="28"/>
          <w:szCs w:val="28"/>
        </w:rPr>
        <w:t xml:space="preserve"> I</w:t>
      </w:r>
      <w:r>
        <w:rPr>
          <w:rFonts w:ascii="Times New Roman" w:hAnsi="Times New Roman" w:cs="Times New Roman"/>
          <w:sz w:val="28"/>
          <w:szCs w:val="28"/>
        </w:rPr>
        <w:t>–</w:t>
      </w:r>
      <w:r w:rsidRPr="00666EB9">
        <w:rPr>
          <w:rFonts w:ascii="Times New Roman" w:hAnsi="Times New Roman" w:cs="Times New Roman"/>
          <w:sz w:val="28"/>
          <w:szCs w:val="28"/>
        </w:rPr>
        <w:t>Х т</w:t>
      </w:r>
      <w:r>
        <w:rPr>
          <w:rFonts w:ascii="Times New Roman" w:hAnsi="Times New Roman" w:cs="Times New Roman"/>
          <w:sz w:val="28"/>
          <w:szCs w:val="28"/>
        </w:rPr>
        <w:t>т</w:t>
      </w:r>
      <w:r w:rsidRPr="00666EB9">
        <w:rPr>
          <w:rFonts w:ascii="Times New Roman" w:hAnsi="Times New Roman" w:cs="Times New Roman"/>
          <w:sz w:val="28"/>
          <w:szCs w:val="28"/>
        </w:rPr>
        <w:t>. Ашхабад</w:t>
      </w:r>
      <w:r>
        <w:rPr>
          <w:rFonts w:ascii="Times New Roman" w:hAnsi="Times New Roman" w:cs="Times New Roman"/>
          <w:sz w:val="28"/>
          <w:szCs w:val="28"/>
        </w:rPr>
        <w:t>,</w:t>
      </w:r>
      <w:r w:rsidRPr="00666EB9">
        <w:rPr>
          <w:rFonts w:ascii="Times New Roman" w:hAnsi="Times New Roman" w:cs="Times New Roman"/>
          <w:sz w:val="28"/>
          <w:szCs w:val="28"/>
        </w:rPr>
        <w:t xml:space="preserve"> 2018.</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Berdymukhamedov</w:t>
      </w:r>
      <w:proofErr w:type="spellEnd"/>
      <w:r w:rsidRPr="00572C28">
        <w:rPr>
          <w:rFonts w:ascii="Times New Roman" w:hAnsi="Times New Roman" w:cs="Times New Roman"/>
          <w:sz w:val="28"/>
          <w:szCs w:val="28"/>
          <w:lang w:val="en-US"/>
        </w:rPr>
        <w:t xml:space="preserve"> G. </w:t>
      </w:r>
      <w:proofErr w:type="spellStart"/>
      <w:r w:rsidRPr="00572C28">
        <w:rPr>
          <w:rFonts w:ascii="Times New Roman" w:hAnsi="Times New Roman" w:cs="Times New Roman"/>
          <w:sz w:val="28"/>
          <w:szCs w:val="28"/>
          <w:lang w:val="en-US"/>
        </w:rPr>
        <w:t>Lekarstvennyye</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travy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Turkmenistana</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r w:rsidRPr="00572C28">
        <w:rPr>
          <w:rFonts w:ascii="Times New Roman" w:hAnsi="Times New Roman" w:cs="Times New Roman"/>
          <w:sz w:val="28"/>
          <w:szCs w:val="28"/>
        </w:rPr>
        <w:t>I–</w:t>
      </w:r>
      <w:r>
        <w:rPr>
          <w:rFonts w:ascii="Times New Roman" w:hAnsi="Times New Roman" w:cs="Times New Roman"/>
          <w:sz w:val="28"/>
          <w:szCs w:val="28"/>
          <w:lang w:val="en-US"/>
        </w:rPr>
        <w:t>X</w:t>
      </w:r>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tt</w:t>
      </w:r>
      <w:proofErr w:type="spellEnd"/>
      <w:r w:rsidRPr="00572C28">
        <w:rPr>
          <w:rFonts w:ascii="Times New Roman" w:hAnsi="Times New Roman" w:cs="Times New Roman"/>
          <w:sz w:val="28"/>
          <w:szCs w:val="28"/>
        </w:rPr>
        <w:t xml:space="preserve">. </w:t>
      </w:r>
      <w:proofErr w:type="spellStart"/>
      <w:proofErr w:type="gramStart"/>
      <w:r w:rsidRPr="00572C28">
        <w:rPr>
          <w:rFonts w:ascii="Times New Roman" w:hAnsi="Times New Roman" w:cs="Times New Roman"/>
          <w:sz w:val="28"/>
          <w:szCs w:val="28"/>
        </w:rPr>
        <w:t>Ashkhabad</w:t>
      </w:r>
      <w:proofErr w:type="spellEnd"/>
      <w:r w:rsidRPr="00572C28">
        <w:rPr>
          <w:rFonts w:ascii="Times New Roman" w:hAnsi="Times New Roman" w:cs="Times New Roman"/>
          <w:sz w:val="28"/>
          <w:szCs w:val="28"/>
        </w:rPr>
        <w:t>, 2018</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Бердымухамедов</w:t>
      </w:r>
      <w:proofErr w:type="spellEnd"/>
      <w:r>
        <w:rPr>
          <w:rFonts w:ascii="Times New Roman" w:hAnsi="Times New Roman" w:cs="Times New Roman"/>
          <w:sz w:val="28"/>
          <w:szCs w:val="28"/>
        </w:rPr>
        <w:t xml:space="preserve"> Г</w:t>
      </w:r>
      <w:r w:rsidRPr="00666EB9">
        <w:rPr>
          <w:rFonts w:ascii="Times New Roman" w:hAnsi="Times New Roman" w:cs="Times New Roman"/>
          <w:sz w:val="28"/>
          <w:szCs w:val="28"/>
        </w:rPr>
        <w:t>. Туркменистан</w:t>
      </w:r>
      <w:r>
        <w:rPr>
          <w:rFonts w:ascii="Times New Roman" w:hAnsi="Times New Roman" w:cs="Times New Roman"/>
          <w:sz w:val="28"/>
          <w:szCs w:val="28"/>
        </w:rPr>
        <w:t xml:space="preserve"> — </w:t>
      </w:r>
      <w:r w:rsidRPr="00666EB9">
        <w:rPr>
          <w:rFonts w:ascii="Times New Roman" w:hAnsi="Times New Roman" w:cs="Times New Roman"/>
          <w:sz w:val="28"/>
          <w:szCs w:val="28"/>
        </w:rPr>
        <w:t>край исцелений. Ашхабад</w:t>
      </w:r>
      <w:r>
        <w:rPr>
          <w:rFonts w:ascii="Times New Roman" w:hAnsi="Times New Roman" w:cs="Times New Roman"/>
          <w:sz w:val="28"/>
          <w:szCs w:val="28"/>
        </w:rPr>
        <w:t>,</w:t>
      </w:r>
      <w:r w:rsidRPr="00666EB9">
        <w:rPr>
          <w:rFonts w:ascii="Times New Roman" w:hAnsi="Times New Roman" w:cs="Times New Roman"/>
          <w:sz w:val="28"/>
          <w:szCs w:val="28"/>
        </w:rPr>
        <w:t xml:space="preserve"> 2011.</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Berdymukhamedov</w:t>
      </w:r>
      <w:proofErr w:type="spellEnd"/>
      <w:r w:rsidRPr="00572C28">
        <w:rPr>
          <w:rFonts w:ascii="Times New Roman" w:hAnsi="Times New Roman" w:cs="Times New Roman"/>
          <w:sz w:val="28"/>
          <w:szCs w:val="28"/>
          <w:lang w:val="en-US"/>
        </w:rPr>
        <w:t xml:space="preserve"> G. Turkmenistan — </w:t>
      </w:r>
      <w:proofErr w:type="spellStart"/>
      <w:r w:rsidRPr="00572C28">
        <w:rPr>
          <w:rFonts w:ascii="Times New Roman" w:hAnsi="Times New Roman" w:cs="Times New Roman"/>
          <w:sz w:val="28"/>
          <w:szCs w:val="28"/>
          <w:lang w:val="en-US"/>
        </w:rPr>
        <w:t>kray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istseleniy</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proofErr w:type="spellStart"/>
      <w:proofErr w:type="gramStart"/>
      <w:r w:rsidRPr="00572C28">
        <w:rPr>
          <w:rFonts w:ascii="Times New Roman" w:hAnsi="Times New Roman" w:cs="Times New Roman"/>
          <w:sz w:val="28"/>
          <w:szCs w:val="28"/>
        </w:rPr>
        <w:t>Ashkhabad</w:t>
      </w:r>
      <w:proofErr w:type="spellEnd"/>
      <w:r w:rsidRPr="00572C28">
        <w:rPr>
          <w:rFonts w:ascii="Times New Roman" w:hAnsi="Times New Roman" w:cs="Times New Roman"/>
          <w:sz w:val="28"/>
          <w:szCs w:val="28"/>
        </w:rPr>
        <w:t>, 2011</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Бузник</w:t>
      </w:r>
      <w:proofErr w:type="spellEnd"/>
      <w:r w:rsidRPr="00666EB9">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666EB9">
        <w:rPr>
          <w:rFonts w:ascii="Times New Roman" w:hAnsi="Times New Roman" w:cs="Times New Roman"/>
          <w:sz w:val="28"/>
          <w:szCs w:val="28"/>
        </w:rPr>
        <w:t>М. Методологические подходы и методические приемы изучения и оценки пищевого статуса и питания здорового и больного человека.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СпБ</w:t>
      </w:r>
      <w:proofErr w:type="spellEnd"/>
      <w:r w:rsidRPr="00666EB9">
        <w:rPr>
          <w:rFonts w:ascii="Times New Roman" w:hAnsi="Times New Roman" w:cs="Times New Roman"/>
          <w:sz w:val="28"/>
          <w:szCs w:val="28"/>
        </w:rPr>
        <w:t xml:space="preserve">: </w:t>
      </w:r>
      <w:proofErr w:type="spellStart"/>
      <w:r w:rsidRPr="00666EB9">
        <w:rPr>
          <w:rFonts w:ascii="Times New Roman" w:hAnsi="Times New Roman" w:cs="Times New Roman"/>
          <w:sz w:val="28"/>
          <w:szCs w:val="28"/>
        </w:rPr>
        <w:t>ВМедА</w:t>
      </w:r>
      <w:proofErr w:type="spellEnd"/>
      <w:r w:rsidRPr="00666EB9">
        <w:rPr>
          <w:rFonts w:ascii="Times New Roman" w:hAnsi="Times New Roman" w:cs="Times New Roman"/>
          <w:sz w:val="28"/>
          <w:szCs w:val="28"/>
        </w:rPr>
        <w:t>, 1983.</w:t>
      </w:r>
      <w:r>
        <w:rPr>
          <w:rFonts w:ascii="Times New Roman" w:hAnsi="Times New Roman" w:cs="Times New Roman"/>
          <w:sz w:val="28"/>
          <w:szCs w:val="28"/>
        </w:rPr>
        <w:t xml:space="preserve"> </w:t>
      </w:r>
      <w:r w:rsidRPr="00666EB9">
        <w:rPr>
          <w:rFonts w:ascii="Times New Roman" w:hAnsi="Times New Roman" w:cs="Times New Roman"/>
          <w:sz w:val="28"/>
          <w:szCs w:val="28"/>
        </w:rPr>
        <w:t>109 с.</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Buznik</w:t>
      </w:r>
      <w:proofErr w:type="spellEnd"/>
      <w:r w:rsidRPr="00572C28">
        <w:rPr>
          <w:rFonts w:ascii="Times New Roman" w:hAnsi="Times New Roman" w:cs="Times New Roman"/>
          <w:sz w:val="28"/>
          <w:szCs w:val="28"/>
          <w:lang w:val="en-US"/>
        </w:rPr>
        <w:t xml:space="preserve"> I. M. </w:t>
      </w:r>
      <w:proofErr w:type="spellStart"/>
      <w:r w:rsidRPr="00572C28">
        <w:rPr>
          <w:rFonts w:ascii="Times New Roman" w:hAnsi="Times New Roman" w:cs="Times New Roman"/>
          <w:sz w:val="28"/>
          <w:szCs w:val="28"/>
          <w:lang w:val="en-US"/>
        </w:rPr>
        <w:t>Metodologicheskiye</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podkhody</w:t>
      </w:r>
      <w:proofErr w:type="spellEnd"/>
      <w:r w:rsidRPr="00572C28">
        <w:rPr>
          <w:rFonts w:ascii="Times New Roman" w:hAnsi="Times New Roman" w:cs="Times New Roman"/>
          <w:sz w:val="28"/>
          <w:szCs w:val="28"/>
          <w:lang w:val="en-US"/>
        </w:rPr>
        <w:t xml:space="preserve"> i </w:t>
      </w:r>
      <w:proofErr w:type="spellStart"/>
      <w:r w:rsidRPr="00572C28">
        <w:rPr>
          <w:rFonts w:ascii="Times New Roman" w:hAnsi="Times New Roman" w:cs="Times New Roman"/>
          <w:sz w:val="28"/>
          <w:szCs w:val="28"/>
          <w:lang w:val="en-US"/>
        </w:rPr>
        <w:t>metodicheskiye</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priyemy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izucheniya</w:t>
      </w:r>
      <w:proofErr w:type="spellEnd"/>
      <w:r w:rsidRPr="00572C28">
        <w:rPr>
          <w:rFonts w:ascii="Times New Roman" w:hAnsi="Times New Roman" w:cs="Times New Roman"/>
          <w:sz w:val="28"/>
          <w:szCs w:val="28"/>
          <w:lang w:val="en-US"/>
        </w:rPr>
        <w:t xml:space="preserve"> i </w:t>
      </w:r>
      <w:proofErr w:type="spellStart"/>
      <w:r w:rsidRPr="00572C28">
        <w:rPr>
          <w:rFonts w:ascii="Times New Roman" w:hAnsi="Times New Roman" w:cs="Times New Roman"/>
          <w:sz w:val="28"/>
          <w:szCs w:val="28"/>
          <w:lang w:val="en-US"/>
        </w:rPr>
        <w:t>otsenki</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pishchevogo</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statusa</w:t>
      </w:r>
      <w:proofErr w:type="spellEnd"/>
      <w:r w:rsidRPr="00572C28">
        <w:rPr>
          <w:rFonts w:ascii="Times New Roman" w:hAnsi="Times New Roman" w:cs="Times New Roman"/>
          <w:sz w:val="28"/>
          <w:szCs w:val="28"/>
          <w:lang w:val="en-US"/>
        </w:rPr>
        <w:t xml:space="preserve"> i </w:t>
      </w:r>
      <w:proofErr w:type="spellStart"/>
      <w:r w:rsidRPr="00572C28">
        <w:rPr>
          <w:rFonts w:ascii="Times New Roman" w:hAnsi="Times New Roman" w:cs="Times New Roman"/>
          <w:sz w:val="28"/>
          <w:szCs w:val="28"/>
          <w:lang w:val="en-US"/>
        </w:rPr>
        <w:t>pitaniya</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zdorovogo</w:t>
      </w:r>
      <w:proofErr w:type="spellEnd"/>
      <w:r w:rsidRPr="00572C28">
        <w:rPr>
          <w:rFonts w:ascii="Times New Roman" w:hAnsi="Times New Roman" w:cs="Times New Roman"/>
          <w:sz w:val="28"/>
          <w:szCs w:val="28"/>
          <w:lang w:val="en-US"/>
        </w:rPr>
        <w:t xml:space="preserve"> i </w:t>
      </w:r>
      <w:proofErr w:type="spellStart"/>
      <w:r w:rsidRPr="00572C28">
        <w:rPr>
          <w:rFonts w:ascii="Times New Roman" w:hAnsi="Times New Roman" w:cs="Times New Roman"/>
          <w:sz w:val="28"/>
          <w:szCs w:val="28"/>
          <w:lang w:val="en-US"/>
        </w:rPr>
        <w:t>bol'nogo</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cheloveka</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rPr>
        <w:t>SpB</w:t>
      </w:r>
      <w:proofErr w:type="spellEnd"/>
      <w:r w:rsidRPr="00572C28">
        <w:rPr>
          <w:rFonts w:ascii="Times New Roman" w:hAnsi="Times New Roman" w:cs="Times New Roman"/>
          <w:sz w:val="28"/>
          <w:szCs w:val="28"/>
        </w:rPr>
        <w:t xml:space="preserve">: </w:t>
      </w:r>
      <w:proofErr w:type="spellStart"/>
      <w:proofErr w:type="gramStart"/>
      <w:r w:rsidRPr="00572C28">
        <w:rPr>
          <w:rFonts w:ascii="Times New Roman" w:hAnsi="Times New Roman" w:cs="Times New Roman"/>
          <w:sz w:val="28"/>
          <w:szCs w:val="28"/>
        </w:rPr>
        <w:t>VMedA</w:t>
      </w:r>
      <w:proofErr w:type="spellEnd"/>
      <w:r w:rsidRPr="00572C28">
        <w:rPr>
          <w:rFonts w:ascii="Times New Roman" w:hAnsi="Times New Roman" w:cs="Times New Roman"/>
          <w:sz w:val="28"/>
          <w:szCs w:val="28"/>
        </w:rPr>
        <w:t>, 1983. 109 s.</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Гроздова</w:t>
      </w:r>
      <w:proofErr w:type="spellEnd"/>
      <w:r w:rsidRPr="00666EB9">
        <w:rPr>
          <w:rFonts w:ascii="Times New Roman" w:hAnsi="Times New Roman" w:cs="Times New Roman"/>
          <w:sz w:val="28"/>
          <w:szCs w:val="28"/>
        </w:rPr>
        <w:t xml:space="preserve"> Т.</w:t>
      </w:r>
      <w:r>
        <w:rPr>
          <w:rFonts w:ascii="Times New Roman" w:hAnsi="Times New Roman" w:cs="Times New Roman"/>
          <w:sz w:val="28"/>
          <w:szCs w:val="28"/>
        </w:rPr>
        <w:t xml:space="preserve"> </w:t>
      </w:r>
      <w:r w:rsidRPr="00666EB9">
        <w:rPr>
          <w:rFonts w:ascii="Times New Roman" w:hAnsi="Times New Roman" w:cs="Times New Roman"/>
          <w:sz w:val="28"/>
          <w:szCs w:val="28"/>
        </w:rPr>
        <w:t>Ю.</w:t>
      </w:r>
      <w:r>
        <w:rPr>
          <w:rFonts w:ascii="Times New Roman" w:hAnsi="Times New Roman" w:cs="Times New Roman"/>
          <w:sz w:val="28"/>
          <w:szCs w:val="28"/>
        </w:rPr>
        <w:t xml:space="preserve">, </w:t>
      </w:r>
      <w:r w:rsidRPr="00666EB9">
        <w:rPr>
          <w:rFonts w:ascii="Times New Roman" w:hAnsi="Times New Roman" w:cs="Times New Roman"/>
          <w:sz w:val="28"/>
          <w:szCs w:val="28"/>
        </w:rPr>
        <w:t>Данилов</w:t>
      </w:r>
      <w:r>
        <w:rPr>
          <w:rFonts w:ascii="Times New Roman" w:hAnsi="Times New Roman" w:cs="Times New Roman"/>
          <w:sz w:val="28"/>
          <w:szCs w:val="28"/>
        </w:rPr>
        <w:t xml:space="preserve"> </w:t>
      </w:r>
      <w:r w:rsidRPr="00666EB9">
        <w:rPr>
          <w:rFonts w:ascii="Times New Roman" w:hAnsi="Times New Roman" w:cs="Times New Roman"/>
          <w:sz w:val="28"/>
          <w:szCs w:val="28"/>
        </w:rPr>
        <w:t>О.</w:t>
      </w:r>
      <w:r>
        <w:rPr>
          <w:rFonts w:ascii="Times New Roman" w:hAnsi="Times New Roman" w:cs="Times New Roman"/>
          <w:sz w:val="28"/>
          <w:szCs w:val="28"/>
        </w:rPr>
        <w:t xml:space="preserve"> </w:t>
      </w:r>
      <w:r w:rsidRPr="00666EB9">
        <w:rPr>
          <w:rFonts w:ascii="Times New Roman" w:hAnsi="Times New Roman" w:cs="Times New Roman"/>
          <w:sz w:val="28"/>
          <w:szCs w:val="28"/>
        </w:rPr>
        <w:t>И., Абакумова Ю.</w:t>
      </w:r>
      <w:r>
        <w:rPr>
          <w:rFonts w:ascii="Times New Roman" w:hAnsi="Times New Roman" w:cs="Times New Roman"/>
          <w:sz w:val="28"/>
          <w:szCs w:val="28"/>
        </w:rPr>
        <w:t xml:space="preserve"> </w:t>
      </w:r>
      <w:r w:rsidRPr="00666EB9">
        <w:rPr>
          <w:rFonts w:ascii="Times New Roman" w:hAnsi="Times New Roman" w:cs="Times New Roman"/>
          <w:sz w:val="28"/>
          <w:szCs w:val="28"/>
        </w:rPr>
        <w:t>В. Лечебное питание, как часть комплексно</w:t>
      </w:r>
      <w:r>
        <w:rPr>
          <w:rFonts w:ascii="Times New Roman" w:hAnsi="Times New Roman" w:cs="Times New Roman"/>
          <w:sz w:val="28"/>
          <w:szCs w:val="28"/>
        </w:rPr>
        <w:t xml:space="preserve">й терапии больного туберкулезом. </w:t>
      </w:r>
      <w:r w:rsidRPr="00D37D07">
        <w:rPr>
          <w:rFonts w:ascii="Times New Roman" w:hAnsi="Times New Roman" w:cs="Times New Roman"/>
          <w:i/>
          <w:sz w:val="28"/>
          <w:szCs w:val="28"/>
        </w:rPr>
        <w:t xml:space="preserve">Туберкулез в России. </w:t>
      </w:r>
      <w:r w:rsidRPr="00D37D07">
        <w:rPr>
          <w:rFonts w:ascii="Times New Roman" w:hAnsi="Times New Roman" w:cs="Times New Roman"/>
          <w:i/>
          <w:sz w:val="28"/>
          <w:szCs w:val="28"/>
        </w:rPr>
        <w:lastRenderedPageBreak/>
        <w:t>Год 2007: материалы VIII Российского съезда фтизиатров</w:t>
      </w:r>
      <w:r w:rsidRPr="00666EB9">
        <w:rPr>
          <w:rFonts w:ascii="Times New Roman" w:hAnsi="Times New Roman" w:cs="Times New Roman"/>
          <w:sz w:val="28"/>
          <w:szCs w:val="28"/>
        </w:rPr>
        <w:t>.</w:t>
      </w:r>
      <w:r>
        <w:rPr>
          <w:rFonts w:ascii="Times New Roman" w:hAnsi="Times New Roman" w:cs="Times New Roman"/>
          <w:sz w:val="28"/>
          <w:szCs w:val="28"/>
        </w:rPr>
        <w:t xml:space="preserve"> </w:t>
      </w:r>
      <w:r w:rsidRPr="00666EB9">
        <w:rPr>
          <w:rFonts w:ascii="Times New Roman" w:hAnsi="Times New Roman" w:cs="Times New Roman"/>
          <w:sz w:val="28"/>
          <w:szCs w:val="28"/>
        </w:rPr>
        <w:t>М</w:t>
      </w:r>
      <w:r>
        <w:rPr>
          <w:rFonts w:ascii="Times New Roman" w:hAnsi="Times New Roman" w:cs="Times New Roman"/>
          <w:sz w:val="28"/>
          <w:szCs w:val="28"/>
        </w:rPr>
        <w:t>осква</w:t>
      </w:r>
      <w:r w:rsidRPr="00666EB9">
        <w:rPr>
          <w:rFonts w:ascii="Times New Roman" w:hAnsi="Times New Roman" w:cs="Times New Roman"/>
          <w:sz w:val="28"/>
          <w:szCs w:val="28"/>
        </w:rPr>
        <w:t>, 2007.</w:t>
      </w:r>
      <w:r>
        <w:rPr>
          <w:rFonts w:ascii="Times New Roman" w:hAnsi="Times New Roman" w:cs="Times New Roman"/>
          <w:sz w:val="28"/>
          <w:szCs w:val="28"/>
        </w:rPr>
        <w:t xml:space="preserve"> </w:t>
      </w:r>
      <w:r w:rsidRPr="00666EB9">
        <w:rPr>
          <w:rFonts w:ascii="Times New Roman" w:hAnsi="Times New Roman" w:cs="Times New Roman"/>
          <w:sz w:val="28"/>
          <w:szCs w:val="28"/>
        </w:rPr>
        <w:t>С. 496.</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sidRPr="00572C28">
        <w:rPr>
          <w:rFonts w:ascii="Times New Roman" w:hAnsi="Times New Roman" w:cs="Times New Roman"/>
          <w:sz w:val="28"/>
          <w:szCs w:val="28"/>
        </w:rPr>
        <w:t>[</w:t>
      </w:r>
      <w:proofErr w:type="spellStart"/>
      <w:r w:rsidRPr="00572C28">
        <w:rPr>
          <w:rFonts w:ascii="Times New Roman" w:hAnsi="Times New Roman" w:cs="Times New Roman"/>
          <w:sz w:val="28"/>
          <w:szCs w:val="28"/>
        </w:rPr>
        <w:t>Grozdova</w:t>
      </w:r>
      <w:proofErr w:type="spellEnd"/>
      <w:r w:rsidRPr="00572C28">
        <w:rPr>
          <w:rFonts w:ascii="Times New Roman" w:hAnsi="Times New Roman" w:cs="Times New Roman"/>
          <w:sz w:val="28"/>
          <w:szCs w:val="28"/>
        </w:rPr>
        <w:t xml:space="preserve"> T.</w:t>
      </w:r>
      <w:proofErr w:type="gramEnd"/>
      <w:r w:rsidRPr="00572C28">
        <w:rPr>
          <w:rFonts w:ascii="Times New Roman" w:hAnsi="Times New Roman" w:cs="Times New Roman"/>
          <w:sz w:val="28"/>
          <w:szCs w:val="28"/>
        </w:rPr>
        <w:t xml:space="preserve"> Y</w:t>
      </w:r>
      <w:r>
        <w:rPr>
          <w:rFonts w:ascii="Times New Roman" w:hAnsi="Times New Roman" w:cs="Times New Roman"/>
          <w:sz w:val="28"/>
          <w:szCs w:val="28"/>
          <w:lang w:val="en-US"/>
        </w:rPr>
        <w:t>u</w:t>
      </w:r>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Danilov</w:t>
      </w:r>
      <w:proofErr w:type="spellEnd"/>
      <w:r w:rsidRPr="00572C28">
        <w:rPr>
          <w:rFonts w:ascii="Times New Roman" w:hAnsi="Times New Roman" w:cs="Times New Roman"/>
          <w:sz w:val="28"/>
          <w:szCs w:val="28"/>
        </w:rPr>
        <w:t xml:space="preserve"> O. I., </w:t>
      </w:r>
      <w:proofErr w:type="spellStart"/>
      <w:r w:rsidRPr="00572C28">
        <w:rPr>
          <w:rFonts w:ascii="Times New Roman" w:hAnsi="Times New Roman" w:cs="Times New Roman"/>
          <w:sz w:val="28"/>
          <w:szCs w:val="28"/>
        </w:rPr>
        <w:t>Abakumova</w:t>
      </w:r>
      <w:proofErr w:type="spellEnd"/>
      <w:r w:rsidRPr="00572C28">
        <w:rPr>
          <w:rFonts w:ascii="Times New Roman" w:hAnsi="Times New Roman" w:cs="Times New Roman"/>
          <w:sz w:val="28"/>
          <w:szCs w:val="28"/>
        </w:rPr>
        <w:t xml:space="preserve"> Y</w:t>
      </w:r>
      <w:r>
        <w:rPr>
          <w:rFonts w:ascii="Times New Roman" w:hAnsi="Times New Roman" w:cs="Times New Roman"/>
          <w:sz w:val="28"/>
          <w:szCs w:val="28"/>
          <w:lang w:val="en-US"/>
        </w:rPr>
        <w:t>u</w:t>
      </w:r>
      <w:r w:rsidRPr="00572C28">
        <w:rPr>
          <w:rFonts w:ascii="Times New Roman" w:hAnsi="Times New Roman" w:cs="Times New Roman"/>
          <w:sz w:val="28"/>
          <w:szCs w:val="28"/>
        </w:rPr>
        <w:t xml:space="preserve">. V. </w:t>
      </w:r>
      <w:proofErr w:type="spellStart"/>
      <w:r w:rsidRPr="00572C28">
        <w:rPr>
          <w:rFonts w:ascii="Times New Roman" w:hAnsi="Times New Roman" w:cs="Times New Roman"/>
          <w:sz w:val="28"/>
          <w:szCs w:val="28"/>
        </w:rPr>
        <w:t>Lechebnoye</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pitaniye</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kak</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chast</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kompleksnoy</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terapii</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bol'nogo</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tuberkulezom</w:t>
      </w:r>
      <w:proofErr w:type="spellEnd"/>
      <w:r w:rsidRPr="00572C28">
        <w:rPr>
          <w:rFonts w:ascii="Times New Roman" w:hAnsi="Times New Roman" w:cs="Times New Roman"/>
          <w:sz w:val="28"/>
          <w:szCs w:val="28"/>
        </w:rPr>
        <w:t xml:space="preserve">. </w:t>
      </w:r>
      <w:proofErr w:type="spellStart"/>
      <w:proofErr w:type="gramStart"/>
      <w:r w:rsidRPr="00572C28">
        <w:rPr>
          <w:rFonts w:ascii="Times New Roman" w:hAnsi="Times New Roman" w:cs="Times New Roman"/>
          <w:i/>
          <w:sz w:val="28"/>
          <w:szCs w:val="28"/>
          <w:lang w:val="en-US"/>
        </w:rPr>
        <w:t>Tuberkulez</w:t>
      </w:r>
      <w:proofErr w:type="spellEnd"/>
      <w:r w:rsidRPr="00572C28">
        <w:rPr>
          <w:rFonts w:ascii="Times New Roman" w:hAnsi="Times New Roman" w:cs="Times New Roman"/>
          <w:i/>
          <w:sz w:val="28"/>
          <w:szCs w:val="28"/>
          <w:lang w:val="en-US"/>
        </w:rPr>
        <w:t xml:space="preserve"> v </w:t>
      </w:r>
      <w:proofErr w:type="spellStart"/>
      <w:r w:rsidRPr="00572C28">
        <w:rPr>
          <w:rFonts w:ascii="Times New Roman" w:hAnsi="Times New Roman" w:cs="Times New Roman"/>
          <w:i/>
          <w:sz w:val="28"/>
          <w:szCs w:val="28"/>
          <w:lang w:val="en-US"/>
        </w:rPr>
        <w:t>Rossii</w:t>
      </w:r>
      <w:proofErr w:type="spellEnd"/>
      <w:r w:rsidRPr="00572C28">
        <w:rPr>
          <w:rFonts w:ascii="Times New Roman" w:hAnsi="Times New Roman" w:cs="Times New Roman"/>
          <w:i/>
          <w:sz w:val="28"/>
          <w:szCs w:val="28"/>
          <w:lang w:val="en-US"/>
        </w:rPr>
        <w:t>.</w:t>
      </w:r>
      <w:proofErr w:type="gramEnd"/>
      <w:r w:rsidRPr="00572C28">
        <w:rPr>
          <w:rFonts w:ascii="Times New Roman" w:hAnsi="Times New Roman" w:cs="Times New Roman"/>
          <w:i/>
          <w:sz w:val="28"/>
          <w:szCs w:val="28"/>
          <w:lang w:val="en-US"/>
        </w:rPr>
        <w:t xml:space="preserve"> God 2007: </w:t>
      </w:r>
      <w:proofErr w:type="spellStart"/>
      <w:r w:rsidRPr="00572C28">
        <w:rPr>
          <w:rFonts w:ascii="Times New Roman" w:hAnsi="Times New Roman" w:cs="Times New Roman"/>
          <w:i/>
          <w:sz w:val="28"/>
          <w:szCs w:val="28"/>
          <w:lang w:val="en-US"/>
        </w:rPr>
        <w:t>materialy</w:t>
      </w:r>
      <w:proofErr w:type="spellEnd"/>
      <w:r w:rsidRPr="00572C28">
        <w:rPr>
          <w:rFonts w:ascii="Times New Roman" w:hAnsi="Times New Roman" w:cs="Times New Roman"/>
          <w:i/>
          <w:sz w:val="28"/>
          <w:szCs w:val="28"/>
          <w:lang w:val="en-US"/>
        </w:rPr>
        <w:t xml:space="preserve"> VIII </w:t>
      </w:r>
      <w:proofErr w:type="spellStart"/>
      <w:r w:rsidRPr="00572C28">
        <w:rPr>
          <w:rFonts w:ascii="Times New Roman" w:hAnsi="Times New Roman" w:cs="Times New Roman"/>
          <w:i/>
          <w:sz w:val="28"/>
          <w:szCs w:val="28"/>
          <w:lang w:val="en-US"/>
        </w:rPr>
        <w:t>Rossiyskogo</w:t>
      </w:r>
      <w:proofErr w:type="spellEnd"/>
      <w:r w:rsidRPr="00572C28">
        <w:rPr>
          <w:rFonts w:ascii="Times New Roman" w:hAnsi="Times New Roman" w:cs="Times New Roman"/>
          <w:i/>
          <w:sz w:val="28"/>
          <w:szCs w:val="28"/>
          <w:lang w:val="en-US"/>
        </w:rPr>
        <w:t xml:space="preserve"> </w:t>
      </w:r>
      <w:proofErr w:type="spellStart"/>
      <w:r w:rsidRPr="00572C28">
        <w:rPr>
          <w:rFonts w:ascii="Times New Roman" w:hAnsi="Times New Roman" w:cs="Times New Roman"/>
          <w:i/>
          <w:sz w:val="28"/>
          <w:szCs w:val="28"/>
          <w:lang w:val="en-US"/>
        </w:rPr>
        <w:t>s’yezda</w:t>
      </w:r>
      <w:proofErr w:type="spellEnd"/>
      <w:r w:rsidRPr="00572C28">
        <w:rPr>
          <w:rFonts w:ascii="Times New Roman" w:hAnsi="Times New Roman" w:cs="Times New Roman"/>
          <w:i/>
          <w:sz w:val="28"/>
          <w:szCs w:val="28"/>
          <w:lang w:val="en-US"/>
        </w:rPr>
        <w:t xml:space="preserve"> </w:t>
      </w:r>
      <w:proofErr w:type="spellStart"/>
      <w:r w:rsidRPr="00572C28">
        <w:rPr>
          <w:rFonts w:ascii="Times New Roman" w:hAnsi="Times New Roman" w:cs="Times New Roman"/>
          <w:i/>
          <w:sz w:val="28"/>
          <w:szCs w:val="28"/>
          <w:lang w:val="en-US"/>
        </w:rPr>
        <w:t>ftiziatrov</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rPr>
        <w:t>Moskva</w:t>
      </w:r>
      <w:proofErr w:type="spellEnd"/>
      <w:r w:rsidRPr="00572C28">
        <w:rPr>
          <w:rFonts w:ascii="Times New Roman" w:hAnsi="Times New Roman" w:cs="Times New Roman"/>
          <w:sz w:val="28"/>
          <w:szCs w:val="28"/>
        </w:rPr>
        <w:t xml:space="preserve">, 2007. </w:t>
      </w:r>
      <w:proofErr w:type="gramStart"/>
      <w:r w:rsidRPr="00572C28">
        <w:rPr>
          <w:rFonts w:ascii="Times New Roman" w:hAnsi="Times New Roman" w:cs="Times New Roman"/>
          <w:sz w:val="28"/>
          <w:szCs w:val="28"/>
        </w:rPr>
        <w:t>S. 496.</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r w:rsidRPr="00666EB9">
        <w:rPr>
          <w:rFonts w:ascii="Times New Roman" w:hAnsi="Times New Roman" w:cs="Times New Roman"/>
          <w:sz w:val="28"/>
          <w:szCs w:val="28"/>
        </w:rPr>
        <w:t>Комиссарова О.</w:t>
      </w:r>
      <w:r>
        <w:rPr>
          <w:rFonts w:ascii="Times New Roman" w:hAnsi="Times New Roman" w:cs="Times New Roman"/>
          <w:sz w:val="28"/>
          <w:szCs w:val="28"/>
        </w:rPr>
        <w:t xml:space="preserve"> </w:t>
      </w:r>
      <w:r w:rsidRPr="00666EB9">
        <w:rPr>
          <w:rFonts w:ascii="Times New Roman" w:hAnsi="Times New Roman" w:cs="Times New Roman"/>
          <w:sz w:val="28"/>
          <w:szCs w:val="28"/>
        </w:rPr>
        <w:t>Г.</w:t>
      </w:r>
      <w:r>
        <w:rPr>
          <w:rFonts w:ascii="Times New Roman" w:hAnsi="Times New Roman" w:cs="Times New Roman"/>
          <w:sz w:val="28"/>
          <w:szCs w:val="28"/>
        </w:rPr>
        <w:t xml:space="preserve">, </w:t>
      </w:r>
      <w:r w:rsidRPr="00666EB9">
        <w:rPr>
          <w:rFonts w:ascii="Times New Roman" w:hAnsi="Times New Roman" w:cs="Times New Roman"/>
          <w:sz w:val="28"/>
          <w:szCs w:val="28"/>
        </w:rPr>
        <w:t>Мишин</w:t>
      </w:r>
      <w:r>
        <w:rPr>
          <w:rFonts w:ascii="Times New Roman" w:hAnsi="Times New Roman" w:cs="Times New Roman"/>
          <w:sz w:val="28"/>
          <w:szCs w:val="28"/>
        </w:rPr>
        <w:t xml:space="preserve"> </w:t>
      </w:r>
      <w:r w:rsidRPr="00666EB9">
        <w:rPr>
          <w:rFonts w:ascii="Times New Roman" w:hAnsi="Times New Roman" w:cs="Times New Roman"/>
          <w:sz w:val="28"/>
          <w:szCs w:val="28"/>
        </w:rPr>
        <w:t>В.</w:t>
      </w:r>
      <w:r>
        <w:rPr>
          <w:rFonts w:ascii="Times New Roman" w:hAnsi="Times New Roman" w:cs="Times New Roman"/>
          <w:sz w:val="28"/>
          <w:szCs w:val="28"/>
        </w:rPr>
        <w:t xml:space="preserve"> </w:t>
      </w:r>
      <w:r w:rsidRPr="00666EB9">
        <w:rPr>
          <w:rFonts w:ascii="Times New Roman" w:hAnsi="Times New Roman" w:cs="Times New Roman"/>
          <w:sz w:val="28"/>
          <w:szCs w:val="28"/>
        </w:rPr>
        <w:t xml:space="preserve">Ю., </w:t>
      </w:r>
      <w:proofErr w:type="spellStart"/>
      <w:r w:rsidRPr="00666EB9">
        <w:rPr>
          <w:rFonts w:ascii="Times New Roman" w:hAnsi="Times New Roman" w:cs="Times New Roman"/>
          <w:sz w:val="28"/>
          <w:szCs w:val="28"/>
        </w:rPr>
        <w:t>Чуканов</w:t>
      </w:r>
      <w:proofErr w:type="spellEnd"/>
      <w:r>
        <w:rPr>
          <w:rFonts w:ascii="Times New Roman" w:hAnsi="Times New Roman" w:cs="Times New Roman"/>
          <w:sz w:val="28"/>
          <w:szCs w:val="28"/>
        </w:rPr>
        <w:t xml:space="preserve"> </w:t>
      </w:r>
      <w:r w:rsidRPr="00666EB9">
        <w:rPr>
          <w:rFonts w:ascii="Times New Roman" w:hAnsi="Times New Roman" w:cs="Times New Roman"/>
          <w:sz w:val="28"/>
          <w:szCs w:val="28"/>
        </w:rPr>
        <w:t>В.</w:t>
      </w:r>
      <w:r>
        <w:rPr>
          <w:rFonts w:ascii="Times New Roman" w:hAnsi="Times New Roman" w:cs="Times New Roman"/>
          <w:sz w:val="28"/>
          <w:szCs w:val="28"/>
        </w:rPr>
        <w:t xml:space="preserve"> </w:t>
      </w:r>
      <w:r w:rsidRPr="00666EB9">
        <w:rPr>
          <w:rFonts w:ascii="Times New Roman" w:hAnsi="Times New Roman" w:cs="Times New Roman"/>
          <w:sz w:val="28"/>
          <w:szCs w:val="28"/>
        </w:rPr>
        <w:t xml:space="preserve">И., </w:t>
      </w:r>
      <w:proofErr w:type="spellStart"/>
      <w:r w:rsidRPr="00666EB9">
        <w:rPr>
          <w:rFonts w:ascii="Times New Roman" w:hAnsi="Times New Roman" w:cs="Times New Roman"/>
          <w:sz w:val="28"/>
          <w:szCs w:val="28"/>
        </w:rPr>
        <w:t>Голышевская</w:t>
      </w:r>
      <w:proofErr w:type="spellEnd"/>
      <w:r w:rsidRPr="00666EB9">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666EB9">
        <w:rPr>
          <w:rFonts w:ascii="Times New Roman" w:hAnsi="Times New Roman" w:cs="Times New Roman"/>
          <w:sz w:val="28"/>
          <w:szCs w:val="28"/>
        </w:rPr>
        <w:t>И. Спектр лекарственной устойчивости у больных туберкулезом легких, выделяющих микобактерии устойчивые к основным и резервным против</w:t>
      </w:r>
      <w:r>
        <w:rPr>
          <w:rFonts w:ascii="Times New Roman" w:hAnsi="Times New Roman" w:cs="Times New Roman"/>
          <w:sz w:val="28"/>
          <w:szCs w:val="28"/>
        </w:rPr>
        <w:t xml:space="preserve">отуберкулезным препаратам (XDR). </w:t>
      </w:r>
      <w:r w:rsidRPr="00D37D07">
        <w:rPr>
          <w:rFonts w:ascii="Times New Roman" w:hAnsi="Times New Roman" w:cs="Times New Roman"/>
          <w:i/>
          <w:sz w:val="28"/>
          <w:szCs w:val="28"/>
        </w:rPr>
        <w:t>Туберкулез в России. Год 2007: материалы VIII Российского съезда фтизиатров</w:t>
      </w:r>
      <w:r w:rsidRPr="00666EB9">
        <w:rPr>
          <w:rFonts w:ascii="Times New Roman" w:hAnsi="Times New Roman" w:cs="Times New Roman"/>
          <w:sz w:val="28"/>
          <w:szCs w:val="28"/>
        </w:rPr>
        <w:t>.</w:t>
      </w:r>
      <w:r>
        <w:rPr>
          <w:rFonts w:ascii="Times New Roman" w:hAnsi="Times New Roman" w:cs="Times New Roman"/>
          <w:sz w:val="28"/>
          <w:szCs w:val="28"/>
        </w:rPr>
        <w:t xml:space="preserve"> </w:t>
      </w:r>
      <w:r w:rsidRPr="00666EB9">
        <w:rPr>
          <w:rFonts w:ascii="Times New Roman" w:hAnsi="Times New Roman" w:cs="Times New Roman"/>
          <w:sz w:val="28"/>
          <w:szCs w:val="28"/>
        </w:rPr>
        <w:t>М</w:t>
      </w:r>
      <w:r>
        <w:rPr>
          <w:rFonts w:ascii="Times New Roman" w:hAnsi="Times New Roman" w:cs="Times New Roman"/>
          <w:sz w:val="28"/>
          <w:szCs w:val="28"/>
        </w:rPr>
        <w:t>осква</w:t>
      </w:r>
      <w:r w:rsidRPr="00666EB9">
        <w:rPr>
          <w:rFonts w:ascii="Times New Roman" w:hAnsi="Times New Roman" w:cs="Times New Roman"/>
          <w:sz w:val="28"/>
          <w:szCs w:val="28"/>
        </w:rPr>
        <w:t>, 2007.</w:t>
      </w:r>
      <w:r>
        <w:rPr>
          <w:rFonts w:ascii="Times New Roman" w:hAnsi="Times New Roman" w:cs="Times New Roman"/>
          <w:sz w:val="28"/>
          <w:szCs w:val="28"/>
        </w:rPr>
        <w:t xml:space="preserve"> </w:t>
      </w:r>
      <w:r w:rsidRPr="00666EB9">
        <w:rPr>
          <w:rFonts w:ascii="Times New Roman" w:hAnsi="Times New Roman" w:cs="Times New Roman"/>
          <w:sz w:val="28"/>
          <w:szCs w:val="28"/>
        </w:rPr>
        <w:t>С. 524.</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sidRPr="00572C28">
        <w:rPr>
          <w:rFonts w:ascii="Times New Roman" w:hAnsi="Times New Roman" w:cs="Times New Roman"/>
          <w:sz w:val="28"/>
          <w:szCs w:val="28"/>
        </w:rPr>
        <w:t>[</w:t>
      </w:r>
      <w:proofErr w:type="spellStart"/>
      <w:r w:rsidRPr="00572C28">
        <w:rPr>
          <w:rFonts w:ascii="Times New Roman" w:hAnsi="Times New Roman" w:cs="Times New Roman"/>
          <w:sz w:val="28"/>
          <w:szCs w:val="28"/>
        </w:rPr>
        <w:t>Komissarova</w:t>
      </w:r>
      <w:proofErr w:type="spellEnd"/>
      <w:r w:rsidRPr="00572C28">
        <w:rPr>
          <w:rFonts w:ascii="Times New Roman" w:hAnsi="Times New Roman" w:cs="Times New Roman"/>
          <w:sz w:val="28"/>
          <w:szCs w:val="28"/>
        </w:rPr>
        <w:t xml:space="preserve"> O.</w:t>
      </w:r>
      <w:proofErr w:type="gramEnd"/>
      <w:r w:rsidRPr="00572C28">
        <w:rPr>
          <w:rFonts w:ascii="Times New Roman" w:hAnsi="Times New Roman" w:cs="Times New Roman"/>
          <w:sz w:val="28"/>
          <w:szCs w:val="28"/>
        </w:rPr>
        <w:t xml:space="preserve"> G., </w:t>
      </w:r>
      <w:proofErr w:type="spellStart"/>
      <w:r w:rsidRPr="00572C28">
        <w:rPr>
          <w:rFonts w:ascii="Times New Roman" w:hAnsi="Times New Roman" w:cs="Times New Roman"/>
          <w:sz w:val="28"/>
          <w:szCs w:val="28"/>
        </w:rPr>
        <w:t>Mishin</w:t>
      </w:r>
      <w:proofErr w:type="spellEnd"/>
      <w:r w:rsidRPr="00572C28">
        <w:rPr>
          <w:rFonts w:ascii="Times New Roman" w:hAnsi="Times New Roman" w:cs="Times New Roman"/>
          <w:sz w:val="28"/>
          <w:szCs w:val="28"/>
        </w:rPr>
        <w:t xml:space="preserve"> V. Y</w:t>
      </w:r>
      <w:r>
        <w:rPr>
          <w:rFonts w:ascii="Times New Roman" w:hAnsi="Times New Roman" w:cs="Times New Roman"/>
          <w:sz w:val="28"/>
          <w:szCs w:val="28"/>
          <w:lang w:val="en-US"/>
        </w:rPr>
        <w:t>u</w:t>
      </w:r>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Chukanov</w:t>
      </w:r>
      <w:proofErr w:type="spellEnd"/>
      <w:r w:rsidRPr="00572C28">
        <w:rPr>
          <w:rFonts w:ascii="Times New Roman" w:hAnsi="Times New Roman" w:cs="Times New Roman"/>
          <w:sz w:val="28"/>
          <w:szCs w:val="28"/>
        </w:rPr>
        <w:t xml:space="preserve"> V. I., </w:t>
      </w:r>
      <w:proofErr w:type="spellStart"/>
      <w:r w:rsidRPr="00572C28">
        <w:rPr>
          <w:rFonts w:ascii="Times New Roman" w:hAnsi="Times New Roman" w:cs="Times New Roman"/>
          <w:sz w:val="28"/>
          <w:szCs w:val="28"/>
        </w:rPr>
        <w:t>Golyshevskaya</w:t>
      </w:r>
      <w:proofErr w:type="spellEnd"/>
      <w:r w:rsidRPr="00572C28">
        <w:rPr>
          <w:rFonts w:ascii="Times New Roman" w:hAnsi="Times New Roman" w:cs="Times New Roman"/>
          <w:sz w:val="28"/>
          <w:szCs w:val="28"/>
        </w:rPr>
        <w:t xml:space="preserve"> V. I. </w:t>
      </w:r>
      <w:proofErr w:type="spellStart"/>
      <w:r w:rsidRPr="00572C28">
        <w:rPr>
          <w:rFonts w:ascii="Times New Roman" w:hAnsi="Times New Roman" w:cs="Times New Roman"/>
          <w:sz w:val="28"/>
          <w:szCs w:val="28"/>
        </w:rPr>
        <w:t>Spektr</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lekarstvennoy</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ustoychivosti</w:t>
      </w:r>
      <w:proofErr w:type="spellEnd"/>
      <w:r w:rsidRPr="00572C28">
        <w:rPr>
          <w:rFonts w:ascii="Times New Roman" w:hAnsi="Times New Roman" w:cs="Times New Roman"/>
          <w:sz w:val="28"/>
          <w:szCs w:val="28"/>
        </w:rPr>
        <w:t xml:space="preserve"> u </w:t>
      </w:r>
      <w:proofErr w:type="spellStart"/>
      <w:r w:rsidRPr="00572C28">
        <w:rPr>
          <w:rFonts w:ascii="Times New Roman" w:hAnsi="Times New Roman" w:cs="Times New Roman"/>
          <w:sz w:val="28"/>
          <w:szCs w:val="28"/>
        </w:rPr>
        <w:t>bol'nykh</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tuberkulezom</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legkikh</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vydelyayushchikh</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mikobakterii</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ustoychivyye</w:t>
      </w:r>
      <w:proofErr w:type="spellEnd"/>
      <w:r w:rsidRPr="00572C28">
        <w:rPr>
          <w:rFonts w:ascii="Times New Roman" w:hAnsi="Times New Roman" w:cs="Times New Roman"/>
          <w:sz w:val="28"/>
          <w:szCs w:val="28"/>
        </w:rPr>
        <w:t xml:space="preserve"> k </w:t>
      </w:r>
      <w:proofErr w:type="spellStart"/>
      <w:r w:rsidRPr="00572C28">
        <w:rPr>
          <w:rFonts w:ascii="Times New Roman" w:hAnsi="Times New Roman" w:cs="Times New Roman"/>
          <w:sz w:val="28"/>
          <w:szCs w:val="28"/>
        </w:rPr>
        <w:t>osnovnym</w:t>
      </w:r>
      <w:proofErr w:type="spellEnd"/>
      <w:r w:rsidRPr="00572C28">
        <w:rPr>
          <w:rFonts w:ascii="Times New Roman" w:hAnsi="Times New Roman" w:cs="Times New Roman"/>
          <w:sz w:val="28"/>
          <w:szCs w:val="28"/>
        </w:rPr>
        <w:t xml:space="preserve"> i </w:t>
      </w:r>
      <w:proofErr w:type="spellStart"/>
      <w:r w:rsidRPr="00572C28">
        <w:rPr>
          <w:rFonts w:ascii="Times New Roman" w:hAnsi="Times New Roman" w:cs="Times New Roman"/>
          <w:sz w:val="28"/>
          <w:szCs w:val="28"/>
        </w:rPr>
        <w:t>rezervnym</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protivotuberkuleznym</w:t>
      </w:r>
      <w:proofErr w:type="spellEnd"/>
      <w:r w:rsidRPr="00572C28">
        <w:rPr>
          <w:rFonts w:ascii="Times New Roman" w:hAnsi="Times New Roman" w:cs="Times New Roman"/>
          <w:sz w:val="28"/>
          <w:szCs w:val="28"/>
        </w:rPr>
        <w:t xml:space="preserve"> </w:t>
      </w:r>
      <w:proofErr w:type="spellStart"/>
      <w:r w:rsidRPr="00572C28">
        <w:rPr>
          <w:rFonts w:ascii="Times New Roman" w:hAnsi="Times New Roman" w:cs="Times New Roman"/>
          <w:sz w:val="28"/>
          <w:szCs w:val="28"/>
        </w:rPr>
        <w:t>preparatam</w:t>
      </w:r>
      <w:proofErr w:type="spellEnd"/>
      <w:r w:rsidRPr="00572C28">
        <w:rPr>
          <w:rFonts w:ascii="Times New Roman" w:hAnsi="Times New Roman" w:cs="Times New Roman"/>
          <w:sz w:val="28"/>
          <w:szCs w:val="28"/>
        </w:rPr>
        <w:t xml:space="preserve"> (XDR). </w:t>
      </w:r>
      <w:proofErr w:type="spellStart"/>
      <w:proofErr w:type="gramStart"/>
      <w:r w:rsidRPr="00572C28">
        <w:rPr>
          <w:rFonts w:ascii="Times New Roman" w:hAnsi="Times New Roman" w:cs="Times New Roman"/>
          <w:i/>
          <w:sz w:val="28"/>
          <w:szCs w:val="28"/>
          <w:lang w:val="en-US"/>
        </w:rPr>
        <w:t>Tuberkulez</w:t>
      </w:r>
      <w:proofErr w:type="spellEnd"/>
      <w:r w:rsidRPr="00572C28">
        <w:rPr>
          <w:rFonts w:ascii="Times New Roman" w:hAnsi="Times New Roman" w:cs="Times New Roman"/>
          <w:i/>
          <w:sz w:val="28"/>
          <w:szCs w:val="28"/>
          <w:lang w:val="en-US"/>
        </w:rPr>
        <w:t xml:space="preserve"> v </w:t>
      </w:r>
      <w:proofErr w:type="spellStart"/>
      <w:r w:rsidRPr="00572C28">
        <w:rPr>
          <w:rFonts w:ascii="Times New Roman" w:hAnsi="Times New Roman" w:cs="Times New Roman"/>
          <w:i/>
          <w:sz w:val="28"/>
          <w:szCs w:val="28"/>
          <w:lang w:val="en-US"/>
        </w:rPr>
        <w:t>Rossii</w:t>
      </w:r>
      <w:proofErr w:type="spellEnd"/>
      <w:r w:rsidRPr="00572C28">
        <w:rPr>
          <w:rFonts w:ascii="Times New Roman" w:hAnsi="Times New Roman" w:cs="Times New Roman"/>
          <w:i/>
          <w:sz w:val="28"/>
          <w:szCs w:val="28"/>
          <w:lang w:val="en-US"/>
        </w:rPr>
        <w:t>.</w:t>
      </w:r>
      <w:proofErr w:type="gramEnd"/>
      <w:r w:rsidRPr="00572C28">
        <w:rPr>
          <w:rFonts w:ascii="Times New Roman" w:hAnsi="Times New Roman" w:cs="Times New Roman"/>
          <w:i/>
          <w:sz w:val="28"/>
          <w:szCs w:val="28"/>
          <w:lang w:val="en-US"/>
        </w:rPr>
        <w:t xml:space="preserve"> God 2007: </w:t>
      </w:r>
      <w:proofErr w:type="spellStart"/>
      <w:r w:rsidRPr="00572C28">
        <w:rPr>
          <w:rFonts w:ascii="Times New Roman" w:hAnsi="Times New Roman" w:cs="Times New Roman"/>
          <w:i/>
          <w:sz w:val="28"/>
          <w:szCs w:val="28"/>
          <w:lang w:val="en-US"/>
        </w:rPr>
        <w:t>materialy</w:t>
      </w:r>
      <w:proofErr w:type="spellEnd"/>
      <w:r w:rsidRPr="00572C28">
        <w:rPr>
          <w:rFonts w:ascii="Times New Roman" w:hAnsi="Times New Roman" w:cs="Times New Roman"/>
          <w:i/>
          <w:sz w:val="28"/>
          <w:szCs w:val="28"/>
          <w:lang w:val="en-US"/>
        </w:rPr>
        <w:t xml:space="preserve"> VIII </w:t>
      </w:r>
      <w:proofErr w:type="spellStart"/>
      <w:r w:rsidRPr="00572C28">
        <w:rPr>
          <w:rFonts w:ascii="Times New Roman" w:hAnsi="Times New Roman" w:cs="Times New Roman"/>
          <w:i/>
          <w:sz w:val="28"/>
          <w:szCs w:val="28"/>
          <w:lang w:val="en-US"/>
        </w:rPr>
        <w:t>Rossiyskogo</w:t>
      </w:r>
      <w:proofErr w:type="spellEnd"/>
      <w:r w:rsidRPr="00572C28">
        <w:rPr>
          <w:rFonts w:ascii="Times New Roman" w:hAnsi="Times New Roman" w:cs="Times New Roman"/>
          <w:i/>
          <w:sz w:val="28"/>
          <w:szCs w:val="28"/>
          <w:lang w:val="en-US"/>
        </w:rPr>
        <w:t xml:space="preserve"> </w:t>
      </w:r>
      <w:proofErr w:type="spellStart"/>
      <w:r w:rsidRPr="00572C28">
        <w:rPr>
          <w:rFonts w:ascii="Times New Roman" w:hAnsi="Times New Roman" w:cs="Times New Roman"/>
          <w:i/>
          <w:sz w:val="28"/>
          <w:szCs w:val="28"/>
          <w:lang w:val="en-US"/>
        </w:rPr>
        <w:t>s’yezda</w:t>
      </w:r>
      <w:proofErr w:type="spellEnd"/>
      <w:r w:rsidRPr="00572C28">
        <w:rPr>
          <w:rFonts w:ascii="Times New Roman" w:hAnsi="Times New Roman" w:cs="Times New Roman"/>
          <w:i/>
          <w:sz w:val="28"/>
          <w:szCs w:val="28"/>
          <w:lang w:val="en-US"/>
        </w:rPr>
        <w:t xml:space="preserve"> </w:t>
      </w:r>
      <w:proofErr w:type="spellStart"/>
      <w:r w:rsidRPr="00572C28">
        <w:rPr>
          <w:rFonts w:ascii="Times New Roman" w:hAnsi="Times New Roman" w:cs="Times New Roman"/>
          <w:i/>
          <w:sz w:val="28"/>
          <w:szCs w:val="28"/>
          <w:lang w:val="en-US"/>
        </w:rPr>
        <w:t>ftiziatrov</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rPr>
        <w:t>Moskva</w:t>
      </w:r>
      <w:proofErr w:type="spellEnd"/>
      <w:r w:rsidRPr="00572C28">
        <w:rPr>
          <w:rFonts w:ascii="Times New Roman" w:hAnsi="Times New Roman" w:cs="Times New Roman"/>
          <w:sz w:val="28"/>
          <w:szCs w:val="28"/>
        </w:rPr>
        <w:t xml:space="preserve">, 2007. </w:t>
      </w:r>
      <w:proofErr w:type="gramStart"/>
      <w:r w:rsidRPr="00572C28">
        <w:rPr>
          <w:rFonts w:ascii="Times New Roman" w:hAnsi="Times New Roman" w:cs="Times New Roman"/>
          <w:sz w:val="28"/>
          <w:szCs w:val="28"/>
        </w:rPr>
        <w:t>S. 524.</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r w:rsidRPr="00666EB9">
        <w:rPr>
          <w:rFonts w:ascii="Times New Roman" w:hAnsi="Times New Roman" w:cs="Times New Roman"/>
          <w:sz w:val="28"/>
          <w:szCs w:val="28"/>
        </w:rPr>
        <w:t>Кочеткова A.</w:t>
      </w:r>
      <w:r>
        <w:rPr>
          <w:rFonts w:ascii="Times New Roman" w:hAnsi="Times New Roman" w:cs="Times New Roman"/>
          <w:sz w:val="28"/>
          <w:szCs w:val="28"/>
        </w:rPr>
        <w:t xml:space="preserve"> </w:t>
      </w:r>
      <w:r w:rsidRPr="00666EB9">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sidRPr="00666EB9">
        <w:rPr>
          <w:rFonts w:ascii="Times New Roman" w:hAnsi="Times New Roman" w:cs="Times New Roman"/>
          <w:sz w:val="28"/>
          <w:szCs w:val="28"/>
        </w:rPr>
        <w:t>Тужилкин</w:t>
      </w:r>
      <w:proofErr w:type="spellEnd"/>
      <w:r>
        <w:rPr>
          <w:rFonts w:ascii="Times New Roman" w:hAnsi="Times New Roman" w:cs="Times New Roman"/>
          <w:sz w:val="28"/>
          <w:szCs w:val="28"/>
        </w:rPr>
        <w:t xml:space="preserve"> </w:t>
      </w:r>
      <w:r w:rsidRPr="00666EB9">
        <w:rPr>
          <w:rFonts w:ascii="Times New Roman" w:hAnsi="Times New Roman" w:cs="Times New Roman"/>
          <w:sz w:val="28"/>
          <w:szCs w:val="28"/>
        </w:rPr>
        <w:t>В.</w:t>
      </w:r>
      <w:r>
        <w:rPr>
          <w:rFonts w:ascii="Times New Roman" w:hAnsi="Times New Roman" w:cs="Times New Roman"/>
          <w:sz w:val="28"/>
          <w:szCs w:val="28"/>
        </w:rPr>
        <w:t xml:space="preserve"> </w:t>
      </w:r>
      <w:r w:rsidRPr="00666EB9">
        <w:rPr>
          <w:rFonts w:ascii="Times New Roman" w:hAnsi="Times New Roman" w:cs="Times New Roman"/>
          <w:sz w:val="28"/>
          <w:szCs w:val="28"/>
        </w:rPr>
        <w:t>И., Нестерова И.</w:t>
      </w:r>
      <w:r>
        <w:rPr>
          <w:rFonts w:ascii="Times New Roman" w:hAnsi="Times New Roman" w:cs="Times New Roman"/>
          <w:sz w:val="28"/>
          <w:szCs w:val="28"/>
        </w:rPr>
        <w:t xml:space="preserve"> </w:t>
      </w:r>
      <w:r w:rsidRPr="00666EB9">
        <w:rPr>
          <w:rFonts w:ascii="Times New Roman" w:hAnsi="Times New Roman" w:cs="Times New Roman"/>
          <w:sz w:val="28"/>
          <w:szCs w:val="28"/>
        </w:rPr>
        <w:t xml:space="preserve">Н. Функциональное питание: </w:t>
      </w:r>
      <w:r>
        <w:rPr>
          <w:rFonts w:ascii="Times New Roman" w:hAnsi="Times New Roman" w:cs="Times New Roman"/>
          <w:sz w:val="28"/>
          <w:szCs w:val="28"/>
        </w:rPr>
        <w:t xml:space="preserve">концепции и реалии. </w:t>
      </w:r>
      <w:r w:rsidRPr="00D37D07">
        <w:rPr>
          <w:rFonts w:ascii="Times New Roman" w:hAnsi="Times New Roman" w:cs="Times New Roman"/>
          <w:i/>
          <w:sz w:val="28"/>
          <w:szCs w:val="28"/>
        </w:rPr>
        <w:t>Вопросы питания</w:t>
      </w:r>
      <w:r>
        <w:rPr>
          <w:rFonts w:ascii="Times New Roman" w:hAnsi="Times New Roman" w:cs="Times New Roman"/>
          <w:sz w:val="28"/>
          <w:szCs w:val="28"/>
        </w:rPr>
        <w:t xml:space="preserve">. </w:t>
      </w:r>
      <w:r w:rsidRPr="00666EB9">
        <w:rPr>
          <w:rFonts w:ascii="Times New Roman" w:hAnsi="Times New Roman" w:cs="Times New Roman"/>
          <w:sz w:val="28"/>
          <w:szCs w:val="28"/>
        </w:rPr>
        <w:t>2000.</w:t>
      </w:r>
      <w:r>
        <w:rPr>
          <w:rFonts w:ascii="Times New Roman" w:hAnsi="Times New Roman" w:cs="Times New Roman"/>
          <w:sz w:val="28"/>
          <w:szCs w:val="28"/>
        </w:rPr>
        <w:t xml:space="preserve"> </w:t>
      </w:r>
      <w:r w:rsidRPr="00666EB9">
        <w:rPr>
          <w:rFonts w:ascii="Times New Roman" w:hAnsi="Times New Roman" w:cs="Times New Roman"/>
          <w:sz w:val="28"/>
          <w:szCs w:val="28"/>
        </w:rPr>
        <w:t>№ 4.</w:t>
      </w:r>
      <w:r>
        <w:rPr>
          <w:rFonts w:ascii="Times New Roman" w:hAnsi="Times New Roman" w:cs="Times New Roman"/>
          <w:sz w:val="28"/>
          <w:szCs w:val="28"/>
        </w:rPr>
        <w:t xml:space="preserve"> </w:t>
      </w:r>
      <w:r w:rsidRPr="00666EB9">
        <w:rPr>
          <w:rFonts w:ascii="Times New Roman" w:hAnsi="Times New Roman" w:cs="Times New Roman"/>
          <w:sz w:val="28"/>
          <w:szCs w:val="28"/>
        </w:rPr>
        <w:t>С. 20</w:t>
      </w:r>
      <w:r>
        <w:rPr>
          <w:rFonts w:ascii="Times New Roman" w:hAnsi="Times New Roman" w:cs="Times New Roman"/>
          <w:sz w:val="28"/>
          <w:szCs w:val="28"/>
        </w:rPr>
        <w:t>–</w:t>
      </w:r>
      <w:r w:rsidRPr="00666EB9">
        <w:rPr>
          <w:rFonts w:ascii="Times New Roman" w:hAnsi="Times New Roman" w:cs="Times New Roman"/>
          <w:sz w:val="28"/>
          <w:szCs w:val="28"/>
        </w:rPr>
        <w:t>23.</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Kochetkova</w:t>
      </w:r>
      <w:proofErr w:type="spellEnd"/>
      <w:r w:rsidRPr="00572C28">
        <w:rPr>
          <w:rFonts w:ascii="Times New Roman" w:hAnsi="Times New Roman" w:cs="Times New Roman"/>
          <w:sz w:val="28"/>
          <w:szCs w:val="28"/>
          <w:lang w:val="en-US"/>
        </w:rPr>
        <w:t xml:space="preserve"> A. A., </w:t>
      </w:r>
      <w:proofErr w:type="spellStart"/>
      <w:r w:rsidRPr="00572C28">
        <w:rPr>
          <w:rFonts w:ascii="Times New Roman" w:hAnsi="Times New Roman" w:cs="Times New Roman"/>
          <w:sz w:val="28"/>
          <w:szCs w:val="28"/>
          <w:lang w:val="en-US"/>
        </w:rPr>
        <w:t>Tuzhilkin</w:t>
      </w:r>
      <w:proofErr w:type="spellEnd"/>
      <w:r w:rsidRPr="00572C28">
        <w:rPr>
          <w:rFonts w:ascii="Times New Roman" w:hAnsi="Times New Roman" w:cs="Times New Roman"/>
          <w:sz w:val="28"/>
          <w:szCs w:val="28"/>
          <w:lang w:val="en-US"/>
        </w:rPr>
        <w:t xml:space="preserve"> V. I., </w:t>
      </w:r>
      <w:proofErr w:type="spellStart"/>
      <w:r w:rsidRPr="00572C28">
        <w:rPr>
          <w:rFonts w:ascii="Times New Roman" w:hAnsi="Times New Roman" w:cs="Times New Roman"/>
          <w:sz w:val="28"/>
          <w:szCs w:val="28"/>
          <w:lang w:val="en-US"/>
        </w:rPr>
        <w:t>Nesterova</w:t>
      </w:r>
      <w:proofErr w:type="spellEnd"/>
      <w:r w:rsidRPr="00572C28">
        <w:rPr>
          <w:rFonts w:ascii="Times New Roman" w:hAnsi="Times New Roman" w:cs="Times New Roman"/>
          <w:sz w:val="28"/>
          <w:szCs w:val="28"/>
          <w:lang w:val="en-US"/>
        </w:rPr>
        <w:t xml:space="preserve"> I. N. </w:t>
      </w:r>
      <w:proofErr w:type="spellStart"/>
      <w:r w:rsidRPr="00572C28">
        <w:rPr>
          <w:rFonts w:ascii="Times New Roman" w:hAnsi="Times New Roman" w:cs="Times New Roman"/>
          <w:sz w:val="28"/>
          <w:szCs w:val="28"/>
          <w:lang w:val="en-US"/>
        </w:rPr>
        <w:t>Funktsional'noye</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pitaniye</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kontseptsii</w:t>
      </w:r>
      <w:proofErr w:type="spellEnd"/>
      <w:r w:rsidRPr="00572C28">
        <w:rPr>
          <w:rFonts w:ascii="Times New Roman" w:hAnsi="Times New Roman" w:cs="Times New Roman"/>
          <w:sz w:val="28"/>
          <w:szCs w:val="28"/>
          <w:lang w:val="en-US"/>
        </w:rPr>
        <w:t xml:space="preserve"> i </w:t>
      </w:r>
      <w:proofErr w:type="spellStart"/>
      <w:r w:rsidRPr="00572C28">
        <w:rPr>
          <w:rFonts w:ascii="Times New Roman" w:hAnsi="Times New Roman" w:cs="Times New Roman"/>
          <w:sz w:val="28"/>
          <w:szCs w:val="28"/>
          <w:lang w:val="en-US"/>
        </w:rPr>
        <w:t>realii</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i/>
          <w:sz w:val="28"/>
          <w:szCs w:val="28"/>
        </w:rPr>
        <w:t>Voprosy</w:t>
      </w:r>
      <w:proofErr w:type="spellEnd"/>
      <w:r w:rsidRPr="00572C28">
        <w:rPr>
          <w:rFonts w:ascii="Times New Roman" w:hAnsi="Times New Roman" w:cs="Times New Roman"/>
          <w:i/>
          <w:sz w:val="28"/>
          <w:szCs w:val="28"/>
        </w:rPr>
        <w:t xml:space="preserve"> </w:t>
      </w:r>
      <w:proofErr w:type="spellStart"/>
      <w:r w:rsidRPr="00572C28">
        <w:rPr>
          <w:rFonts w:ascii="Times New Roman" w:hAnsi="Times New Roman" w:cs="Times New Roman"/>
          <w:i/>
          <w:sz w:val="28"/>
          <w:szCs w:val="28"/>
        </w:rPr>
        <w:t>pitaniya</w:t>
      </w:r>
      <w:proofErr w:type="spellEnd"/>
      <w:r w:rsidRPr="00572C28">
        <w:rPr>
          <w:rFonts w:ascii="Times New Roman" w:hAnsi="Times New Roman" w:cs="Times New Roman"/>
          <w:sz w:val="28"/>
          <w:szCs w:val="28"/>
        </w:rPr>
        <w:t xml:space="preserve">. 2000. № 4. </w:t>
      </w:r>
      <w:proofErr w:type="gramStart"/>
      <w:r w:rsidRPr="00572C28">
        <w:rPr>
          <w:rFonts w:ascii="Times New Roman" w:hAnsi="Times New Roman" w:cs="Times New Roman"/>
          <w:sz w:val="28"/>
          <w:szCs w:val="28"/>
        </w:rPr>
        <w:t>S. 20–23</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Минх</w:t>
      </w:r>
      <w:proofErr w:type="spellEnd"/>
      <w:r w:rsidRPr="00666EB9">
        <w:rPr>
          <w:rFonts w:ascii="Times New Roman" w:hAnsi="Times New Roman" w:cs="Times New Roman"/>
          <w:sz w:val="28"/>
          <w:szCs w:val="28"/>
        </w:rPr>
        <w:t xml:space="preserve"> А.</w:t>
      </w:r>
      <w:r>
        <w:rPr>
          <w:rFonts w:ascii="Times New Roman" w:hAnsi="Times New Roman" w:cs="Times New Roman"/>
          <w:sz w:val="28"/>
          <w:szCs w:val="28"/>
        </w:rPr>
        <w:t xml:space="preserve"> </w:t>
      </w:r>
      <w:r w:rsidRPr="00666EB9">
        <w:rPr>
          <w:rFonts w:ascii="Times New Roman" w:hAnsi="Times New Roman" w:cs="Times New Roman"/>
          <w:sz w:val="28"/>
          <w:szCs w:val="28"/>
        </w:rPr>
        <w:t>А. Методы гигиенических исследований. Москва</w:t>
      </w:r>
      <w:r>
        <w:rPr>
          <w:rFonts w:ascii="Times New Roman" w:hAnsi="Times New Roman" w:cs="Times New Roman"/>
          <w:sz w:val="28"/>
          <w:szCs w:val="28"/>
        </w:rPr>
        <w:t>:</w:t>
      </w:r>
      <w:r w:rsidRPr="00666EB9">
        <w:rPr>
          <w:rFonts w:ascii="Times New Roman" w:hAnsi="Times New Roman" w:cs="Times New Roman"/>
          <w:sz w:val="28"/>
          <w:szCs w:val="28"/>
        </w:rPr>
        <w:t xml:space="preserve"> Медицина, 1971.</w:t>
      </w:r>
    </w:p>
    <w:p w:rsidR="00572C28" w:rsidRPr="00666EB9" w:rsidRDefault="00572C28" w:rsidP="00B24EE2">
      <w:pPr>
        <w:pStyle w:val="a8"/>
        <w:spacing w:after="0" w:line="24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Minkh</w:t>
      </w:r>
      <w:proofErr w:type="spellEnd"/>
      <w:r w:rsidRPr="00572C28">
        <w:rPr>
          <w:rFonts w:ascii="Times New Roman" w:hAnsi="Times New Roman" w:cs="Times New Roman"/>
          <w:sz w:val="28"/>
          <w:szCs w:val="28"/>
          <w:lang w:val="en-US"/>
        </w:rPr>
        <w:t xml:space="preserve"> A. A. </w:t>
      </w:r>
      <w:proofErr w:type="spellStart"/>
      <w:r w:rsidRPr="00572C28">
        <w:rPr>
          <w:rFonts w:ascii="Times New Roman" w:hAnsi="Times New Roman" w:cs="Times New Roman"/>
          <w:sz w:val="28"/>
          <w:szCs w:val="28"/>
          <w:lang w:val="en-US"/>
        </w:rPr>
        <w:t>Metody</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gigiyenicheskikh</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issledovaniy</w:t>
      </w:r>
      <w:proofErr w:type="spellEnd"/>
      <w:r w:rsidRPr="00572C28">
        <w:rPr>
          <w:rFonts w:ascii="Times New Roman" w:hAnsi="Times New Roman" w:cs="Times New Roman"/>
          <w:sz w:val="28"/>
          <w:szCs w:val="28"/>
          <w:lang w:val="en-US"/>
        </w:rPr>
        <w:t>.</w:t>
      </w:r>
      <w:proofErr w:type="gram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rPr>
        <w:t>Moskva</w:t>
      </w:r>
      <w:proofErr w:type="spellEnd"/>
      <w:r w:rsidRPr="00572C28">
        <w:rPr>
          <w:rFonts w:ascii="Times New Roman" w:hAnsi="Times New Roman" w:cs="Times New Roman"/>
          <w:sz w:val="28"/>
          <w:szCs w:val="28"/>
        </w:rPr>
        <w:t xml:space="preserve">: </w:t>
      </w:r>
      <w:proofErr w:type="spellStart"/>
      <w:proofErr w:type="gramStart"/>
      <w:r w:rsidRPr="00572C28">
        <w:rPr>
          <w:rFonts w:ascii="Times New Roman" w:hAnsi="Times New Roman" w:cs="Times New Roman"/>
          <w:sz w:val="28"/>
          <w:szCs w:val="28"/>
        </w:rPr>
        <w:t>Meditsina</w:t>
      </w:r>
      <w:proofErr w:type="spellEnd"/>
      <w:r w:rsidRPr="00572C28">
        <w:rPr>
          <w:rFonts w:ascii="Times New Roman" w:hAnsi="Times New Roman" w:cs="Times New Roman"/>
          <w:sz w:val="28"/>
          <w:szCs w:val="28"/>
        </w:rPr>
        <w:t>, 1971.</w:t>
      </w:r>
      <w:r>
        <w:rPr>
          <w:rFonts w:ascii="Times New Roman" w:hAnsi="Times New Roman" w:cs="Times New Roman"/>
          <w:sz w:val="28"/>
          <w:szCs w:val="28"/>
          <w:lang w:val="en-US"/>
        </w:rPr>
        <w:t>]</w:t>
      </w:r>
      <w:proofErr w:type="gramEnd"/>
    </w:p>
    <w:p w:rsidR="00572C28" w:rsidRPr="00572C28" w:rsidRDefault="00572C28" w:rsidP="00B24EE2">
      <w:pPr>
        <w:pStyle w:val="a8"/>
        <w:numPr>
          <w:ilvl w:val="0"/>
          <w:numId w:val="2"/>
        </w:numPr>
        <w:spacing w:after="0" w:line="240" w:lineRule="auto"/>
        <w:jc w:val="both"/>
        <w:rPr>
          <w:rFonts w:ascii="Times New Roman" w:hAnsi="Times New Roman" w:cs="Times New Roman"/>
          <w:sz w:val="28"/>
          <w:szCs w:val="28"/>
        </w:rPr>
      </w:pPr>
      <w:proofErr w:type="gramStart"/>
      <w:r w:rsidRPr="00666EB9">
        <w:rPr>
          <w:rFonts w:ascii="Times New Roman" w:hAnsi="Times New Roman" w:cs="Times New Roman"/>
          <w:sz w:val="28"/>
          <w:szCs w:val="28"/>
        </w:rPr>
        <w:t>Мишин</w:t>
      </w:r>
      <w:proofErr w:type="gramEnd"/>
      <w:r w:rsidRPr="00666EB9">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666EB9">
        <w:rPr>
          <w:rFonts w:ascii="Times New Roman" w:hAnsi="Times New Roman" w:cs="Times New Roman"/>
          <w:sz w:val="28"/>
          <w:szCs w:val="28"/>
        </w:rPr>
        <w:t>Ю.</w:t>
      </w:r>
      <w:r>
        <w:rPr>
          <w:rFonts w:ascii="Times New Roman" w:hAnsi="Times New Roman" w:cs="Times New Roman"/>
          <w:sz w:val="28"/>
          <w:szCs w:val="28"/>
        </w:rPr>
        <w:t xml:space="preserve">, </w:t>
      </w:r>
      <w:proofErr w:type="spellStart"/>
      <w:r w:rsidRPr="00666EB9">
        <w:rPr>
          <w:rFonts w:ascii="Times New Roman" w:hAnsi="Times New Roman" w:cs="Times New Roman"/>
          <w:sz w:val="28"/>
          <w:szCs w:val="28"/>
        </w:rPr>
        <w:t>Стрелис</w:t>
      </w:r>
      <w:proofErr w:type="spellEnd"/>
      <w:r>
        <w:rPr>
          <w:rFonts w:ascii="Times New Roman" w:hAnsi="Times New Roman" w:cs="Times New Roman"/>
          <w:sz w:val="28"/>
          <w:szCs w:val="28"/>
        </w:rPr>
        <w:t xml:space="preserve"> </w:t>
      </w:r>
      <w:r w:rsidRPr="00666EB9">
        <w:rPr>
          <w:rFonts w:ascii="Times New Roman" w:hAnsi="Times New Roman" w:cs="Times New Roman"/>
          <w:sz w:val="28"/>
          <w:szCs w:val="28"/>
        </w:rPr>
        <w:t>А.</w:t>
      </w:r>
      <w:r>
        <w:rPr>
          <w:rFonts w:ascii="Times New Roman" w:hAnsi="Times New Roman" w:cs="Times New Roman"/>
          <w:sz w:val="28"/>
          <w:szCs w:val="28"/>
        </w:rPr>
        <w:t xml:space="preserve"> </w:t>
      </w:r>
      <w:r w:rsidRPr="00666EB9">
        <w:rPr>
          <w:rFonts w:ascii="Times New Roman" w:hAnsi="Times New Roman" w:cs="Times New Roman"/>
          <w:sz w:val="28"/>
          <w:szCs w:val="28"/>
        </w:rPr>
        <w:t xml:space="preserve">К., </w:t>
      </w:r>
      <w:proofErr w:type="spellStart"/>
      <w:r w:rsidRPr="00666EB9">
        <w:rPr>
          <w:rFonts w:ascii="Times New Roman" w:hAnsi="Times New Roman" w:cs="Times New Roman"/>
          <w:sz w:val="28"/>
          <w:szCs w:val="28"/>
        </w:rPr>
        <w:t>Чуканов</w:t>
      </w:r>
      <w:proofErr w:type="spellEnd"/>
      <w:r w:rsidRPr="00666EB9">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666EB9">
        <w:rPr>
          <w:rFonts w:ascii="Times New Roman" w:hAnsi="Times New Roman" w:cs="Times New Roman"/>
          <w:sz w:val="28"/>
          <w:szCs w:val="28"/>
        </w:rPr>
        <w:t xml:space="preserve">И. Лекции по </w:t>
      </w:r>
      <w:proofErr w:type="spellStart"/>
      <w:r w:rsidRPr="00666EB9">
        <w:rPr>
          <w:rFonts w:ascii="Times New Roman" w:hAnsi="Times New Roman" w:cs="Times New Roman"/>
          <w:sz w:val="28"/>
          <w:szCs w:val="28"/>
        </w:rPr>
        <w:t>фтизиопульмонологии</w:t>
      </w:r>
      <w:proofErr w:type="spellEnd"/>
      <w:r w:rsidRPr="00666EB9">
        <w:rPr>
          <w:rFonts w:ascii="Times New Roman" w:hAnsi="Times New Roman" w:cs="Times New Roman"/>
          <w:sz w:val="28"/>
          <w:szCs w:val="28"/>
        </w:rPr>
        <w:t>.</w:t>
      </w:r>
      <w:r>
        <w:rPr>
          <w:rFonts w:ascii="Times New Roman" w:hAnsi="Times New Roman" w:cs="Times New Roman"/>
          <w:sz w:val="28"/>
          <w:szCs w:val="28"/>
        </w:rPr>
        <w:t xml:space="preserve"> </w:t>
      </w:r>
      <w:r w:rsidRPr="00666EB9">
        <w:rPr>
          <w:rFonts w:ascii="Times New Roman" w:hAnsi="Times New Roman" w:cs="Times New Roman"/>
          <w:sz w:val="28"/>
          <w:szCs w:val="28"/>
        </w:rPr>
        <w:t>М</w:t>
      </w:r>
      <w:r>
        <w:rPr>
          <w:rFonts w:ascii="Times New Roman" w:hAnsi="Times New Roman" w:cs="Times New Roman"/>
          <w:sz w:val="28"/>
          <w:szCs w:val="28"/>
        </w:rPr>
        <w:t>осква</w:t>
      </w:r>
      <w:r w:rsidRPr="00666EB9">
        <w:rPr>
          <w:rFonts w:ascii="Times New Roman" w:hAnsi="Times New Roman" w:cs="Times New Roman"/>
          <w:sz w:val="28"/>
          <w:szCs w:val="28"/>
        </w:rPr>
        <w:t>, 2006.</w:t>
      </w:r>
      <w:r>
        <w:rPr>
          <w:rFonts w:ascii="Times New Roman" w:hAnsi="Times New Roman" w:cs="Times New Roman"/>
          <w:sz w:val="28"/>
          <w:szCs w:val="28"/>
        </w:rPr>
        <w:t xml:space="preserve"> </w:t>
      </w:r>
      <w:r w:rsidRPr="00666EB9">
        <w:rPr>
          <w:rFonts w:ascii="Times New Roman" w:hAnsi="Times New Roman" w:cs="Times New Roman"/>
          <w:sz w:val="28"/>
          <w:szCs w:val="28"/>
        </w:rPr>
        <w:t>554 с.</w:t>
      </w:r>
    </w:p>
    <w:p w:rsidR="00572C28" w:rsidRPr="00B839DD" w:rsidRDefault="00572C28" w:rsidP="00B24EE2">
      <w:pPr>
        <w:pStyle w:val="a8"/>
        <w:spacing w:after="0" w:line="24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Pr="00572C28">
        <w:rPr>
          <w:rFonts w:ascii="Times New Roman" w:hAnsi="Times New Roman" w:cs="Times New Roman"/>
          <w:sz w:val="28"/>
          <w:szCs w:val="28"/>
          <w:lang w:val="en-US"/>
        </w:rPr>
        <w:t>Mishin</w:t>
      </w:r>
      <w:proofErr w:type="spellEnd"/>
      <w:r w:rsidRPr="00572C28">
        <w:rPr>
          <w:rFonts w:ascii="Times New Roman" w:hAnsi="Times New Roman" w:cs="Times New Roman"/>
          <w:sz w:val="28"/>
          <w:szCs w:val="28"/>
          <w:lang w:val="en-US"/>
        </w:rPr>
        <w:t xml:space="preserve"> V. Y</w:t>
      </w:r>
      <w:r>
        <w:rPr>
          <w:rFonts w:ascii="Times New Roman" w:hAnsi="Times New Roman" w:cs="Times New Roman"/>
          <w:sz w:val="28"/>
          <w:szCs w:val="28"/>
          <w:lang w:val="en-US"/>
        </w:rPr>
        <w:t>u</w:t>
      </w:r>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Strelis</w:t>
      </w:r>
      <w:proofErr w:type="spellEnd"/>
      <w:r w:rsidRPr="00572C28">
        <w:rPr>
          <w:rFonts w:ascii="Times New Roman" w:hAnsi="Times New Roman" w:cs="Times New Roman"/>
          <w:sz w:val="28"/>
          <w:szCs w:val="28"/>
          <w:lang w:val="en-US"/>
        </w:rPr>
        <w:t xml:space="preserve"> A. K., </w:t>
      </w:r>
      <w:proofErr w:type="spellStart"/>
      <w:r w:rsidRPr="00572C28">
        <w:rPr>
          <w:rFonts w:ascii="Times New Roman" w:hAnsi="Times New Roman" w:cs="Times New Roman"/>
          <w:sz w:val="28"/>
          <w:szCs w:val="28"/>
          <w:lang w:val="en-US"/>
        </w:rPr>
        <w:t>Chukanov</w:t>
      </w:r>
      <w:proofErr w:type="spellEnd"/>
      <w:r w:rsidRPr="00572C28">
        <w:rPr>
          <w:rFonts w:ascii="Times New Roman" w:hAnsi="Times New Roman" w:cs="Times New Roman"/>
          <w:sz w:val="28"/>
          <w:szCs w:val="28"/>
          <w:lang w:val="en-US"/>
        </w:rPr>
        <w:t xml:space="preserve"> V. I. </w:t>
      </w:r>
      <w:proofErr w:type="spellStart"/>
      <w:r w:rsidRPr="00572C28">
        <w:rPr>
          <w:rFonts w:ascii="Times New Roman" w:hAnsi="Times New Roman" w:cs="Times New Roman"/>
          <w:sz w:val="28"/>
          <w:szCs w:val="28"/>
          <w:lang w:val="en-US"/>
        </w:rPr>
        <w:t>Lektsii</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po</w:t>
      </w:r>
      <w:proofErr w:type="spellEnd"/>
      <w:r w:rsidRPr="00572C28">
        <w:rPr>
          <w:rFonts w:ascii="Times New Roman" w:hAnsi="Times New Roman" w:cs="Times New Roman"/>
          <w:sz w:val="28"/>
          <w:szCs w:val="28"/>
          <w:lang w:val="en-US"/>
        </w:rPr>
        <w:t xml:space="preserve"> </w:t>
      </w:r>
      <w:proofErr w:type="spellStart"/>
      <w:r w:rsidRPr="00572C28">
        <w:rPr>
          <w:rFonts w:ascii="Times New Roman" w:hAnsi="Times New Roman" w:cs="Times New Roman"/>
          <w:sz w:val="28"/>
          <w:szCs w:val="28"/>
          <w:lang w:val="en-US"/>
        </w:rPr>
        <w:t>ftiziopul'monologii</w:t>
      </w:r>
      <w:proofErr w:type="spellEnd"/>
      <w:r w:rsidRPr="00572C28">
        <w:rPr>
          <w:rFonts w:ascii="Times New Roman" w:hAnsi="Times New Roman" w:cs="Times New Roman"/>
          <w:sz w:val="28"/>
          <w:szCs w:val="28"/>
          <w:lang w:val="en-US"/>
        </w:rPr>
        <w:t xml:space="preserve">. </w:t>
      </w:r>
      <w:proofErr w:type="spellStart"/>
      <w:proofErr w:type="gramStart"/>
      <w:r w:rsidRPr="00B839DD">
        <w:rPr>
          <w:rFonts w:ascii="Times New Roman" w:hAnsi="Times New Roman" w:cs="Times New Roman"/>
          <w:sz w:val="28"/>
          <w:szCs w:val="28"/>
          <w:lang w:val="en-US"/>
        </w:rPr>
        <w:t>Moskva</w:t>
      </w:r>
      <w:proofErr w:type="spellEnd"/>
      <w:r w:rsidRPr="00B839DD">
        <w:rPr>
          <w:rFonts w:ascii="Times New Roman" w:hAnsi="Times New Roman" w:cs="Times New Roman"/>
          <w:sz w:val="28"/>
          <w:szCs w:val="28"/>
          <w:lang w:val="en-US"/>
        </w:rPr>
        <w:t>, 2006.</w:t>
      </w:r>
      <w:proofErr w:type="gramEnd"/>
      <w:r w:rsidRPr="00B839DD">
        <w:rPr>
          <w:rFonts w:ascii="Times New Roman" w:hAnsi="Times New Roman" w:cs="Times New Roman"/>
          <w:sz w:val="28"/>
          <w:szCs w:val="28"/>
          <w:lang w:val="en-US"/>
        </w:rPr>
        <w:t xml:space="preserve"> </w:t>
      </w:r>
      <w:proofErr w:type="gramStart"/>
      <w:r w:rsidRPr="00B839DD">
        <w:rPr>
          <w:rFonts w:ascii="Times New Roman" w:hAnsi="Times New Roman" w:cs="Times New Roman"/>
          <w:sz w:val="28"/>
          <w:szCs w:val="28"/>
          <w:lang w:val="en-US"/>
        </w:rPr>
        <w:t>554 s.</w:t>
      </w:r>
      <w:r>
        <w:rPr>
          <w:rFonts w:ascii="Times New Roman" w:hAnsi="Times New Roman" w:cs="Times New Roman"/>
          <w:sz w:val="28"/>
          <w:szCs w:val="28"/>
          <w:lang w:val="en-US"/>
        </w:rPr>
        <w:t>]</w:t>
      </w:r>
      <w:proofErr w:type="gramEnd"/>
    </w:p>
    <w:p w:rsidR="00572C28" w:rsidRPr="00B839DD" w:rsidRDefault="00572C28" w:rsidP="00B24EE2">
      <w:pPr>
        <w:pStyle w:val="a8"/>
        <w:numPr>
          <w:ilvl w:val="0"/>
          <w:numId w:val="2"/>
        </w:numPr>
        <w:spacing w:after="0" w:line="240" w:lineRule="auto"/>
        <w:jc w:val="both"/>
        <w:rPr>
          <w:rFonts w:ascii="Times New Roman" w:hAnsi="Times New Roman" w:cs="Times New Roman"/>
          <w:sz w:val="28"/>
          <w:szCs w:val="28"/>
        </w:rPr>
      </w:pPr>
      <w:proofErr w:type="spellStart"/>
      <w:r w:rsidRPr="00666EB9">
        <w:rPr>
          <w:rFonts w:ascii="Times New Roman" w:hAnsi="Times New Roman" w:cs="Times New Roman"/>
          <w:sz w:val="28"/>
          <w:szCs w:val="28"/>
        </w:rPr>
        <w:t>Паролина</w:t>
      </w:r>
      <w:proofErr w:type="spellEnd"/>
      <w:r w:rsidRPr="00666EB9">
        <w:rPr>
          <w:rFonts w:ascii="Times New Roman" w:hAnsi="Times New Roman" w:cs="Times New Roman"/>
          <w:sz w:val="28"/>
          <w:szCs w:val="28"/>
        </w:rPr>
        <w:t xml:space="preserve"> </w:t>
      </w:r>
      <w:r>
        <w:rPr>
          <w:rFonts w:ascii="Times New Roman" w:hAnsi="Times New Roman" w:cs="Times New Roman"/>
          <w:sz w:val="28"/>
          <w:szCs w:val="28"/>
        </w:rPr>
        <w:t xml:space="preserve">Л. </w:t>
      </w:r>
      <w:r w:rsidRPr="00666EB9">
        <w:rPr>
          <w:rFonts w:ascii="Times New Roman" w:hAnsi="Times New Roman" w:cs="Times New Roman"/>
          <w:sz w:val="28"/>
          <w:szCs w:val="28"/>
        </w:rPr>
        <w:t>E.</w:t>
      </w:r>
      <w:r>
        <w:rPr>
          <w:rFonts w:ascii="Times New Roman" w:hAnsi="Times New Roman" w:cs="Times New Roman"/>
          <w:sz w:val="28"/>
          <w:szCs w:val="28"/>
        </w:rPr>
        <w:t xml:space="preserve">, </w:t>
      </w:r>
      <w:proofErr w:type="spellStart"/>
      <w:r w:rsidRPr="00666EB9">
        <w:rPr>
          <w:rFonts w:ascii="Times New Roman" w:hAnsi="Times New Roman" w:cs="Times New Roman"/>
          <w:sz w:val="28"/>
          <w:szCs w:val="28"/>
        </w:rPr>
        <w:t>Докторова</w:t>
      </w:r>
      <w:proofErr w:type="spellEnd"/>
      <w:r w:rsidRPr="00666EB9">
        <w:rPr>
          <w:rFonts w:ascii="Times New Roman" w:hAnsi="Times New Roman" w:cs="Times New Roman"/>
          <w:sz w:val="28"/>
          <w:szCs w:val="28"/>
        </w:rPr>
        <w:t xml:space="preserve"> Н.</w:t>
      </w:r>
      <w:r>
        <w:rPr>
          <w:rFonts w:ascii="Times New Roman" w:hAnsi="Times New Roman" w:cs="Times New Roman"/>
          <w:sz w:val="28"/>
          <w:szCs w:val="28"/>
        </w:rPr>
        <w:t xml:space="preserve"> </w:t>
      </w:r>
      <w:r w:rsidRPr="00666EB9">
        <w:rPr>
          <w:rFonts w:ascii="Times New Roman" w:hAnsi="Times New Roman" w:cs="Times New Roman"/>
          <w:sz w:val="28"/>
          <w:szCs w:val="28"/>
        </w:rPr>
        <w:t>П. Лечение туберкулеза легких у бол</w:t>
      </w:r>
      <w:r>
        <w:rPr>
          <w:rFonts w:ascii="Times New Roman" w:hAnsi="Times New Roman" w:cs="Times New Roman"/>
          <w:sz w:val="28"/>
          <w:szCs w:val="28"/>
        </w:rPr>
        <w:t xml:space="preserve">ьных с сопутствующей патологией. </w:t>
      </w:r>
      <w:r w:rsidRPr="00D37D07">
        <w:rPr>
          <w:rFonts w:ascii="Times New Roman" w:hAnsi="Times New Roman" w:cs="Times New Roman"/>
          <w:i/>
          <w:sz w:val="28"/>
          <w:szCs w:val="28"/>
        </w:rPr>
        <w:t>Туберкулез в России. Год 2007: материалы VIII Российского съезда фтизиатров</w:t>
      </w:r>
      <w:r w:rsidRPr="00666EB9">
        <w:rPr>
          <w:rFonts w:ascii="Times New Roman" w:hAnsi="Times New Roman" w:cs="Times New Roman"/>
          <w:sz w:val="28"/>
          <w:szCs w:val="28"/>
        </w:rPr>
        <w:t>. М</w:t>
      </w:r>
      <w:r>
        <w:rPr>
          <w:rFonts w:ascii="Times New Roman" w:hAnsi="Times New Roman" w:cs="Times New Roman"/>
          <w:sz w:val="28"/>
          <w:szCs w:val="28"/>
        </w:rPr>
        <w:t>осква</w:t>
      </w:r>
      <w:r w:rsidRPr="00666EB9">
        <w:rPr>
          <w:rFonts w:ascii="Times New Roman" w:hAnsi="Times New Roman" w:cs="Times New Roman"/>
          <w:sz w:val="28"/>
          <w:szCs w:val="28"/>
        </w:rPr>
        <w:t>, 2007. С. 411</w:t>
      </w:r>
      <w:r>
        <w:rPr>
          <w:rFonts w:ascii="Times New Roman" w:hAnsi="Times New Roman" w:cs="Times New Roman"/>
          <w:sz w:val="28"/>
          <w:szCs w:val="28"/>
        </w:rPr>
        <w:t>–</w:t>
      </w:r>
      <w:r w:rsidRPr="00666EB9">
        <w:rPr>
          <w:rFonts w:ascii="Times New Roman" w:hAnsi="Times New Roman" w:cs="Times New Roman"/>
          <w:sz w:val="28"/>
          <w:szCs w:val="28"/>
        </w:rPr>
        <w:t>412.</w:t>
      </w:r>
    </w:p>
    <w:p w:rsidR="00B839DD" w:rsidRPr="00572C28" w:rsidRDefault="00B839DD" w:rsidP="00B24EE2">
      <w:pPr>
        <w:pStyle w:val="a8"/>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lang w:val="en-US"/>
        </w:rPr>
        <w:t>[</w:t>
      </w:r>
      <w:proofErr w:type="spellStart"/>
      <w:r w:rsidRPr="00B839DD">
        <w:rPr>
          <w:rFonts w:ascii="Times New Roman" w:hAnsi="Times New Roman" w:cs="Times New Roman"/>
          <w:sz w:val="28"/>
          <w:szCs w:val="28"/>
          <w:lang w:val="en-US"/>
        </w:rPr>
        <w:t>Parolina</w:t>
      </w:r>
      <w:proofErr w:type="spellEnd"/>
      <w:r w:rsidRPr="00B839DD">
        <w:rPr>
          <w:rFonts w:ascii="Times New Roman" w:hAnsi="Times New Roman" w:cs="Times New Roman"/>
          <w:sz w:val="28"/>
          <w:szCs w:val="28"/>
          <w:lang w:val="en-US"/>
        </w:rPr>
        <w:t xml:space="preserve"> L. E., </w:t>
      </w:r>
      <w:proofErr w:type="spellStart"/>
      <w:r w:rsidRPr="00B839DD">
        <w:rPr>
          <w:rFonts w:ascii="Times New Roman" w:hAnsi="Times New Roman" w:cs="Times New Roman"/>
          <w:sz w:val="28"/>
          <w:szCs w:val="28"/>
          <w:lang w:val="en-US"/>
        </w:rPr>
        <w:t>Doktorova</w:t>
      </w:r>
      <w:proofErr w:type="spellEnd"/>
      <w:r w:rsidRPr="00B839DD">
        <w:rPr>
          <w:rFonts w:ascii="Times New Roman" w:hAnsi="Times New Roman" w:cs="Times New Roman"/>
          <w:sz w:val="28"/>
          <w:szCs w:val="28"/>
          <w:lang w:val="en-US"/>
        </w:rPr>
        <w:t xml:space="preserve"> N. P. </w:t>
      </w:r>
      <w:proofErr w:type="spellStart"/>
      <w:r w:rsidRPr="00B839DD">
        <w:rPr>
          <w:rFonts w:ascii="Times New Roman" w:hAnsi="Times New Roman" w:cs="Times New Roman"/>
          <w:sz w:val="28"/>
          <w:szCs w:val="28"/>
          <w:lang w:val="en-US"/>
        </w:rPr>
        <w:t>Lecheniye</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lang w:val="en-US"/>
        </w:rPr>
        <w:t>tuberkuleza</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lang w:val="en-US"/>
        </w:rPr>
        <w:t>legkikh</w:t>
      </w:r>
      <w:proofErr w:type="spellEnd"/>
      <w:r w:rsidRPr="00B839DD">
        <w:rPr>
          <w:rFonts w:ascii="Times New Roman" w:hAnsi="Times New Roman" w:cs="Times New Roman"/>
          <w:sz w:val="28"/>
          <w:szCs w:val="28"/>
          <w:lang w:val="en-US"/>
        </w:rPr>
        <w:t xml:space="preserve"> u </w:t>
      </w:r>
      <w:proofErr w:type="spellStart"/>
      <w:r w:rsidRPr="00B839DD">
        <w:rPr>
          <w:rFonts w:ascii="Times New Roman" w:hAnsi="Times New Roman" w:cs="Times New Roman"/>
          <w:sz w:val="28"/>
          <w:szCs w:val="28"/>
          <w:lang w:val="en-US"/>
        </w:rPr>
        <w:t>bol'nykh</w:t>
      </w:r>
      <w:proofErr w:type="spellEnd"/>
      <w:r w:rsidRPr="00B839DD">
        <w:rPr>
          <w:rFonts w:ascii="Times New Roman" w:hAnsi="Times New Roman" w:cs="Times New Roman"/>
          <w:sz w:val="28"/>
          <w:szCs w:val="28"/>
          <w:lang w:val="en-US"/>
        </w:rPr>
        <w:t xml:space="preserve"> s </w:t>
      </w:r>
      <w:proofErr w:type="spellStart"/>
      <w:r w:rsidRPr="00B839DD">
        <w:rPr>
          <w:rFonts w:ascii="Times New Roman" w:hAnsi="Times New Roman" w:cs="Times New Roman"/>
          <w:sz w:val="28"/>
          <w:szCs w:val="28"/>
          <w:lang w:val="en-US"/>
        </w:rPr>
        <w:t>soputstvuyushchey</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lang w:val="en-US"/>
        </w:rPr>
        <w:t>patologiyey</w:t>
      </w:r>
      <w:proofErr w:type="spellEnd"/>
      <w:r w:rsidRPr="00B839DD">
        <w:rPr>
          <w:rFonts w:ascii="Times New Roman" w:hAnsi="Times New Roman" w:cs="Times New Roman"/>
          <w:sz w:val="28"/>
          <w:szCs w:val="28"/>
          <w:lang w:val="en-US"/>
        </w:rPr>
        <w:t xml:space="preserve">. </w:t>
      </w:r>
      <w:proofErr w:type="spellStart"/>
      <w:proofErr w:type="gramStart"/>
      <w:r w:rsidRPr="00B839DD">
        <w:rPr>
          <w:rFonts w:ascii="Times New Roman" w:hAnsi="Times New Roman" w:cs="Times New Roman"/>
          <w:i/>
          <w:sz w:val="28"/>
          <w:szCs w:val="28"/>
          <w:lang w:val="en-US"/>
        </w:rPr>
        <w:t>Tuberkulez</w:t>
      </w:r>
      <w:proofErr w:type="spellEnd"/>
      <w:r w:rsidRPr="00B839DD">
        <w:rPr>
          <w:rFonts w:ascii="Times New Roman" w:hAnsi="Times New Roman" w:cs="Times New Roman"/>
          <w:i/>
          <w:sz w:val="28"/>
          <w:szCs w:val="28"/>
          <w:lang w:val="en-US"/>
        </w:rPr>
        <w:t xml:space="preserve"> v </w:t>
      </w:r>
      <w:proofErr w:type="spellStart"/>
      <w:r w:rsidRPr="00B839DD">
        <w:rPr>
          <w:rFonts w:ascii="Times New Roman" w:hAnsi="Times New Roman" w:cs="Times New Roman"/>
          <w:i/>
          <w:sz w:val="28"/>
          <w:szCs w:val="28"/>
          <w:lang w:val="en-US"/>
        </w:rPr>
        <w:t>Rossii</w:t>
      </w:r>
      <w:proofErr w:type="spellEnd"/>
      <w:r w:rsidRPr="00B839DD">
        <w:rPr>
          <w:rFonts w:ascii="Times New Roman" w:hAnsi="Times New Roman" w:cs="Times New Roman"/>
          <w:i/>
          <w:sz w:val="28"/>
          <w:szCs w:val="28"/>
          <w:lang w:val="en-US"/>
        </w:rPr>
        <w:t>.</w:t>
      </w:r>
      <w:proofErr w:type="gramEnd"/>
      <w:r w:rsidRPr="00B839DD">
        <w:rPr>
          <w:rFonts w:ascii="Times New Roman" w:hAnsi="Times New Roman" w:cs="Times New Roman"/>
          <w:i/>
          <w:sz w:val="28"/>
          <w:szCs w:val="28"/>
          <w:lang w:val="en-US"/>
        </w:rPr>
        <w:t xml:space="preserve"> God 2007: </w:t>
      </w:r>
      <w:proofErr w:type="spellStart"/>
      <w:r w:rsidRPr="00B839DD">
        <w:rPr>
          <w:rFonts w:ascii="Times New Roman" w:hAnsi="Times New Roman" w:cs="Times New Roman"/>
          <w:i/>
          <w:sz w:val="28"/>
          <w:szCs w:val="28"/>
          <w:lang w:val="en-US"/>
        </w:rPr>
        <w:t>materialy</w:t>
      </w:r>
      <w:proofErr w:type="spellEnd"/>
      <w:r w:rsidRPr="00B839DD">
        <w:rPr>
          <w:rFonts w:ascii="Times New Roman" w:hAnsi="Times New Roman" w:cs="Times New Roman"/>
          <w:i/>
          <w:sz w:val="28"/>
          <w:szCs w:val="28"/>
          <w:lang w:val="en-US"/>
        </w:rPr>
        <w:t xml:space="preserve"> VIII </w:t>
      </w:r>
      <w:proofErr w:type="spellStart"/>
      <w:r w:rsidRPr="00B839DD">
        <w:rPr>
          <w:rFonts w:ascii="Times New Roman" w:hAnsi="Times New Roman" w:cs="Times New Roman"/>
          <w:i/>
          <w:sz w:val="28"/>
          <w:szCs w:val="28"/>
          <w:lang w:val="en-US"/>
        </w:rPr>
        <w:t>Rossiyskogo</w:t>
      </w:r>
      <w:proofErr w:type="spellEnd"/>
      <w:r w:rsidRPr="00B839DD">
        <w:rPr>
          <w:rFonts w:ascii="Times New Roman" w:hAnsi="Times New Roman" w:cs="Times New Roman"/>
          <w:i/>
          <w:sz w:val="28"/>
          <w:szCs w:val="28"/>
          <w:lang w:val="en-US"/>
        </w:rPr>
        <w:t xml:space="preserve"> </w:t>
      </w:r>
      <w:proofErr w:type="spellStart"/>
      <w:r w:rsidRPr="00B839DD">
        <w:rPr>
          <w:rFonts w:ascii="Times New Roman" w:hAnsi="Times New Roman" w:cs="Times New Roman"/>
          <w:i/>
          <w:sz w:val="28"/>
          <w:szCs w:val="28"/>
          <w:lang w:val="en-US"/>
        </w:rPr>
        <w:t>s’yezda</w:t>
      </w:r>
      <w:proofErr w:type="spellEnd"/>
      <w:r w:rsidRPr="00B839DD">
        <w:rPr>
          <w:rFonts w:ascii="Times New Roman" w:hAnsi="Times New Roman" w:cs="Times New Roman"/>
          <w:i/>
          <w:sz w:val="28"/>
          <w:szCs w:val="28"/>
          <w:lang w:val="en-US"/>
        </w:rPr>
        <w:t xml:space="preserve"> </w:t>
      </w:r>
      <w:proofErr w:type="spellStart"/>
      <w:r w:rsidRPr="00B839DD">
        <w:rPr>
          <w:rFonts w:ascii="Times New Roman" w:hAnsi="Times New Roman" w:cs="Times New Roman"/>
          <w:i/>
          <w:sz w:val="28"/>
          <w:szCs w:val="28"/>
          <w:lang w:val="en-US"/>
        </w:rPr>
        <w:t>ftiziatrov</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rPr>
        <w:t>Moskva</w:t>
      </w:r>
      <w:proofErr w:type="spellEnd"/>
      <w:r w:rsidRPr="00B839DD">
        <w:rPr>
          <w:rFonts w:ascii="Times New Roman" w:hAnsi="Times New Roman" w:cs="Times New Roman"/>
          <w:sz w:val="28"/>
          <w:szCs w:val="28"/>
        </w:rPr>
        <w:t xml:space="preserve">, 2007. </w:t>
      </w:r>
      <w:proofErr w:type="gramStart"/>
      <w:r w:rsidRPr="00B839DD">
        <w:rPr>
          <w:rFonts w:ascii="Times New Roman" w:hAnsi="Times New Roman" w:cs="Times New Roman"/>
          <w:sz w:val="28"/>
          <w:szCs w:val="28"/>
        </w:rPr>
        <w:t>S. 411–412</w:t>
      </w:r>
      <w:r>
        <w:rPr>
          <w:rFonts w:ascii="Times New Roman" w:hAnsi="Times New Roman" w:cs="Times New Roman"/>
          <w:sz w:val="28"/>
          <w:szCs w:val="28"/>
          <w:lang w:val="en-US"/>
        </w:rPr>
        <w:t>.]</w:t>
      </w:r>
      <w:proofErr w:type="gramEnd"/>
    </w:p>
    <w:p w:rsidR="00955D11" w:rsidRPr="00B839DD" w:rsidRDefault="00572C28" w:rsidP="00B24EE2">
      <w:pPr>
        <w:pStyle w:val="a8"/>
        <w:numPr>
          <w:ilvl w:val="0"/>
          <w:numId w:val="2"/>
        </w:numPr>
        <w:spacing w:after="0" w:line="240" w:lineRule="auto"/>
        <w:jc w:val="both"/>
        <w:rPr>
          <w:rFonts w:ascii="Times New Roman" w:hAnsi="Times New Roman" w:cs="Times New Roman"/>
          <w:sz w:val="28"/>
          <w:szCs w:val="28"/>
        </w:rPr>
      </w:pPr>
      <w:proofErr w:type="gramStart"/>
      <w:r w:rsidRPr="00572C28">
        <w:rPr>
          <w:rFonts w:ascii="Times New Roman" w:hAnsi="Times New Roman" w:cs="Times New Roman"/>
          <w:sz w:val="28"/>
          <w:szCs w:val="28"/>
        </w:rPr>
        <w:t>Петровский</w:t>
      </w:r>
      <w:proofErr w:type="gramEnd"/>
      <w:r w:rsidRPr="00572C28">
        <w:rPr>
          <w:rFonts w:ascii="Times New Roman" w:hAnsi="Times New Roman" w:cs="Times New Roman"/>
          <w:sz w:val="28"/>
          <w:szCs w:val="28"/>
        </w:rPr>
        <w:t xml:space="preserve"> К. С., </w:t>
      </w:r>
      <w:proofErr w:type="spellStart"/>
      <w:r w:rsidRPr="00572C28">
        <w:rPr>
          <w:rFonts w:ascii="Times New Roman" w:hAnsi="Times New Roman" w:cs="Times New Roman"/>
          <w:sz w:val="28"/>
          <w:szCs w:val="28"/>
        </w:rPr>
        <w:t>Ванханен</w:t>
      </w:r>
      <w:proofErr w:type="spellEnd"/>
      <w:r w:rsidRPr="00572C28">
        <w:rPr>
          <w:rFonts w:ascii="Times New Roman" w:hAnsi="Times New Roman" w:cs="Times New Roman"/>
          <w:sz w:val="28"/>
          <w:szCs w:val="28"/>
        </w:rPr>
        <w:t xml:space="preserve"> В. Д. Гигиена питания. Москва: Медицина, 1982.</w:t>
      </w:r>
    </w:p>
    <w:p w:rsidR="00B839DD" w:rsidRDefault="00B839DD" w:rsidP="00B24EE2">
      <w:pPr>
        <w:pStyle w:val="a8"/>
        <w:spacing w:after="0" w:line="24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Pr="00B839DD">
        <w:rPr>
          <w:rFonts w:ascii="Times New Roman" w:hAnsi="Times New Roman" w:cs="Times New Roman"/>
          <w:sz w:val="28"/>
          <w:szCs w:val="28"/>
          <w:lang w:val="en-US"/>
        </w:rPr>
        <w:t>Petrovskiy</w:t>
      </w:r>
      <w:proofErr w:type="spellEnd"/>
      <w:r w:rsidRPr="00B839DD">
        <w:rPr>
          <w:rFonts w:ascii="Times New Roman" w:hAnsi="Times New Roman" w:cs="Times New Roman"/>
          <w:sz w:val="28"/>
          <w:szCs w:val="28"/>
          <w:lang w:val="en-US"/>
        </w:rPr>
        <w:t xml:space="preserve"> K. S., </w:t>
      </w:r>
      <w:proofErr w:type="spellStart"/>
      <w:r w:rsidRPr="00B839DD">
        <w:rPr>
          <w:rFonts w:ascii="Times New Roman" w:hAnsi="Times New Roman" w:cs="Times New Roman"/>
          <w:sz w:val="28"/>
          <w:szCs w:val="28"/>
          <w:lang w:val="en-US"/>
        </w:rPr>
        <w:t>Vankhanen</w:t>
      </w:r>
      <w:proofErr w:type="spellEnd"/>
      <w:r w:rsidRPr="00B839DD">
        <w:rPr>
          <w:rFonts w:ascii="Times New Roman" w:hAnsi="Times New Roman" w:cs="Times New Roman"/>
          <w:sz w:val="28"/>
          <w:szCs w:val="28"/>
          <w:lang w:val="en-US"/>
        </w:rPr>
        <w:t xml:space="preserve"> V. D. </w:t>
      </w:r>
      <w:proofErr w:type="spellStart"/>
      <w:r w:rsidRPr="00B839DD">
        <w:rPr>
          <w:rFonts w:ascii="Times New Roman" w:hAnsi="Times New Roman" w:cs="Times New Roman"/>
          <w:sz w:val="28"/>
          <w:szCs w:val="28"/>
          <w:lang w:val="en-US"/>
        </w:rPr>
        <w:t>Gigiyena</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lang w:val="en-US"/>
        </w:rPr>
        <w:t>pitaniya</w:t>
      </w:r>
      <w:proofErr w:type="spellEnd"/>
      <w:r w:rsidRPr="00B839DD">
        <w:rPr>
          <w:rFonts w:ascii="Times New Roman" w:hAnsi="Times New Roman" w:cs="Times New Roman"/>
          <w:sz w:val="28"/>
          <w:szCs w:val="28"/>
          <w:lang w:val="en-US"/>
        </w:rPr>
        <w:t xml:space="preserve">. </w:t>
      </w:r>
      <w:proofErr w:type="spellStart"/>
      <w:r w:rsidRPr="00B839DD">
        <w:rPr>
          <w:rFonts w:ascii="Times New Roman" w:hAnsi="Times New Roman" w:cs="Times New Roman"/>
          <w:sz w:val="28"/>
          <w:szCs w:val="28"/>
        </w:rPr>
        <w:t>Moskva</w:t>
      </w:r>
      <w:proofErr w:type="spellEnd"/>
      <w:r w:rsidRPr="00B839DD">
        <w:rPr>
          <w:rFonts w:ascii="Times New Roman" w:hAnsi="Times New Roman" w:cs="Times New Roman"/>
          <w:sz w:val="28"/>
          <w:szCs w:val="28"/>
        </w:rPr>
        <w:t xml:space="preserve">: </w:t>
      </w:r>
      <w:proofErr w:type="spellStart"/>
      <w:proofErr w:type="gramStart"/>
      <w:r w:rsidRPr="00B839DD">
        <w:rPr>
          <w:rFonts w:ascii="Times New Roman" w:hAnsi="Times New Roman" w:cs="Times New Roman"/>
          <w:sz w:val="28"/>
          <w:szCs w:val="28"/>
        </w:rPr>
        <w:t>Meditsina</w:t>
      </w:r>
      <w:proofErr w:type="spellEnd"/>
      <w:r w:rsidRPr="00B839DD">
        <w:rPr>
          <w:rFonts w:ascii="Times New Roman" w:hAnsi="Times New Roman" w:cs="Times New Roman"/>
          <w:sz w:val="28"/>
          <w:szCs w:val="28"/>
        </w:rPr>
        <w:t>, 1982</w:t>
      </w:r>
      <w:r>
        <w:rPr>
          <w:rFonts w:ascii="Times New Roman" w:hAnsi="Times New Roman" w:cs="Times New Roman"/>
          <w:sz w:val="28"/>
          <w:szCs w:val="28"/>
          <w:lang w:val="en-US"/>
        </w:rPr>
        <w:t>.]</w:t>
      </w:r>
      <w:proofErr w:type="gramEnd"/>
    </w:p>
    <w:p w:rsidR="00B839DD" w:rsidRDefault="00B839DD" w:rsidP="00B24EE2">
      <w:pPr>
        <w:spacing w:after="0" w:line="240" w:lineRule="auto"/>
        <w:jc w:val="both"/>
        <w:rPr>
          <w:rFonts w:ascii="Times New Roman" w:hAnsi="Times New Roman" w:cs="Times New Roman"/>
          <w:sz w:val="28"/>
          <w:szCs w:val="28"/>
          <w:lang w:val="en-US"/>
        </w:rPr>
      </w:pPr>
    </w:p>
    <w:p w:rsidR="00B839DD" w:rsidRPr="006B0CD3" w:rsidRDefault="00B839DD" w:rsidP="00B24EE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w:t>
      </w:r>
      <w:r w:rsidRPr="00DF7E9A">
        <w:rPr>
          <w:rFonts w:ascii="Times New Roman" w:hAnsi="Times New Roman" w:cs="Times New Roman"/>
          <w:b/>
          <w:sz w:val="28"/>
          <w:szCs w:val="28"/>
          <w:lang w:val="en-US"/>
        </w:rPr>
        <w:t xml:space="preserve">ygienic assessment of the nutritional status of patients with </w:t>
      </w:r>
      <w:r w:rsidRPr="006B0CD3">
        <w:rPr>
          <w:rFonts w:ascii="Times New Roman" w:hAnsi="Times New Roman" w:cs="Times New Roman"/>
          <w:b/>
          <w:sz w:val="28"/>
          <w:szCs w:val="28"/>
          <w:lang w:val="en-US"/>
        </w:rPr>
        <w:t>multi-drug-resistant pulmonary tuberculosis</w:t>
      </w:r>
    </w:p>
    <w:p w:rsidR="00B839DD" w:rsidRPr="006B0CD3" w:rsidRDefault="00B839DD" w:rsidP="00B24EE2">
      <w:pPr>
        <w:spacing w:after="0" w:line="240" w:lineRule="auto"/>
        <w:jc w:val="center"/>
        <w:rPr>
          <w:rFonts w:ascii="Times New Roman" w:hAnsi="Times New Roman" w:cs="Times New Roman"/>
          <w:sz w:val="28"/>
          <w:szCs w:val="28"/>
          <w:lang w:val="en-US"/>
        </w:rPr>
      </w:pPr>
      <w:r w:rsidRPr="006B0CD3">
        <w:rPr>
          <w:rFonts w:ascii="Times New Roman" w:hAnsi="Times New Roman" w:cs="Times New Roman"/>
          <w:sz w:val="28"/>
          <w:szCs w:val="28"/>
          <w:lang w:val="en-US"/>
        </w:rPr>
        <w:t>S.</w:t>
      </w:r>
      <w:r>
        <w:rPr>
          <w:rFonts w:ascii="Times New Roman" w:hAnsi="Times New Roman" w:cs="Times New Roman"/>
          <w:sz w:val="28"/>
          <w:szCs w:val="28"/>
          <w:lang w:val="uk-UA"/>
        </w:rPr>
        <w:t xml:space="preserve"> </w:t>
      </w:r>
      <w:r w:rsidRPr="006B0CD3">
        <w:rPr>
          <w:rFonts w:ascii="Times New Roman" w:hAnsi="Times New Roman" w:cs="Times New Roman"/>
          <w:sz w:val="28"/>
          <w:szCs w:val="28"/>
          <w:lang w:val="en-US"/>
        </w:rPr>
        <w:t>Ch.</w:t>
      </w:r>
      <w:r>
        <w:rPr>
          <w:rFonts w:ascii="Times New Roman" w:hAnsi="Times New Roman" w:cs="Times New Roman"/>
          <w:sz w:val="28"/>
          <w:szCs w:val="28"/>
          <w:lang w:val="uk-UA"/>
        </w:rPr>
        <w:t xml:space="preserve"> </w:t>
      </w:r>
      <w:proofErr w:type="spellStart"/>
      <w:r w:rsidRPr="006B0CD3">
        <w:rPr>
          <w:rFonts w:ascii="Times New Roman" w:hAnsi="Times New Roman" w:cs="Times New Roman"/>
          <w:sz w:val="28"/>
          <w:szCs w:val="28"/>
          <w:lang w:val="en-US"/>
        </w:rPr>
        <w:t>Mamedsakhatova</w:t>
      </w:r>
      <w:proofErr w:type="spellEnd"/>
    </w:p>
    <w:p w:rsidR="00B839DD" w:rsidRPr="006B0CD3" w:rsidRDefault="00B839DD" w:rsidP="00B24EE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Turkmen </w:t>
      </w:r>
      <w:r w:rsidRPr="006B0CD3">
        <w:rPr>
          <w:rFonts w:ascii="Times New Roman" w:hAnsi="Times New Roman" w:cs="Times New Roman"/>
          <w:sz w:val="28"/>
          <w:szCs w:val="28"/>
          <w:lang w:val="en-US"/>
        </w:rPr>
        <w:t xml:space="preserve">State </w:t>
      </w:r>
      <w:r>
        <w:rPr>
          <w:rFonts w:ascii="Times New Roman" w:hAnsi="Times New Roman" w:cs="Times New Roman"/>
          <w:sz w:val="28"/>
          <w:szCs w:val="28"/>
          <w:lang w:val="en-US"/>
        </w:rPr>
        <w:t>M</w:t>
      </w:r>
      <w:r w:rsidRPr="006B0CD3">
        <w:rPr>
          <w:rFonts w:ascii="Times New Roman" w:hAnsi="Times New Roman" w:cs="Times New Roman"/>
          <w:sz w:val="28"/>
          <w:szCs w:val="28"/>
          <w:lang w:val="en-US"/>
        </w:rPr>
        <w:t>edical Universi</w:t>
      </w:r>
      <w:r>
        <w:rPr>
          <w:rFonts w:ascii="Times New Roman" w:hAnsi="Times New Roman" w:cs="Times New Roman"/>
          <w:sz w:val="28"/>
          <w:szCs w:val="28"/>
          <w:lang w:val="en-US"/>
        </w:rPr>
        <w:t>ty, Ashgabat, Turkmenistan</w:t>
      </w:r>
    </w:p>
    <w:p w:rsidR="00B839DD" w:rsidRPr="006B0CD3" w:rsidRDefault="00B839DD" w:rsidP="00B24EE2">
      <w:pPr>
        <w:spacing w:after="0" w:line="240" w:lineRule="auto"/>
        <w:ind w:firstLine="709"/>
        <w:jc w:val="both"/>
        <w:rPr>
          <w:rFonts w:ascii="Times New Roman" w:hAnsi="Times New Roman" w:cs="Times New Roman"/>
          <w:sz w:val="28"/>
          <w:szCs w:val="28"/>
          <w:lang w:val="en-US"/>
        </w:rPr>
      </w:pPr>
    </w:p>
    <w:p w:rsidR="00B839DD" w:rsidRPr="006B0CD3" w:rsidRDefault="00B839DD" w:rsidP="00B24EE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Key</w:t>
      </w:r>
      <w:r w:rsidRPr="006B0CD3">
        <w:rPr>
          <w:rFonts w:ascii="Times New Roman" w:hAnsi="Times New Roman" w:cs="Times New Roman"/>
          <w:b/>
          <w:sz w:val="28"/>
          <w:szCs w:val="28"/>
          <w:lang w:val="en-US"/>
        </w:rPr>
        <w:t xml:space="preserve"> </w:t>
      </w:r>
      <w:r>
        <w:rPr>
          <w:rFonts w:ascii="Times New Roman" w:hAnsi="Times New Roman" w:cs="Times New Roman"/>
          <w:b/>
          <w:sz w:val="28"/>
          <w:szCs w:val="28"/>
          <w:lang w:val="en-US"/>
        </w:rPr>
        <w:t>words</w:t>
      </w:r>
      <w:r w:rsidRPr="006B0CD3">
        <w:rPr>
          <w:rFonts w:ascii="Times New Roman" w:hAnsi="Times New Roman" w:cs="Times New Roman"/>
          <w:b/>
          <w:sz w:val="28"/>
          <w:szCs w:val="28"/>
          <w:lang w:val="en-US"/>
        </w:rPr>
        <w:t>:</w:t>
      </w:r>
      <w:r w:rsidRPr="006B0CD3">
        <w:rPr>
          <w:rFonts w:ascii="Times New Roman" w:hAnsi="Times New Roman" w:cs="Times New Roman"/>
          <w:sz w:val="28"/>
          <w:szCs w:val="28"/>
          <w:lang w:val="en-US"/>
        </w:rPr>
        <w:t xml:space="preserve"> </w:t>
      </w:r>
      <w:r w:rsidRPr="000E6564">
        <w:rPr>
          <w:rFonts w:ascii="Times New Roman" w:hAnsi="Times New Roman" w:cs="Times New Roman"/>
          <w:sz w:val="28"/>
          <w:szCs w:val="28"/>
          <w:lang w:val="en-US"/>
        </w:rPr>
        <w:t xml:space="preserve">nutritional status, multi-drug-resistant pulmonary tuberculosis, body mass deficiency, </w:t>
      </w:r>
      <w:proofErr w:type="spellStart"/>
      <w:r w:rsidRPr="000E6564">
        <w:rPr>
          <w:rFonts w:ascii="Times New Roman" w:hAnsi="Times New Roman" w:cs="Times New Roman"/>
          <w:sz w:val="28"/>
          <w:szCs w:val="28"/>
          <w:lang w:val="en-US"/>
        </w:rPr>
        <w:t>bioimpedancemetry</w:t>
      </w:r>
      <w:proofErr w:type="spellEnd"/>
      <w:r w:rsidRPr="000E6564">
        <w:rPr>
          <w:rFonts w:ascii="Times New Roman" w:hAnsi="Times New Roman" w:cs="Times New Roman"/>
          <w:sz w:val="28"/>
          <w:szCs w:val="28"/>
          <w:lang w:val="en-US"/>
        </w:rPr>
        <w:t>, lack of muscle mass</w:t>
      </w:r>
    </w:p>
    <w:p w:rsidR="00B839DD" w:rsidRPr="006B0CD3" w:rsidRDefault="00B839DD" w:rsidP="00B24EE2">
      <w:pPr>
        <w:spacing w:after="0" w:line="240" w:lineRule="auto"/>
        <w:ind w:firstLine="709"/>
        <w:jc w:val="both"/>
        <w:rPr>
          <w:rFonts w:ascii="Times New Roman" w:hAnsi="Times New Roman" w:cs="Times New Roman"/>
          <w:sz w:val="28"/>
          <w:szCs w:val="28"/>
          <w:lang w:val="en-US"/>
        </w:rPr>
      </w:pPr>
      <w:proofErr w:type="gramStart"/>
      <w:r w:rsidRPr="006B0CD3">
        <w:rPr>
          <w:rFonts w:ascii="Times New Roman" w:hAnsi="Times New Roman" w:cs="Times New Roman"/>
          <w:sz w:val="28"/>
          <w:szCs w:val="28"/>
          <w:lang w:val="en-US"/>
        </w:rPr>
        <w:t>Introduction</w:t>
      </w:r>
      <w:r>
        <w:rPr>
          <w:rFonts w:ascii="Times New Roman" w:hAnsi="Times New Roman" w:cs="Times New Roman"/>
          <w:sz w:val="28"/>
          <w:szCs w:val="28"/>
          <w:lang w:val="en-US"/>
        </w:rPr>
        <w:t>.</w:t>
      </w:r>
      <w:proofErr w:type="gramEnd"/>
      <w:r w:rsidRPr="006B0CD3">
        <w:rPr>
          <w:rFonts w:ascii="Times New Roman" w:hAnsi="Times New Roman" w:cs="Times New Roman"/>
          <w:sz w:val="28"/>
          <w:szCs w:val="28"/>
          <w:lang w:val="en-US"/>
        </w:rPr>
        <w:t xml:space="preserve"> The priority direction of hygienic science at the present stage is the study of the nutritional sta</w:t>
      </w:r>
      <w:r>
        <w:rPr>
          <w:rFonts w:ascii="Times New Roman" w:hAnsi="Times New Roman" w:cs="Times New Roman"/>
          <w:sz w:val="28"/>
          <w:szCs w:val="28"/>
          <w:lang w:val="en-US"/>
        </w:rPr>
        <w:t>tus of patients with multi-drug-</w:t>
      </w:r>
      <w:r w:rsidRPr="006B0CD3">
        <w:rPr>
          <w:rFonts w:ascii="Times New Roman" w:hAnsi="Times New Roman" w:cs="Times New Roman"/>
          <w:sz w:val="28"/>
          <w:szCs w:val="28"/>
          <w:lang w:val="en-US"/>
        </w:rPr>
        <w:t>resistant tuberculosis (MDR</w:t>
      </w:r>
      <w:r>
        <w:rPr>
          <w:rFonts w:ascii="Times New Roman" w:hAnsi="Times New Roman" w:cs="Times New Roman"/>
          <w:sz w:val="28"/>
          <w:szCs w:val="28"/>
          <w:lang w:val="en-US"/>
        </w:rPr>
        <w:t>-TB</w:t>
      </w:r>
      <w:r w:rsidRPr="006B0CD3">
        <w:rPr>
          <w:rFonts w:ascii="Times New Roman" w:hAnsi="Times New Roman" w:cs="Times New Roman"/>
          <w:sz w:val="28"/>
          <w:szCs w:val="28"/>
          <w:lang w:val="en-US"/>
        </w:rPr>
        <w:t>)</w:t>
      </w:r>
      <w:r>
        <w:rPr>
          <w:rFonts w:ascii="Times New Roman" w:hAnsi="Times New Roman" w:cs="Times New Roman"/>
          <w:sz w:val="28"/>
          <w:szCs w:val="28"/>
          <w:lang w:val="en-US"/>
        </w:rPr>
        <w:t xml:space="preserve"> of the lungs</w:t>
      </w:r>
      <w:r w:rsidRPr="006B0CD3">
        <w:rPr>
          <w:rFonts w:ascii="Times New Roman" w:hAnsi="Times New Roman" w:cs="Times New Roman"/>
          <w:sz w:val="28"/>
          <w:szCs w:val="28"/>
          <w:lang w:val="en-US"/>
        </w:rPr>
        <w:t>.</w:t>
      </w:r>
    </w:p>
    <w:p w:rsidR="00B839DD" w:rsidRPr="006B0CD3" w:rsidRDefault="00B839DD" w:rsidP="00B24EE2">
      <w:pPr>
        <w:spacing w:after="0" w:line="240" w:lineRule="auto"/>
        <w:ind w:firstLine="709"/>
        <w:jc w:val="both"/>
        <w:rPr>
          <w:rFonts w:ascii="Times New Roman" w:hAnsi="Times New Roman" w:cs="Times New Roman"/>
          <w:sz w:val="28"/>
          <w:szCs w:val="28"/>
          <w:lang w:val="en-US"/>
        </w:rPr>
      </w:pPr>
      <w:r w:rsidRPr="006B0CD3">
        <w:rPr>
          <w:rFonts w:ascii="Times New Roman" w:hAnsi="Times New Roman" w:cs="Times New Roman"/>
          <w:sz w:val="28"/>
          <w:szCs w:val="28"/>
          <w:lang w:val="en-US"/>
        </w:rPr>
        <w:t xml:space="preserve">The </w:t>
      </w:r>
      <w:r>
        <w:rPr>
          <w:rFonts w:ascii="Times New Roman" w:hAnsi="Times New Roman" w:cs="Times New Roman"/>
          <w:sz w:val="28"/>
          <w:szCs w:val="28"/>
          <w:lang w:val="en-US"/>
        </w:rPr>
        <w:t>aim</w:t>
      </w:r>
      <w:r w:rsidRPr="006B0CD3">
        <w:rPr>
          <w:rFonts w:ascii="Times New Roman" w:hAnsi="Times New Roman" w:cs="Times New Roman"/>
          <w:sz w:val="28"/>
          <w:szCs w:val="28"/>
          <w:lang w:val="en-US"/>
        </w:rPr>
        <w:t xml:space="preserve"> of study is to identify the basic patterns of formation of the structure of the nutritional status of patients with MDR</w:t>
      </w:r>
      <w:r>
        <w:rPr>
          <w:rFonts w:ascii="Times New Roman" w:hAnsi="Times New Roman" w:cs="Times New Roman"/>
          <w:sz w:val="28"/>
          <w:szCs w:val="28"/>
          <w:lang w:val="en-US"/>
        </w:rPr>
        <w:t>-TB</w:t>
      </w:r>
      <w:r w:rsidRPr="006B0CD3">
        <w:rPr>
          <w:rFonts w:ascii="Times New Roman" w:hAnsi="Times New Roman" w:cs="Times New Roman"/>
          <w:sz w:val="28"/>
          <w:szCs w:val="28"/>
          <w:lang w:val="en-US"/>
        </w:rPr>
        <w:t xml:space="preserve"> of the lungs </w:t>
      </w:r>
      <w:r>
        <w:rPr>
          <w:rFonts w:ascii="Times New Roman" w:hAnsi="Times New Roman" w:cs="Times New Roman"/>
          <w:sz w:val="28"/>
          <w:szCs w:val="28"/>
          <w:lang w:val="en-US"/>
        </w:rPr>
        <w:t xml:space="preserve">in order to adopt a reasonable </w:t>
      </w:r>
      <w:r w:rsidRPr="006B0CD3">
        <w:rPr>
          <w:rFonts w:ascii="Times New Roman" w:hAnsi="Times New Roman" w:cs="Times New Roman"/>
          <w:sz w:val="28"/>
          <w:szCs w:val="28"/>
          <w:lang w:val="en-US"/>
        </w:rPr>
        <w:t xml:space="preserve">system of measures for their optimization </w:t>
      </w:r>
      <w:r>
        <w:rPr>
          <w:rFonts w:ascii="Times New Roman" w:hAnsi="Times New Roman" w:cs="Times New Roman"/>
          <w:sz w:val="28"/>
          <w:szCs w:val="28"/>
          <w:lang w:val="en-US"/>
        </w:rPr>
        <w:t>(</w:t>
      </w:r>
      <w:r w:rsidRPr="006B0CD3">
        <w:rPr>
          <w:rFonts w:ascii="Times New Roman" w:hAnsi="Times New Roman" w:cs="Times New Roman"/>
          <w:sz w:val="28"/>
          <w:szCs w:val="28"/>
          <w:lang w:val="en-US"/>
        </w:rPr>
        <w:t>from a hygienic point of view</w:t>
      </w:r>
      <w:r>
        <w:rPr>
          <w:rFonts w:ascii="Times New Roman" w:hAnsi="Times New Roman" w:cs="Times New Roman"/>
          <w:sz w:val="28"/>
          <w:szCs w:val="28"/>
          <w:lang w:val="en-US"/>
        </w:rPr>
        <w:t>)</w:t>
      </w:r>
      <w:r w:rsidRPr="006B0CD3">
        <w:rPr>
          <w:rFonts w:ascii="Times New Roman" w:hAnsi="Times New Roman" w:cs="Times New Roman"/>
          <w:sz w:val="28"/>
          <w:szCs w:val="28"/>
          <w:lang w:val="en-US"/>
        </w:rPr>
        <w:t>.</w:t>
      </w:r>
    </w:p>
    <w:p w:rsidR="00B839DD" w:rsidRDefault="00B839DD" w:rsidP="00B24EE2">
      <w:pPr>
        <w:spacing w:after="0" w:line="240" w:lineRule="auto"/>
        <w:ind w:firstLine="709"/>
        <w:jc w:val="both"/>
        <w:rPr>
          <w:rFonts w:ascii="Times New Roman" w:hAnsi="Times New Roman" w:cs="Times New Roman"/>
          <w:sz w:val="28"/>
          <w:szCs w:val="28"/>
          <w:lang w:val="en-US"/>
        </w:rPr>
      </w:pPr>
      <w:proofErr w:type="gramStart"/>
      <w:r w:rsidRPr="006B0CD3">
        <w:rPr>
          <w:rFonts w:ascii="Times New Roman" w:hAnsi="Times New Roman" w:cs="Times New Roman"/>
          <w:sz w:val="28"/>
          <w:szCs w:val="28"/>
          <w:lang w:val="en-US"/>
        </w:rPr>
        <w:t>Materials and research methods.</w:t>
      </w:r>
      <w:proofErr w:type="gramEnd"/>
      <w:r w:rsidRPr="006B0CD3">
        <w:rPr>
          <w:rFonts w:ascii="Times New Roman" w:hAnsi="Times New Roman" w:cs="Times New Roman"/>
          <w:sz w:val="28"/>
          <w:szCs w:val="28"/>
          <w:lang w:val="en-US"/>
        </w:rPr>
        <w:t xml:space="preserve"> The actual nutrition of 103 patients with MDR</w:t>
      </w:r>
      <w:r>
        <w:rPr>
          <w:rFonts w:ascii="Times New Roman" w:hAnsi="Times New Roman" w:cs="Times New Roman"/>
          <w:sz w:val="28"/>
          <w:szCs w:val="28"/>
          <w:lang w:val="en-US"/>
        </w:rPr>
        <w:t>-TB</w:t>
      </w:r>
      <w:r w:rsidRPr="006B0CD3">
        <w:rPr>
          <w:rFonts w:ascii="Times New Roman" w:hAnsi="Times New Roman" w:cs="Times New Roman"/>
          <w:sz w:val="28"/>
          <w:szCs w:val="28"/>
          <w:lang w:val="en-US"/>
        </w:rPr>
        <w:t xml:space="preserve"> of the lungs was studied using a specially prepared standardized questionnaire, which included information on previous</w:t>
      </w:r>
      <w:r>
        <w:rPr>
          <w:rFonts w:ascii="Times New Roman" w:hAnsi="Times New Roman" w:cs="Times New Roman"/>
          <w:sz w:val="28"/>
          <w:szCs w:val="28"/>
          <w:lang w:val="en-US"/>
        </w:rPr>
        <w:t xml:space="preserve"> and yesterday</w:t>
      </w:r>
      <w:r w:rsidRPr="006B0CD3">
        <w:rPr>
          <w:rFonts w:ascii="Times New Roman" w:hAnsi="Times New Roman" w:cs="Times New Roman"/>
          <w:sz w:val="28"/>
          <w:szCs w:val="28"/>
          <w:lang w:val="en-US"/>
        </w:rPr>
        <w:t xml:space="preserve"> nutrition. Nutritional status was determined by evaluating anthropometric indices (height, body </w:t>
      </w:r>
      <w:r>
        <w:rPr>
          <w:rFonts w:ascii="Times New Roman" w:hAnsi="Times New Roman" w:cs="Times New Roman"/>
          <w:sz w:val="28"/>
          <w:szCs w:val="28"/>
          <w:lang w:val="en-US"/>
        </w:rPr>
        <w:t>mass</w:t>
      </w:r>
      <w:r w:rsidRPr="006B0CD3">
        <w:rPr>
          <w:rFonts w:ascii="Times New Roman" w:hAnsi="Times New Roman" w:cs="Times New Roman"/>
          <w:sz w:val="28"/>
          <w:szCs w:val="28"/>
          <w:lang w:val="en-US"/>
        </w:rPr>
        <w:t xml:space="preserve">, chest circumference), on the basis of which the </w:t>
      </w:r>
      <w:proofErr w:type="spellStart"/>
      <w:r w:rsidRPr="006B0CD3">
        <w:rPr>
          <w:rFonts w:ascii="Times New Roman" w:hAnsi="Times New Roman" w:cs="Times New Roman"/>
          <w:sz w:val="28"/>
          <w:szCs w:val="28"/>
          <w:lang w:val="en-US"/>
        </w:rPr>
        <w:t>Quetelet</w:t>
      </w:r>
      <w:proofErr w:type="spellEnd"/>
      <w:r w:rsidRPr="006B0CD3">
        <w:rPr>
          <w:rFonts w:ascii="Times New Roman" w:hAnsi="Times New Roman" w:cs="Times New Roman"/>
          <w:sz w:val="28"/>
          <w:szCs w:val="28"/>
          <w:lang w:val="en-US"/>
        </w:rPr>
        <w:t xml:space="preserve"> index was calculated. Surveyed control group </w:t>
      </w:r>
      <w:r>
        <w:rPr>
          <w:rFonts w:ascii="Times New Roman" w:hAnsi="Times New Roman" w:cs="Times New Roman"/>
          <w:sz w:val="28"/>
          <w:szCs w:val="28"/>
          <w:lang w:val="en-US"/>
        </w:rPr>
        <w:t>included</w:t>
      </w:r>
      <w:r w:rsidRPr="006B0CD3">
        <w:rPr>
          <w:rFonts w:ascii="Times New Roman" w:hAnsi="Times New Roman" w:cs="Times New Roman"/>
          <w:sz w:val="28"/>
          <w:szCs w:val="28"/>
          <w:lang w:val="en-US"/>
        </w:rPr>
        <w:t xml:space="preserve"> 20 relatively healthy patients. </w:t>
      </w:r>
      <w:proofErr w:type="spellStart"/>
      <w:r>
        <w:rPr>
          <w:rFonts w:ascii="Times New Roman" w:hAnsi="Times New Roman" w:cs="Times New Roman"/>
          <w:sz w:val="28"/>
          <w:szCs w:val="28"/>
          <w:lang w:val="en-US"/>
        </w:rPr>
        <w:t>Bioimpedancemetry</w:t>
      </w:r>
      <w:proofErr w:type="spellEnd"/>
      <w:r w:rsidRPr="006B0CD3">
        <w:rPr>
          <w:rFonts w:ascii="Times New Roman" w:hAnsi="Times New Roman" w:cs="Times New Roman"/>
          <w:sz w:val="28"/>
          <w:szCs w:val="28"/>
          <w:lang w:val="en-US"/>
        </w:rPr>
        <w:t xml:space="preserve"> </w:t>
      </w:r>
      <w:r>
        <w:rPr>
          <w:rFonts w:ascii="Times New Roman" w:hAnsi="Times New Roman" w:cs="Times New Roman"/>
          <w:sz w:val="28"/>
          <w:szCs w:val="28"/>
          <w:lang w:val="en-US"/>
        </w:rPr>
        <w:t>was a s</w:t>
      </w:r>
      <w:r w:rsidRPr="006B0CD3">
        <w:rPr>
          <w:rFonts w:ascii="Times New Roman" w:hAnsi="Times New Roman" w:cs="Times New Roman"/>
          <w:sz w:val="28"/>
          <w:szCs w:val="28"/>
          <w:lang w:val="en-US"/>
        </w:rPr>
        <w:t>pecial resear</w:t>
      </w:r>
      <w:r>
        <w:rPr>
          <w:rFonts w:ascii="Times New Roman" w:hAnsi="Times New Roman" w:cs="Times New Roman"/>
          <w:sz w:val="28"/>
          <w:szCs w:val="28"/>
          <w:lang w:val="en-US"/>
        </w:rPr>
        <w:t>ch method.</w:t>
      </w:r>
    </w:p>
    <w:p w:rsidR="00B839DD" w:rsidRDefault="00B839DD" w:rsidP="00B24EE2">
      <w:pPr>
        <w:spacing w:after="0" w:line="240" w:lineRule="auto"/>
        <w:ind w:firstLine="709"/>
        <w:jc w:val="both"/>
        <w:rPr>
          <w:rFonts w:ascii="Times New Roman" w:hAnsi="Times New Roman" w:cs="Times New Roman"/>
          <w:sz w:val="28"/>
          <w:szCs w:val="28"/>
          <w:lang w:val="en-US"/>
        </w:rPr>
      </w:pPr>
      <w:proofErr w:type="gramStart"/>
      <w:r w:rsidRPr="006B0CD3">
        <w:rPr>
          <w:rFonts w:ascii="Times New Roman" w:hAnsi="Times New Roman" w:cs="Times New Roman"/>
          <w:sz w:val="28"/>
          <w:szCs w:val="28"/>
          <w:lang w:val="en-US"/>
        </w:rPr>
        <w:t>Results and discussion.</w:t>
      </w:r>
      <w:proofErr w:type="gramEnd"/>
      <w:r w:rsidRPr="006B0CD3">
        <w:rPr>
          <w:rFonts w:ascii="Times New Roman" w:hAnsi="Times New Roman" w:cs="Times New Roman"/>
          <w:sz w:val="28"/>
          <w:szCs w:val="28"/>
          <w:lang w:val="en-US"/>
        </w:rPr>
        <w:t xml:space="preserve"> In the case of multiple correlation analysis, a high direct correlation of the total protein level with the indicator of fat mass according to </w:t>
      </w:r>
      <w:proofErr w:type="spellStart"/>
      <w:r w:rsidRPr="006B0CD3">
        <w:rPr>
          <w:rFonts w:ascii="Times New Roman" w:hAnsi="Times New Roman" w:cs="Times New Roman"/>
          <w:sz w:val="28"/>
          <w:szCs w:val="28"/>
          <w:lang w:val="en-US"/>
        </w:rPr>
        <w:t>bio</w:t>
      </w:r>
      <w:r>
        <w:rPr>
          <w:rFonts w:ascii="Times New Roman" w:hAnsi="Times New Roman" w:cs="Times New Roman"/>
          <w:sz w:val="28"/>
          <w:szCs w:val="28"/>
          <w:lang w:val="en-US"/>
        </w:rPr>
        <w:t>impedancemetry</w:t>
      </w:r>
      <w:proofErr w:type="spellEnd"/>
      <w:r>
        <w:rPr>
          <w:rFonts w:ascii="Times New Roman" w:hAnsi="Times New Roman" w:cs="Times New Roman"/>
          <w:sz w:val="28"/>
          <w:szCs w:val="28"/>
          <w:lang w:val="en-US"/>
        </w:rPr>
        <w:t xml:space="preserve"> (r=0.63; p</w:t>
      </w:r>
      <w:r w:rsidRPr="006B0CD3">
        <w:rPr>
          <w:rFonts w:ascii="Times New Roman" w:hAnsi="Times New Roman" w:cs="Times New Roman"/>
          <w:sz w:val="28"/>
          <w:szCs w:val="28"/>
          <w:lang w:val="en-US"/>
        </w:rPr>
        <w:t>&lt;0.01)</w:t>
      </w:r>
      <w:r>
        <w:rPr>
          <w:rFonts w:ascii="Times New Roman" w:hAnsi="Times New Roman" w:cs="Times New Roman"/>
          <w:sz w:val="28"/>
          <w:szCs w:val="28"/>
          <w:lang w:val="en-US"/>
        </w:rPr>
        <w:t xml:space="preserve"> </w:t>
      </w:r>
      <w:r w:rsidRPr="006B0CD3">
        <w:rPr>
          <w:rFonts w:ascii="Times New Roman" w:hAnsi="Times New Roman" w:cs="Times New Roman"/>
          <w:sz w:val="28"/>
          <w:szCs w:val="28"/>
          <w:lang w:val="en-US"/>
        </w:rPr>
        <w:t>was found in patients with MDR</w:t>
      </w:r>
      <w:r>
        <w:rPr>
          <w:rFonts w:ascii="Times New Roman" w:hAnsi="Times New Roman" w:cs="Times New Roman"/>
          <w:sz w:val="28"/>
          <w:szCs w:val="28"/>
          <w:lang w:val="en-US"/>
        </w:rPr>
        <w:t>-TB</w:t>
      </w:r>
      <w:r w:rsidRPr="006B0CD3">
        <w:rPr>
          <w:rFonts w:ascii="Times New Roman" w:hAnsi="Times New Roman" w:cs="Times New Roman"/>
          <w:sz w:val="28"/>
          <w:szCs w:val="28"/>
          <w:lang w:val="en-US"/>
        </w:rPr>
        <w:t xml:space="preserve"> of the lungs.</w:t>
      </w:r>
    </w:p>
    <w:p w:rsidR="00B839DD" w:rsidRPr="00B839DD" w:rsidRDefault="00B839DD" w:rsidP="00B24EE2">
      <w:pPr>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Conclusion</w:t>
      </w:r>
      <w:r w:rsidRPr="006B0CD3">
        <w:rPr>
          <w:rFonts w:ascii="Times New Roman" w:hAnsi="Times New Roman" w:cs="Times New Roman"/>
          <w:sz w:val="28"/>
          <w:szCs w:val="28"/>
          <w:lang w:val="en-US"/>
        </w:rPr>
        <w:t>.</w:t>
      </w:r>
      <w:proofErr w:type="gramEnd"/>
      <w:r w:rsidRPr="006B0CD3">
        <w:rPr>
          <w:rFonts w:ascii="Times New Roman" w:hAnsi="Times New Roman" w:cs="Times New Roman"/>
          <w:sz w:val="28"/>
          <w:szCs w:val="28"/>
          <w:lang w:val="en-US"/>
        </w:rPr>
        <w:t xml:space="preserve"> There is a need for prevention and correction of excess fatty tissue and a lack of muscle mass, which can be achieved with the help of </w:t>
      </w:r>
      <w:r>
        <w:rPr>
          <w:rFonts w:ascii="Times New Roman" w:hAnsi="Times New Roman" w:cs="Times New Roman"/>
          <w:sz w:val="28"/>
          <w:szCs w:val="28"/>
          <w:lang w:val="en-US"/>
        </w:rPr>
        <w:t>physical</w:t>
      </w:r>
      <w:r w:rsidRPr="006B0CD3">
        <w:rPr>
          <w:rFonts w:ascii="Times New Roman" w:hAnsi="Times New Roman" w:cs="Times New Roman"/>
          <w:sz w:val="28"/>
          <w:szCs w:val="28"/>
          <w:lang w:val="en-US"/>
        </w:rPr>
        <w:t xml:space="preserve"> exercise, </w:t>
      </w:r>
      <w:r>
        <w:rPr>
          <w:rFonts w:ascii="Times New Roman" w:hAnsi="Times New Roman" w:cs="Times New Roman"/>
          <w:sz w:val="28"/>
          <w:szCs w:val="28"/>
          <w:lang w:val="en-US"/>
        </w:rPr>
        <w:t xml:space="preserve">rational </w:t>
      </w:r>
      <w:r w:rsidRPr="006B0CD3">
        <w:rPr>
          <w:rFonts w:ascii="Times New Roman" w:hAnsi="Times New Roman" w:cs="Times New Roman"/>
          <w:sz w:val="28"/>
          <w:szCs w:val="28"/>
          <w:lang w:val="en-US"/>
        </w:rPr>
        <w:t>nutrition and nutritional support.</w:t>
      </w:r>
    </w:p>
    <w:sectPr w:rsidR="00B839DD" w:rsidRPr="00B839D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FF" w:rsidRDefault="009964FF" w:rsidP="0047088C">
      <w:pPr>
        <w:spacing w:after="0" w:line="240" w:lineRule="auto"/>
      </w:pPr>
      <w:r>
        <w:separator/>
      </w:r>
    </w:p>
  </w:endnote>
  <w:endnote w:type="continuationSeparator" w:id="0">
    <w:p w:rsidR="009964FF" w:rsidRDefault="009964FF" w:rsidP="0047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8C" w:rsidRDefault="0047088C">
    <w:pPr>
      <w:pStyle w:val="a5"/>
      <w:jc w:val="center"/>
    </w:pPr>
  </w:p>
  <w:p w:rsidR="0047088C" w:rsidRDefault="004708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FF" w:rsidRDefault="009964FF" w:rsidP="0047088C">
      <w:pPr>
        <w:spacing w:after="0" w:line="240" w:lineRule="auto"/>
      </w:pPr>
      <w:r>
        <w:separator/>
      </w:r>
    </w:p>
  </w:footnote>
  <w:footnote w:type="continuationSeparator" w:id="0">
    <w:p w:rsidR="009964FF" w:rsidRDefault="009964FF" w:rsidP="00470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C5B76"/>
    <w:multiLevelType w:val="hybridMultilevel"/>
    <w:tmpl w:val="1BF6FC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6924486"/>
    <w:multiLevelType w:val="hybridMultilevel"/>
    <w:tmpl w:val="F8EC3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CD"/>
    <w:rsid w:val="000023BF"/>
    <w:rsid w:val="000137D5"/>
    <w:rsid w:val="0002171A"/>
    <w:rsid w:val="0007347F"/>
    <w:rsid w:val="0007682F"/>
    <w:rsid w:val="000932C7"/>
    <w:rsid w:val="000A3240"/>
    <w:rsid w:val="000A786A"/>
    <w:rsid w:val="000B0E05"/>
    <w:rsid w:val="000F7C7D"/>
    <w:rsid w:val="00100B89"/>
    <w:rsid w:val="00103B4B"/>
    <w:rsid w:val="001042DE"/>
    <w:rsid w:val="00141BCF"/>
    <w:rsid w:val="00151CE7"/>
    <w:rsid w:val="001558AB"/>
    <w:rsid w:val="00156158"/>
    <w:rsid w:val="001627EC"/>
    <w:rsid w:val="0016497F"/>
    <w:rsid w:val="00167682"/>
    <w:rsid w:val="00167C08"/>
    <w:rsid w:val="00177D30"/>
    <w:rsid w:val="001A6C82"/>
    <w:rsid w:val="001B4B8C"/>
    <w:rsid w:val="001D1B55"/>
    <w:rsid w:val="00205776"/>
    <w:rsid w:val="00217851"/>
    <w:rsid w:val="0023347B"/>
    <w:rsid w:val="00253C11"/>
    <w:rsid w:val="00262D90"/>
    <w:rsid w:val="002914BB"/>
    <w:rsid w:val="00292F3F"/>
    <w:rsid w:val="00296E67"/>
    <w:rsid w:val="00297748"/>
    <w:rsid w:val="002A2455"/>
    <w:rsid w:val="002C1EBD"/>
    <w:rsid w:val="002C5BD4"/>
    <w:rsid w:val="002D1F9E"/>
    <w:rsid w:val="002D5DCF"/>
    <w:rsid w:val="002D74C0"/>
    <w:rsid w:val="0030477C"/>
    <w:rsid w:val="003573F2"/>
    <w:rsid w:val="00391D95"/>
    <w:rsid w:val="00396DCD"/>
    <w:rsid w:val="00397967"/>
    <w:rsid w:val="003B16E6"/>
    <w:rsid w:val="003C0ACD"/>
    <w:rsid w:val="003D13B6"/>
    <w:rsid w:val="003F4B96"/>
    <w:rsid w:val="00401C3E"/>
    <w:rsid w:val="004638CC"/>
    <w:rsid w:val="004657D2"/>
    <w:rsid w:val="0047088C"/>
    <w:rsid w:val="00474E77"/>
    <w:rsid w:val="004924B9"/>
    <w:rsid w:val="004A1389"/>
    <w:rsid w:val="004B44F0"/>
    <w:rsid w:val="004C4E36"/>
    <w:rsid w:val="005055FC"/>
    <w:rsid w:val="0052629A"/>
    <w:rsid w:val="00543973"/>
    <w:rsid w:val="00572C28"/>
    <w:rsid w:val="00572D73"/>
    <w:rsid w:val="005739B3"/>
    <w:rsid w:val="005B13B5"/>
    <w:rsid w:val="005D50E3"/>
    <w:rsid w:val="005E2935"/>
    <w:rsid w:val="005F74D4"/>
    <w:rsid w:val="0060406C"/>
    <w:rsid w:val="0064169F"/>
    <w:rsid w:val="006438B3"/>
    <w:rsid w:val="00673BF5"/>
    <w:rsid w:val="00681EAC"/>
    <w:rsid w:val="006963E7"/>
    <w:rsid w:val="006B6D4F"/>
    <w:rsid w:val="006C4C7D"/>
    <w:rsid w:val="0070398B"/>
    <w:rsid w:val="007226E2"/>
    <w:rsid w:val="007473D2"/>
    <w:rsid w:val="00761B1D"/>
    <w:rsid w:val="00770D7F"/>
    <w:rsid w:val="007B4A5C"/>
    <w:rsid w:val="007D348B"/>
    <w:rsid w:val="008042A1"/>
    <w:rsid w:val="00817D12"/>
    <w:rsid w:val="008516F7"/>
    <w:rsid w:val="008B3C85"/>
    <w:rsid w:val="008B75FC"/>
    <w:rsid w:val="008C60AE"/>
    <w:rsid w:val="008D4769"/>
    <w:rsid w:val="008F7DA5"/>
    <w:rsid w:val="00925ACD"/>
    <w:rsid w:val="009437F5"/>
    <w:rsid w:val="00955D11"/>
    <w:rsid w:val="00957B01"/>
    <w:rsid w:val="00982041"/>
    <w:rsid w:val="009964FF"/>
    <w:rsid w:val="009C19E8"/>
    <w:rsid w:val="009C3DD4"/>
    <w:rsid w:val="009F03A1"/>
    <w:rsid w:val="009F2AD7"/>
    <w:rsid w:val="00A049E2"/>
    <w:rsid w:val="00A429E4"/>
    <w:rsid w:val="00A5096E"/>
    <w:rsid w:val="00A51631"/>
    <w:rsid w:val="00A51B33"/>
    <w:rsid w:val="00A722C4"/>
    <w:rsid w:val="00A75F15"/>
    <w:rsid w:val="00A9483C"/>
    <w:rsid w:val="00AA3ABE"/>
    <w:rsid w:val="00AA4797"/>
    <w:rsid w:val="00AC21F4"/>
    <w:rsid w:val="00AD5B77"/>
    <w:rsid w:val="00AE6AC9"/>
    <w:rsid w:val="00AF1AB9"/>
    <w:rsid w:val="00B02BF4"/>
    <w:rsid w:val="00B24EE2"/>
    <w:rsid w:val="00B36CFA"/>
    <w:rsid w:val="00B839DD"/>
    <w:rsid w:val="00B87194"/>
    <w:rsid w:val="00B90C92"/>
    <w:rsid w:val="00BA6939"/>
    <w:rsid w:val="00BC50F0"/>
    <w:rsid w:val="00BF47FD"/>
    <w:rsid w:val="00C34334"/>
    <w:rsid w:val="00C35F8F"/>
    <w:rsid w:val="00C41B70"/>
    <w:rsid w:val="00C4774A"/>
    <w:rsid w:val="00C5448D"/>
    <w:rsid w:val="00C741FF"/>
    <w:rsid w:val="00C83F2E"/>
    <w:rsid w:val="00C8678B"/>
    <w:rsid w:val="00CC5EFC"/>
    <w:rsid w:val="00D00D96"/>
    <w:rsid w:val="00D10C19"/>
    <w:rsid w:val="00D2563A"/>
    <w:rsid w:val="00D43AA2"/>
    <w:rsid w:val="00D45700"/>
    <w:rsid w:val="00D667CD"/>
    <w:rsid w:val="00D7726F"/>
    <w:rsid w:val="00D8301D"/>
    <w:rsid w:val="00D85BFD"/>
    <w:rsid w:val="00DD395F"/>
    <w:rsid w:val="00DF7E9A"/>
    <w:rsid w:val="00E23BD0"/>
    <w:rsid w:val="00E2680F"/>
    <w:rsid w:val="00E50E18"/>
    <w:rsid w:val="00E63E54"/>
    <w:rsid w:val="00E86854"/>
    <w:rsid w:val="00EE408A"/>
    <w:rsid w:val="00F10B69"/>
    <w:rsid w:val="00F21C1E"/>
    <w:rsid w:val="00F2700F"/>
    <w:rsid w:val="00F3022F"/>
    <w:rsid w:val="00F36A45"/>
    <w:rsid w:val="00F85D44"/>
    <w:rsid w:val="00FA2966"/>
    <w:rsid w:val="00FC65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8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88C"/>
  </w:style>
  <w:style w:type="paragraph" w:styleId="a5">
    <w:name w:val="footer"/>
    <w:basedOn w:val="a"/>
    <w:link w:val="a6"/>
    <w:uiPriority w:val="99"/>
    <w:unhideWhenUsed/>
    <w:rsid w:val="004708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88C"/>
  </w:style>
  <w:style w:type="table" w:styleId="a7">
    <w:name w:val="Table Grid"/>
    <w:basedOn w:val="a1"/>
    <w:uiPriority w:val="59"/>
    <w:rsid w:val="00C5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27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700F"/>
    <w:rPr>
      <w:rFonts w:ascii="Courier New" w:eastAsia="Times New Roman" w:hAnsi="Courier New" w:cs="Courier New"/>
      <w:sz w:val="20"/>
      <w:szCs w:val="20"/>
      <w:lang w:eastAsia="ru-RU"/>
    </w:rPr>
  </w:style>
  <w:style w:type="paragraph" w:styleId="a8">
    <w:name w:val="List Paragraph"/>
    <w:basedOn w:val="a"/>
    <w:uiPriority w:val="34"/>
    <w:qFormat/>
    <w:rsid w:val="00D25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8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88C"/>
  </w:style>
  <w:style w:type="paragraph" w:styleId="a5">
    <w:name w:val="footer"/>
    <w:basedOn w:val="a"/>
    <w:link w:val="a6"/>
    <w:uiPriority w:val="99"/>
    <w:unhideWhenUsed/>
    <w:rsid w:val="004708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88C"/>
  </w:style>
  <w:style w:type="table" w:styleId="a7">
    <w:name w:val="Table Grid"/>
    <w:basedOn w:val="a1"/>
    <w:uiPriority w:val="59"/>
    <w:rsid w:val="00C5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27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700F"/>
    <w:rPr>
      <w:rFonts w:ascii="Courier New" w:eastAsia="Times New Roman" w:hAnsi="Courier New" w:cs="Courier New"/>
      <w:sz w:val="20"/>
      <w:szCs w:val="20"/>
      <w:lang w:eastAsia="ru-RU"/>
    </w:rPr>
  </w:style>
  <w:style w:type="paragraph" w:styleId="a8">
    <w:name w:val="List Paragraph"/>
    <w:basedOn w:val="a"/>
    <w:uiPriority w:val="34"/>
    <w:qFormat/>
    <w:rsid w:val="00D2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604">
      <w:bodyDiv w:val="1"/>
      <w:marLeft w:val="0"/>
      <w:marRight w:val="0"/>
      <w:marTop w:val="0"/>
      <w:marBottom w:val="0"/>
      <w:divBdr>
        <w:top w:val="none" w:sz="0" w:space="0" w:color="auto"/>
        <w:left w:val="none" w:sz="0" w:space="0" w:color="auto"/>
        <w:bottom w:val="none" w:sz="0" w:space="0" w:color="auto"/>
        <w:right w:val="none" w:sz="0" w:space="0" w:color="auto"/>
      </w:divBdr>
    </w:div>
    <w:div w:id="59407875">
      <w:bodyDiv w:val="1"/>
      <w:marLeft w:val="0"/>
      <w:marRight w:val="0"/>
      <w:marTop w:val="0"/>
      <w:marBottom w:val="0"/>
      <w:divBdr>
        <w:top w:val="none" w:sz="0" w:space="0" w:color="auto"/>
        <w:left w:val="none" w:sz="0" w:space="0" w:color="auto"/>
        <w:bottom w:val="none" w:sz="0" w:space="0" w:color="auto"/>
        <w:right w:val="none" w:sz="0" w:space="0" w:color="auto"/>
      </w:divBdr>
    </w:div>
    <w:div w:id="175120254">
      <w:bodyDiv w:val="1"/>
      <w:marLeft w:val="0"/>
      <w:marRight w:val="0"/>
      <w:marTop w:val="0"/>
      <w:marBottom w:val="0"/>
      <w:divBdr>
        <w:top w:val="none" w:sz="0" w:space="0" w:color="auto"/>
        <w:left w:val="none" w:sz="0" w:space="0" w:color="auto"/>
        <w:bottom w:val="none" w:sz="0" w:space="0" w:color="auto"/>
        <w:right w:val="none" w:sz="0" w:space="0" w:color="auto"/>
      </w:divBdr>
    </w:div>
    <w:div w:id="279728376">
      <w:bodyDiv w:val="1"/>
      <w:marLeft w:val="0"/>
      <w:marRight w:val="0"/>
      <w:marTop w:val="0"/>
      <w:marBottom w:val="0"/>
      <w:divBdr>
        <w:top w:val="none" w:sz="0" w:space="0" w:color="auto"/>
        <w:left w:val="none" w:sz="0" w:space="0" w:color="auto"/>
        <w:bottom w:val="none" w:sz="0" w:space="0" w:color="auto"/>
        <w:right w:val="none" w:sz="0" w:space="0" w:color="auto"/>
      </w:divBdr>
    </w:div>
    <w:div w:id="581138871">
      <w:bodyDiv w:val="1"/>
      <w:marLeft w:val="0"/>
      <w:marRight w:val="0"/>
      <w:marTop w:val="0"/>
      <w:marBottom w:val="0"/>
      <w:divBdr>
        <w:top w:val="none" w:sz="0" w:space="0" w:color="auto"/>
        <w:left w:val="none" w:sz="0" w:space="0" w:color="auto"/>
        <w:bottom w:val="none" w:sz="0" w:space="0" w:color="auto"/>
        <w:right w:val="none" w:sz="0" w:space="0" w:color="auto"/>
      </w:divBdr>
    </w:div>
    <w:div w:id="605847470">
      <w:bodyDiv w:val="1"/>
      <w:marLeft w:val="0"/>
      <w:marRight w:val="0"/>
      <w:marTop w:val="0"/>
      <w:marBottom w:val="0"/>
      <w:divBdr>
        <w:top w:val="none" w:sz="0" w:space="0" w:color="auto"/>
        <w:left w:val="none" w:sz="0" w:space="0" w:color="auto"/>
        <w:bottom w:val="none" w:sz="0" w:space="0" w:color="auto"/>
        <w:right w:val="none" w:sz="0" w:space="0" w:color="auto"/>
      </w:divBdr>
    </w:div>
    <w:div w:id="757141584">
      <w:bodyDiv w:val="1"/>
      <w:marLeft w:val="0"/>
      <w:marRight w:val="0"/>
      <w:marTop w:val="0"/>
      <w:marBottom w:val="0"/>
      <w:divBdr>
        <w:top w:val="none" w:sz="0" w:space="0" w:color="auto"/>
        <w:left w:val="none" w:sz="0" w:space="0" w:color="auto"/>
        <w:bottom w:val="none" w:sz="0" w:space="0" w:color="auto"/>
        <w:right w:val="none" w:sz="0" w:space="0" w:color="auto"/>
      </w:divBdr>
    </w:div>
    <w:div w:id="777483642">
      <w:bodyDiv w:val="1"/>
      <w:marLeft w:val="0"/>
      <w:marRight w:val="0"/>
      <w:marTop w:val="0"/>
      <w:marBottom w:val="0"/>
      <w:divBdr>
        <w:top w:val="none" w:sz="0" w:space="0" w:color="auto"/>
        <w:left w:val="none" w:sz="0" w:space="0" w:color="auto"/>
        <w:bottom w:val="none" w:sz="0" w:space="0" w:color="auto"/>
        <w:right w:val="none" w:sz="0" w:space="0" w:color="auto"/>
      </w:divBdr>
    </w:div>
    <w:div w:id="917593260">
      <w:bodyDiv w:val="1"/>
      <w:marLeft w:val="0"/>
      <w:marRight w:val="0"/>
      <w:marTop w:val="0"/>
      <w:marBottom w:val="0"/>
      <w:divBdr>
        <w:top w:val="none" w:sz="0" w:space="0" w:color="auto"/>
        <w:left w:val="none" w:sz="0" w:space="0" w:color="auto"/>
        <w:bottom w:val="none" w:sz="0" w:space="0" w:color="auto"/>
        <w:right w:val="none" w:sz="0" w:space="0" w:color="auto"/>
      </w:divBdr>
      <w:divsChild>
        <w:div w:id="1093894061">
          <w:marLeft w:val="0"/>
          <w:marRight w:val="0"/>
          <w:marTop w:val="0"/>
          <w:marBottom w:val="0"/>
          <w:divBdr>
            <w:top w:val="none" w:sz="0" w:space="0" w:color="auto"/>
            <w:left w:val="none" w:sz="0" w:space="0" w:color="auto"/>
            <w:bottom w:val="none" w:sz="0" w:space="0" w:color="auto"/>
            <w:right w:val="none" w:sz="0" w:space="0" w:color="auto"/>
          </w:divBdr>
          <w:divsChild>
            <w:div w:id="1288123244">
              <w:marLeft w:val="0"/>
              <w:marRight w:val="0"/>
              <w:marTop w:val="0"/>
              <w:marBottom w:val="0"/>
              <w:divBdr>
                <w:top w:val="none" w:sz="0" w:space="0" w:color="auto"/>
                <w:left w:val="none" w:sz="0" w:space="0" w:color="auto"/>
                <w:bottom w:val="none" w:sz="0" w:space="0" w:color="auto"/>
                <w:right w:val="none" w:sz="0" w:space="0" w:color="auto"/>
              </w:divBdr>
              <w:divsChild>
                <w:div w:id="80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4683">
      <w:bodyDiv w:val="1"/>
      <w:marLeft w:val="0"/>
      <w:marRight w:val="0"/>
      <w:marTop w:val="0"/>
      <w:marBottom w:val="0"/>
      <w:divBdr>
        <w:top w:val="none" w:sz="0" w:space="0" w:color="auto"/>
        <w:left w:val="none" w:sz="0" w:space="0" w:color="auto"/>
        <w:bottom w:val="none" w:sz="0" w:space="0" w:color="auto"/>
        <w:right w:val="none" w:sz="0" w:space="0" w:color="auto"/>
      </w:divBdr>
    </w:div>
    <w:div w:id="1248886537">
      <w:bodyDiv w:val="1"/>
      <w:marLeft w:val="0"/>
      <w:marRight w:val="0"/>
      <w:marTop w:val="0"/>
      <w:marBottom w:val="0"/>
      <w:divBdr>
        <w:top w:val="none" w:sz="0" w:space="0" w:color="auto"/>
        <w:left w:val="none" w:sz="0" w:space="0" w:color="auto"/>
        <w:bottom w:val="none" w:sz="0" w:space="0" w:color="auto"/>
        <w:right w:val="none" w:sz="0" w:space="0" w:color="auto"/>
      </w:divBdr>
    </w:div>
    <w:div w:id="1286499996">
      <w:bodyDiv w:val="1"/>
      <w:marLeft w:val="0"/>
      <w:marRight w:val="0"/>
      <w:marTop w:val="0"/>
      <w:marBottom w:val="0"/>
      <w:divBdr>
        <w:top w:val="none" w:sz="0" w:space="0" w:color="auto"/>
        <w:left w:val="none" w:sz="0" w:space="0" w:color="auto"/>
        <w:bottom w:val="none" w:sz="0" w:space="0" w:color="auto"/>
        <w:right w:val="none" w:sz="0" w:space="0" w:color="auto"/>
      </w:divBdr>
    </w:div>
    <w:div w:id="1518930679">
      <w:bodyDiv w:val="1"/>
      <w:marLeft w:val="0"/>
      <w:marRight w:val="0"/>
      <w:marTop w:val="0"/>
      <w:marBottom w:val="0"/>
      <w:divBdr>
        <w:top w:val="none" w:sz="0" w:space="0" w:color="auto"/>
        <w:left w:val="none" w:sz="0" w:space="0" w:color="auto"/>
        <w:bottom w:val="none" w:sz="0" w:space="0" w:color="auto"/>
        <w:right w:val="none" w:sz="0" w:space="0" w:color="auto"/>
      </w:divBdr>
    </w:div>
    <w:div w:id="1840079123">
      <w:bodyDiv w:val="1"/>
      <w:marLeft w:val="0"/>
      <w:marRight w:val="0"/>
      <w:marTop w:val="0"/>
      <w:marBottom w:val="0"/>
      <w:divBdr>
        <w:top w:val="none" w:sz="0" w:space="0" w:color="auto"/>
        <w:left w:val="none" w:sz="0" w:space="0" w:color="auto"/>
        <w:bottom w:val="none" w:sz="0" w:space="0" w:color="auto"/>
        <w:right w:val="none" w:sz="0" w:space="0" w:color="auto"/>
      </w:divBdr>
    </w:div>
    <w:div w:id="20561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D051-925A-4DC5-B3C2-89699192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2885</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CHARY</dc:creator>
  <cp:lastModifiedBy>Eka</cp:lastModifiedBy>
  <cp:revision>17</cp:revision>
  <cp:lastPrinted>2018-07-26T12:46:00Z</cp:lastPrinted>
  <dcterms:created xsi:type="dcterms:W3CDTF">2018-11-13T17:14:00Z</dcterms:created>
  <dcterms:modified xsi:type="dcterms:W3CDTF">2019-06-29T09:33:00Z</dcterms:modified>
</cp:coreProperties>
</file>