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246" w:rsidRPr="00866A36" w:rsidRDefault="00507246" w:rsidP="00507246">
      <w:pPr>
        <w:shd w:val="clear" w:color="auto" w:fill="FFFFFF" w:themeFill="background1"/>
        <w:spacing w:after="0" w:line="360" w:lineRule="auto"/>
        <w:jc w:val="center"/>
        <w:rPr>
          <w:rFonts w:eastAsia="Arial Unicode MS"/>
          <w:b/>
          <w:sz w:val="28"/>
          <w:szCs w:val="28"/>
          <w:lang w:val="en-US"/>
        </w:rPr>
      </w:pPr>
      <w:r w:rsidRPr="00866A36">
        <w:rPr>
          <w:rFonts w:eastAsia="Arial Unicode MS"/>
          <w:b/>
          <w:sz w:val="28"/>
          <w:szCs w:val="28"/>
          <w:lang w:val="en-US"/>
        </w:rPr>
        <w:t xml:space="preserve">Evidence-based </w:t>
      </w:r>
      <w:proofErr w:type="spellStart"/>
      <w:r w:rsidRPr="00866A36">
        <w:rPr>
          <w:rFonts w:eastAsia="Arial Unicode MS"/>
          <w:b/>
          <w:sz w:val="28"/>
          <w:szCs w:val="28"/>
          <w:lang w:val="en-US"/>
        </w:rPr>
        <w:t>pancreatology</w:t>
      </w:r>
      <w:proofErr w:type="spellEnd"/>
      <w:r w:rsidRPr="00866A36">
        <w:rPr>
          <w:rFonts w:eastAsia="Arial Unicode MS"/>
          <w:b/>
          <w:sz w:val="28"/>
          <w:szCs w:val="28"/>
          <w:lang w:val="en-US"/>
        </w:rPr>
        <w:t xml:space="preserve"> 2018</w:t>
      </w:r>
    </w:p>
    <w:p w:rsidR="00507246" w:rsidRPr="00866A36" w:rsidRDefault="00507246" w:rsidP="00507246">
      <w:pPr>
        <w:shd w:val="clear" w:color="auto" w:fill="FFFFFF" w:themeFill="background1"/>
        <w:spacing w:after="0" w:line="360" w:lineRule="auto"/>
        <w:jc w:val="center"/>
        <w:rPr>
          <w:rFonts w:eastAsia="Arial Unicode MS"/>
          <w:b/>
          <w:sz w:val="28"/>
          <w:szCs w:val="28"/>
          <w:lang w:val="en-US"/>
        </w:rPr>
      </w:pPr>
      <w:r w:rsidRPr="00866A36">
        <w:rPr>
          <w:rFonts w:eastAsia="Arial Unicode MS"/>
          <w:b/>
          <w:sz w:val="28"/>
          <w:szCs w:val="28"/>
          <w:lang w:val="en-US"/>
        </w:rPr>
        <w:t>(</w:t>
      </w:r>
      <w:proofErr w:type="gramStart"/>
      <w:r w:rsidRPr="00866A36">
        <w:rPr>
          <w:rFonts w:eastAsia="Arial Unicode MS"/>
          <w:b/>
          <w:sz w:val="28"/>
          <w:szCs w:val="28"/>
          <w:lang w:val="en-US"/>
        </w:rPr>
        <w:t>review</w:t>
      </w:r>
      <w:proofErr w:type="gramEnd"/>
      <w:r w:rsidRPr="00866A36">
        <w:rPr>
          <w:rFonts w:eastAsia="Arial Unicode MS"/>
          <w:b/>
          <w:sz w:val="28"/>
          <w:szCs w:val="28"/>
          <w:lang w:val="en-US"/>
        </w:rPr>
        <w:t xml:space="preserve"> of research results on diseases and exocrine pancreatic insufficiency)</w:t>
      </w:r>
    </w:p>
    <w:p w:rsidR="00507246" w:rsidRPr="00866A36" w:rsidRDefault="00507246" w:rsidP="00507246">
      <w:pPr>
        <w:shd w:val="clear" w:color="auto" w:fill="FFFFFF" w:themeFill="background1"/>
        <w:spacing w:after="0" w:line="360" w:lineRule="auto"/>
        <w:jc w:val="center"/>
        <w:rPr>
          <w:rFonts w:eastAsia="Arial Unicode MS"/>
          <w:sz w:val="28"/>
          <w:szCs w:val="28"/>
          <w:lang w:val="en-US"/>
        </w:rPr>
      </w:pPr>
      <w:r w:rsidRPr="00866A36">
        <w:rPr>
          <w:rFonts w:eastAsia="Arial Unicode MS"/>
          <w:sz w:val="28"/>
          <w:szCs w:val="28"/>
          <w:lang w:val="en-US"/>
        </w:rPr>
        <w:t>N. B. Gubergrits</w:t>
      </w:r>
      <w:r w:rsidRPr="00866A36">
        <w:rPr>
          <w:rFonts w:eastAsia="Arial Unicode MS"/>
          <w:sz w:val="28"/>
          <w:szCs w:val="28"/>
          <w:vertAlign w:val="superscript"/>
          <w:lang w:val="en-US"/>
        </w:rPr>
        <w:t>1</w:t>
      </w:r>
      <w:proofErr w:type="gramStart"/>
      <w:r w:rsidRPr="00866A36">
        <w:rPr>
          <w:rFonts w:eastAsia="Arial Unicode MS"/>
          <w:sz w:val="28"/>
          <w:szCs w:val="28"/>
          <w:vertAlign w:val="superscript"/>
          <w:lang w:val="en-US"/>
        </w:rPr>
        <w:t>,2</w:t>
      </w:r>
      <w:proofErr w:type="gramEnd"/>
      <w:r w:rsidRPr="00866A36">
        <w:rPr>
          <w:rFonts w:eastAsia="Arial Unicode MS"/>
          <w:sz w:val="28"/>
          <w:szCs w:val="28"/>
          <w:lang w:val="en-US"/>
        </w:rPr>
        <w:t>, N. V. Byelyayeva</w:t>
      </w:r>
      <w:r w:rsidRPr="00866A36">
        <w:rPr>
          <w:rFonts w:eastAsia="Arial Unicode MS"/>
          <w:sz w:val="28"/>
          <w:szCs w:val="28"/>
          <w:vertAlign w:val="superscript"/>
          <w:lang w:val="en-US"/>
        </w:rPr>
        <w:t>1,2</w:t>
      </w:r>
      <w:r w:rsidRPr="00866A36">
        <w:rPr>
          <w:rFonts w:eastAsia="Arial Unicode MS"/>
          <w:sz w:val="28"/>
          <w:szCs w:val="28"/>
          <w:lang w:val="en-US"/>
        </w:rPr>
        <w:t>, A</w:t>
      </w:r>
      <w:bookmarkStart w:id="0" w:name="_GoBack"/>
      <w:bookmarkEnd w:id="0"/>
      <w:r w:rsidRPr="00866A36">
        <w:rPr>
          <w:rFonts w:eastAsia="Arial Unicode MS"/>
          <w:sz w:val="28"/>
          <w:szCs w:val="28"/>
          <w:lang w:val="en-US"/>
        </w:rPr>
        <w:t>. Ye. Klochkov</w:t>
      </w:r>
      <w:r w:rsidRPr="00866A36">
        <w:rPr>
          <w:rFonts w:eastAsia="Arial Unicode MS"/>
          <w:sz w:val="28"/>
          <w:szCs w:val="28"/>
          <w:vertAlign w:val="superscript"/>
          <w:lang w:val="en-US"/>
        </w:rPr>
        <w:t>1</w:t>
      </w:r>
      <w:r w:rsidRPr="00866A36">
        <w:rPr>
          <w:rFonts w:eastAsia="Arial Unicode MS"/>
          <w:sz w:val="28"/>
          <w:szCs w:val="28"/>
          <w:lang w:val="en-US"/>
        </w:rPr>
        <w:t>, G. M. Lukashevich</w:t>
      </w:r>
      <w:r w:rsidRPr="00866A36">
        <w:rPr>
          <w:rFonts w:eastAsia="Arial Unicode MS"/>
          <w:sz w:val="28"/>
          <w:szCs w:val="28"/>
          <w:vertAlign w:val="superscript"/>
          <w:lang w:val="en-US"/>
        </w:rPr>
        <w:t>1</w:t>
      </w:r>
      <w:r w:rsidRPr="00866A36">
        <w:rPr>
          <w:rFonts w:eastAsia="Arial Unicode MS"/>
          <w:sz w:val="28"/>
          <w:szCs w:val="28"/>
          <w:lang w:val="en-US"/>
        </w:rPr>
        <w:t>,</w:t>
      </w:r>
    </w:p>
    <w:p w:rsidR="00507246" w:rsidRPr="00866A36" w:rsidRDefault="00507246" w:rsidP="00507246">
      <w:pPr>
        <w:shd w:val="clear" w:color="auto" w:fill="FFFFFF" w:themeFill="background1"/>
        <w:spacing w:after="0" w:line="360" w:lineRule="auto"/>
        <w:jc w:val="center"/>
        <w:rPr>
          <w:rFonts w:eastAsia="Arial Unicode MS"/>
          <w:sz w:val="28"/>
          <w:szCs w:val="28"/>
          <w:lang w:val="en-US"/>
        </w:rPr>
      </w:pPr>
      <w:r w:rsidRPr="00866A36">
        <w:rPr>
          <w:rFonts w:eastAsia="Arial Unicode MS"/>
          <w:sz w:val="28"/>
          <w:szCs w:val="28"/>
          <w:lang w:val="en-US"/>
        </w:rPr>
        <w:t>P. G. Fomenko</w:t>
      </w:r>
      <w:r w:rsidRPr="00866A36">
        <w:rPr>
          <w:rFonts w:eastAsia="Arial Unicode MS"/>
          <w:sz w:val="28"/>
          <w:szCs w:val="28"/>
          <w:vertAlign w:val="superscript"/>
          <w:lang w:val="en-US"/>
        </w:rPr>
        <w:t>1</w:t>
      </w:r>
      <w:r w:rsidRPr="00866A36">
        <w:rPr>
          <w:rFonts w:eastAsia="Arial Unicode MS"/>
          <w:sz w:val="28"/>
          <w:szCs w:val="28"/>
          <w:lang w:val="en-US"/>
        </w:rPr>
        <w:t>, E. V. Berezhnaya</w:t>
      </w:r>
      <w:r w:rsidRPr="00866A36">
        <w:rPr>
          <w:rFonts w:eastAsia="Arial Unicode MS"/>
          <w:sz w:val="28"/>
          <w:szCs w:val="28"/>
          <w:vertAlign w:val="superscript"/>
          <w:lang w:val="en-US"/>
        </w:rPr>
        <w:t>2</w:t>
      </w:r>
    </w:p>
    <w:p w:rsidR="00507246" w:rsidRPr="00866A36" w:rsidRDefault="00507246" w:rsidP="00507246">
      <w:pPr>
        <w:shd w:val="clear" w:color="auto" w:fill="FFFFFF" w:themeFill="background1"/>
        <w:spacing w:after="0" w:line="360" w:lineRule="auto"/>
        <w:jc w:val="center"/>
        <w:rPr>
          <w:rFonts w:eastAsia="Arial Unicode MS"/>
          <w:sz w:val="28"/>
          <w:szCs w:val="28"/>
          <w:lang w:val="en-US"/>
        </w:rPr>
      </w:pPr>
      <w:r w:rsidRPr="00866A36">
        <w:rPr>
          <w:rFonts w:eastAsia="Arial Unicode MS"/>
          <w:sz w:val="28"/>
          <w:szCs w:val="28"/>
          <w:vertAlign w:val="superscript"/>
          <w:lang w:val="en-US"/>
        </w:rPr>
        <w:t>1</w:t>
      </w:r>
      <w:r w:rsidRPr="00866A36">
        <w:rPr>
          <w:rFonts w:eastAsia="Arial Unicode MS"/>
          <w:sz w:val="28"/>
          <w:szCs w:val="28"/>
          <w:lang w:val="en-US"/>
        </w:rPr>
        <w:t>Donetsk National Medical University, Ukraine</w:t>
      </w:r>
    </w:p>
    <w:p w:rsidR="004D7794" w:rsidRPr="00866A36" w:rsidRDefault="00507246" w:rsidP="00507246">
      <w:pPr>
        <w:spacing w:after="0" w:line="360" w:lineRule="auto"/>
        <w:jc w:val="center"/>
        <w:rPr>
          <w:i/>
          <w:sz w:val="28"/>
          <w:szCs w:val="28"/>
          <w:shd w:val="clear" w:color="auto" w:fill="FFFFFF"/>
          <w:lang w:val="en-US"/>
        </w:rPr>
      </w:pPr>
      <w:r w:rsidRPr="00866A36">
        <w:rPr>
          <w:rFonts w:eastAsia="Arial Unicode MS"/>
          <w:sz w:val="28"/>
          <w:szCs w:val="28"/>
          <w:vertAlign w:val="superscript"/>
          <w:lang w:val="en-US"/>
        </w:rPr>
        <w:t>2</w:t>
      </w:r>
      <w:r w:rsidRPr="00866A36">
        <w:rPr>
          <w:rFonts w:eastAsia="Arial Unicode MS"/>
          <w:sz w:val="28"/>
          <w:szCs w:val="28"/>
          <w:lang w:val="en-US"/>
        </w:rPr>
        <w:t>Medical Center «</w:t>
      </w:r>
      <w:proofErr w:type="spellStart"/>
      <w:r w:rsidRPr="00866A36">
        <w:rPr>
          <w:rFonts w:eastAsia="Arial Unicode MS"/>
          <w:sz w:val="28"/>
          <w:szCs w:val="28"/>
          <w:lang w:val="en-US"/>
        </w:rPr>
        <w:t>Medicap</w:t>
      </w:r>
      <w:proofErr w:type="spellEnd"/>
      <w:r w:rsidRPr="00866A36">
        <w:rPr>
          <w:rFonts w:eastAsia="Arial Unicode MS"/>
          <w:sz w:val="28"/>
          <w:szCs w:val="28"/>
          <w:lang w:val="en-US"/>
        </w:rPr>
        <w:t>»</w:t>
      </w:r>
      <w:r w:rsidRPr="00866A36">
        <w:rPr>
          <w:rFonts w:eastAsia="Arial Unicode MS"/>
          <w:sz w:val="28"/>
          <w:szCs w:val="28"/>
          <w:lang w:val="en-US" w:eastAsia="zh-CN"/>
        </w:rPr>
        <w:t xml:space="preserve">, </w:t>
      </w:r>
      <w:r w:rsidRPr="00866A36">
        <w:rPr>
          <w:rFonts w:eastAsia="Arial Unicode MS"/>
          <w:sz w:val="28"/>
          <w:szCs w:val="28"/>
          <w:lang w:val="en-US"/>
        </w:rPr>
        <w:t>Odessa, Ukraine</w:t>
      </w:r>
    </w:p>
    <w:p w:rsidR="004D7794" w:rsidRPr="00866A36" w:rsidRDefault="004D7794" w:rsidP="00C65B24">
      <w:pPr>
        <w:spacing w:after="0" w:line="360" w:lineRule="auto"/>
        <w:ind w:firstLine="709"/>
        <w:jc w:val="both"/>
        <w:rPr>
          <w:sz w:val="28"/>
          <w:szCs w:val="28"/>
          <w:shd w:val="clear" w:color="auto" w:fill="FFFFFF"/>
          <w:lang w:val="en-US"/>
        </w:rPr>
      </w:pPr>
    </w:p>
    <w:p w:rsidR="004D7794" w:rsidRPr="00866A36" w:rsidRDefault="00507246" w:rsidP="00C65B24">
      <w:pPr>
        <w:spacing w:after="0" w:line="360" w:lineRule="auto"/>
        <w:ind w:firstLine="709"/>
        <w:jc w:val="both"/>
        <w:rPr>
          <w:sz w:val="28"/>
          <w:szCs w:val="28"/>
          <w:shd w:val="clear" w:color="auto" w:fill="FFFFFF"/>
          <w:lang w:val="en-US"/>
        </w:rPr>
      </w:pPr>
      <w:r w:rsidRPr="00866A36">
        <w:rPr>
          <w:rFonts w:eastAsia="Arial Unicode MS"/>
          <w:b/>
          <w:sz w:val="28"/>
          <w:szCs w:val="28"/>
          <w:lang w:val="en-US"/>
        </w:rPr>
        <w:t>Key words:</w:t>
      </w:r>
      <w:r w:rsidRPr="00866A36">
        <w:rPr>
          <w:rFonts w:eastAsia="Arial Unicode MS"/>
          <w:sz w:val="28"/>
          <w:szCs w:val="28"/>
          <w:lang w:val="en-US"/>
        </w:rPr>
        <w:t xml:space="preserve"> </w:t>
      </w:r>
      <w:proofErr w:type="spellStart"/>
      <w:r w:rsidRPr="00866A36">
        <w:rPr>
          <w:rFonts w:eastAsia="Arial Unicode MS"/>
          <w:sz w:val="28"/>
          <w:szCs w:val="28"/>
          <w:lang w:val="en-US"/>
        </w:rPr>
        <w:t>pancreatology</w:t>
      </w:r>
      <w:proofErr w:type="spellEnd"/>
      <w:r w:rsidRPr="00866A36">
        <w:rPr>
          <w:rFonts w:eastAsia="Arial Unicode MS"/>
          <w:sz w:val="28"/>
          <w:szCs w:val="28"/>
          <w:lang w:val="en-US"/>
        </w:rPr>
        <w:t xml:space="preserve">, chronic pancreatitis, exocrine pancreatic insufficiency, studies, </w:t>
      </w:r>
      <w:proofErr w:type="spellStart"/>
      <w:r w:rsidRPr="00866A36">
        <w:rPr>
          <w:rFonts w:eastAsia="Arial Unicode MS"/>
          <w:sz w:val="28"/>
          <w:szCs w:val="28"/>
          <w:lang w:val="en-US"/>
        </w:rPr>
        <w:t>steatorrhea</w:t>
      </w:r>
      <w:proofErr w:type="spellEnd"/>
      <w:r w:rsidRPr="00866A36">
        <w:rPr>
          <w:rFonts w:eastAsia="Arial Unicode MS"/>
          <w:sz w:val="28"/>
          <w:szCs w:val="28"/>
          <w:lang w:val="en-US"/>
        </w:rPr>
        <w:t>, diabetes mellitus, enzyme replacement therapy</w:t>
      </w:r>
    </w:p>
    <w:p w:rsidR="004D7794" w:rsidRPr="00866A36" w:rsidRDefault="004D7794" w:rsidP="00C65B24">
      <w:pPr>
        <w:spacing w:after="0" w:line="360" w:lineRule="auto"/>
        <w:ind w:left="5245"/>
        <w:jc w:val="both"/>
        <w:rPr>
          <w:i/>
          <w:sz w:val="28"/>
          <w:szCs w:val="28"/>
          <w:shd w:val="clear" w:color="auto" w:fill="FFFFFF"/>
          <w:lang w:val="en-US"/>
        </w:rPr>
      </w:pPr>
    </w:p>
    <w:p w:rsidR="004D7794" w:rsidRPr="00866A36" w:rsidRDefault="00507246" w:rsidP="00C65B24">
      <w:pPr>
        <w:spacing w:after="0" w:line="360" w:lineRule="auto"/>
        <w:ind w:left="5245"/>
        <w:jc w:val="both"/>
        <w:rPr>
          <w:i/>
          <w:sz w:val="28"/>
          <w:szCs w:val="28"/>
          <w:shd w:val="clear" w:color="auto" w:fill="FFFFFF"/>
          <w:lang w:val="en-US"/>
        </w:rPr>
      </w:pPr>
      <w:r w:rsidRPr="00866A36">
        <w:rPr>
          <w:i/>
          <w:sz w:val="28"/>
          <w:szCs w:val="28"/>
          <w:shd w:val="clear" w:color="auto" w:fill="FFFFFF"/>
          <w:lang w:val="en-US"/>
        </w:rPr>
        <w:t>Facts are thousand times more important than words</w:t>
      </w:r>
      <w:r w:rsidR="004D7794" w:rsidRPr="00866A36">
        <w:rPr>
          <w:i/>
          <w:sz w:val="28"/>
          <w:szCs w:val="28"/>
          <w:shd w:val="clear" w:color="auto" w:fill="FFFFFF"/>
          <w:lang w:val="en-US"/>
        </w:rPr>
        <w:t>.</w:t>
      </w:r>
    </w:p>
    <w:p w:rsidR="004D7794" w:rsidRPr="00866A36" w:rsidRDefault="00507246" w:rsidP="00C65B24">
      <w:pPr>
        <w:pStyle w:val="a3"/>
        <w:spacing w:after="0" w:line="360" w:lineRule="auto"/>
        <w:ind w:left="5670"/>
        <w:jc w:val="both"/>
        <w:rPr>
          <w:sz w:val="28"/>
          <w:szCs w:val="28"/>
          <w:lang w:val="en-US"/>
        </w:rPr>
      </w:pPr>
      <w:r w:rsidRPr="00866A36">
        <w:rPr>
          <w:sz w:val="28"/>
          <w:szCs w:val="28"/>
          <w:shd w:val="clear" w:color="auto" w:fill="FFFFFF"/>
          <w:lang w:val="en-US"/>
        </w:rPr>
        <w:t>I</w:t>
      </w:r>
      <w:r w:rsidR="004D7794" w:rsidRPr="00866A36">
        <w:rPr>
          <w:sz w:val="28"/>
          <w:szCs w:val="28"/>
          <w:shd w:val="clear" w:color="auto" w:fill="FFFFFF"/>
          <w:lang w:val="en-US"/>
        </w:rPr>
        <w:t xml:space="preserve">. </w:t>
      </w:r>
      <w:r w:rsidRPr="00866A36">
        <w:rPr>
          <w:sz w:val="28"/>
          <w:szCs w:val="28"/>
          <w:shd w:val="clear" w:color="auto" w:fill="FFFFFF"/>
          <w:lang w:val="en-US"/>
        </w:rPr>
        <w:t>P</w:t>
      </w:r>
      <w:r w:rsidR="004D7794" w:rsidRPr="00866A36">
        <w:rPr>
          <w:sz w:val="28"/>
          <w:szCs w:val="28"/>
          <w:shd w:val="clear" w:color="auto" w:fill="FFFFFF"/>
          <w:lang w:val="en-US"/>
        </w:rPr>
        <w:t xml:space="preserve">. </w:t>
      </w:r>
      <w:r w:rsidRPr="00866A36">
        <w:rPr>
          <w:sz w:val="28"/>
          <w:szCs w:val="28"/>
          <w:shd w:val="clear" w:color="auto" w:fill="FFFFFF"/>
          <w:lang w:val="en-US"/>
        </w:rPr>
        <w:t>Pavlov</w:t>
      </w:r>
      <w:r w:rsidR="004D7794" w:rsidRPr="00866A36">
        <w:rPr>
          <w:sz w:val="28"/>
          <w:szCs w:val="28"/>
          <w:shd w:val="clear" w:color="auto" w:fill="FFFFFF"/>
          <w:lang w:val="en-US"/>
        </w:rPr>
        <w:t xml:space="preserve"> [</w:t>
      </w:r>
      <w:r w:rsidRPr="00866A36">
        <w:rPr>
          <w:sz w:val="28"/>
          <w:szCs w:val="28"/>
          <w:lang w:val="en-US"/>
        </w:rPr>
        <w:t>2</w:t>
      </w:r>
      <w:r w:rsidR="004D7794" w:rsidRPr="00866A36">
        <w:rPr>
          <w:sz w:val="28"/>
          <w:szCs w:val="28"/>
          <w:shd w:val="clear" w:color="auto" w:fill="FFFFFF"/>
          <w:lang w:val="en-US"/>
        </w:rPr>
        <w:t>]</w:t>
      </w:r>
    </w:p>
    <w:p w:rsidR="004D7794" w:rsidRPr="00866A36" w:rsidRDefault="000765F9" w:rsidP="00D4060B">
      <w:pPr>
        <w:spacing w:after="0" w:line="360" w:lineRule="auto"/>
        <w:ind w:firstLine="709"/>
        <w:jc w:val="both"/>
        <w:rPr>
          <w:sz w:val="28"/>
          <w:szCs w:val="28"/>
          <w:lang w:val="en-US"/>
        </w:rPr>
      </w:pPr>
      <w:r w:rsidRPr="00866A36">
        <w:rPr>
          <w:sz w:val="28"/>
          <w:szCs w:val="28"/>
          <w:shd w:val="clear" w:color="auto" w:fill="FFFFFF"/>
          <w:lang w:val="en-US"/>
        </w:rPr>
        <w:t xml:space="preserve">We decided to make the tradition of publishing the results of the most significant studies on pancreatic pathology. Some of these data, published in early 2018, we outlined in our article on evidential </w:t>
      </w:r>
      <w:proofErr w:type="spellStart"/>
      <w:r w:rsidRPr="00866A36">
        <w:rPr>
          <w:sz w:val="28"/>
          <w:szCs w:val="28"/>
          <w:shd w:val="clear" w:color="auto" w:fill="FFFFFF"/>
          <w:lang w:val="en-US"/>
        </w:rPr>
        <w:t>pancreatology</w:t>
      </w:r>
      <w:proofErr w:type="spellEnd"/>
      <w:r w:rsidRPr="00866A36">
        <w:rPr>
          <w:sz w:val="28"/>
          <w:szCs w:val="28"/>
          <w:shd w:val="clear" w:color="auto" w:fill="FFFFFF"/>
          <w:lang w:val="en-US"/>
        </w:rPr>
        <w:t xml:space="preserve">, published last year [1]. In this article we will continue to talk about the most interesting achievements in the field of </w:t>
      </w:r>
      <w:proofErr w:type="spellStart"/>
      <w:r w:rsidRPr="00866A36">
        <w:rPr>
          <w:sz w:val="28"/>
          <w:szCs w:val="28"/>
          <w:shd w:val="clear" w:color="auto" w:fill="FFFFFF"/>
          <w:lang w:val="en-US"/>
        </w:rPr>
        <w:t>pancreatology</w:t>
      </w:r>
      <w:proofErr w:type="spellEnd"/>
      <w:r w:rsidRPr="00866A36">
        <w:rPr>
          <w:sz w:val="28"/>
          <w:szCs w:val="28"/>
          <w:shd w:val="clear" w:color="auto" w:fill="FFFFFF"/>
          <w:lang w:val="en-US"/>
        </w:rPr>
        <w:t>.</w:t>
      </w:r>
    </w:p>
    <w:p w:rsidR="00EB6651" w:rsidRPr="00866A36" w:rsidRDefault="000765F9" w:rsidP="00D4060B">
      <w:pPr>
        <w:spacing w:after="0" w:line="360" w:lineRule="auto"/>
        <w:ind w:firstLine="709"/>
        <w:jc w:val="both"/>
        <w:rPr>
          <w:sz w:val="28"/>
          <w:szCs w:val="28"/>
          <w:u w:val="single"/>
          <w:lang w:val="en-US"/>
        </w:rPr>
      </w:pPr>
      <w:proofErr w:type="gramStart"/>
      <w:r w:rsidRPr="00866A36">
        <w:rPr>
          <w:sz w:val="28"/>
          <w:szCs w:val="28"/>
          <w:u w:val="single"/>
          <w:lang w:val="en-US"/>
        </w:rPr>
        <w:t>Pathogenesis of pancreatic diseases</w:t>
      </w:r>
      <w:r w:rsidR="002E586B" w:rsidRPr="00866A36">
        <w:rPr>
          <w:sz w:val="28"/>
          <w:szCs w:val="28"/>
          <w:lang w:val="en-US"/>
        </w:rPr>
        <w:t>.</w:t>
      </w:r>
      <w:proofErr w:type="gramEnd"/>
    </w:p>
    <w:p w:rsidR="000765F9" w:rsidRPr="00866A36" w:rsidRDefault="000765F9" w:rsidP="000765F9">
      <w:pPr>
        <w:spacing w:after="0" w:line="360" w:lineRule="auto"/>
        <w:ind w:firstLine="709"/>
        <w:jc w:val="both"/>
        <w:rPr>
          <w:sz w:val="28"/>
          <w:szCs w:val="28"/>
          <w:lang w:val="en-US"/>
        </w:rPr>
      </w:pPr>
      <w:r w:rsidRPr="00866A36">
        <w:rPr>
          <w:sz w:val="28"/>
          <w:szCs w:val="28"/>
          <w:lang w:val="en-US"/>
        </w:rPr>
        <w:t xml:space="preserve">Recently, in the pathogenesis of various diseases of the pancreas great importance is attached to the syndrome of bacterial </w:t>
      </w:r>
      <w:r w:rsidR="003B175D" w:rsidRPr="00866A36">
        <w:rPr>
          <w:sz w:val="28"/>
          <w:szCs w:val="28"/>
          <w:lang w:val="en-US"/>
        </w:rPr>
        <w:t>over</w:t>
      </w:r>
      <w:r w:rsidRPr="00866A36">
        <w:rPr>
          <w:sz w:val="28"/>
          <w:szCs w:val="28"/>
          <w:lang w:val="en-US"/>
        </w:rPr>
        <w:t>growth (SIBO) in the small intestine. In a single-center study, using the hydrogen test with glucose, we studied the incidence of SIBO in 35 non-surgical patients with chronic pancreatitis and 31 practically healthy [26]. The incidence of SIBO in patients was 15%, whereas in healthy people it was not detected in any case. More often SIBR occurred when alcoholic etiology of pancreatitis, taking proton pump inhibitors and in the presence of exocrine pancreatic insufficiency (</w:t>
      </w:r>
      <w:r w:rsidR="003B175D" w:rsidRPr="00866A36">
        <w:rPr>
          <w:sz w:val="28"/>
          <w:szCs w:val="28"/>
          <w:lang w:val="en-US"/>
        </w:rPr>
        <w:t>EPI</w:t>
      </w:r>
      <w:r w:rsidRPr="00866A36">
        <w:rPr>
          <w:sz w:val="28"/>
          <w:szCs w:val="28"/>
          <w:lang w:val="en-US"/>
        </w:rPr>
        <w:t>), as well as diabetes mellitus (DM). It was found that weight loss was more characteristic and expressed in the presence of SIBO. Given that the effectiveness of enzyme replacement therapy decreases with SIBO, it should be diagnosed and treated promptly.</w:t>
      </w:r>
    </w:p>
    <w:p w:rsidR="000765F9" w:rsidRPr="00866A36" w:rsidRDefault="000765F9" w:rsidP="000765F9">
      <w:pPr>
        <w:spacing w:after="0" w:line="360" w:lineRule="auto"/>
        <w:ind w:firstLine="709"/>
        <w:jc w:val="both"/>
        <w:rPr>
          <w:sz w:val="28"/>
          <w:szCs w:val="28"/>
          <w:lang w:val="en-US"/>
        </w:rPr>
      </w:pPr>
      <w:r w:rsidRPr="00866A36">
        <w:rPr>
          <w:sz w:val="28"/>
          <w:szCs w:val="28"/>
          <w:lang w:val="en-US"/>
        </w:rPr>
        <w:lastRenderedPageBreak/>
        <w:t xml:space="preserve">L.V. </w:t>
      </w:r>
      <w:proofErr w:type="spellStart"/>
      <w:r w:rsidRPr="00866A36">
        <w:rPr>
          <w:sz w:val="28"/>
          <w:szCs w:val="28"/>
          <w:lang w:val="en-US"/>
        </w:rPr>
        <w:t>Vinokurova</w:t>
      </w:r>
      <w:proofErr w:type="spellEnd"/>
      <w:r w:rsidRPr="00866A36">
        <w:rPr>
          <w:sz w:val="28"/>
          <w:szCs w:val="28"/>
          <w:lang w:val="en-US"/>
        </w:rPr>
        <w:t xml:space="preserve"> et al. studied the metabolic activity of the intestinal </w:t>
      </w:r>
      <w:proofErr w:type="spellStart"/>
      <w:r w:rsidRPr="00866A36">
        <w:rPr>
          <w:sz w:val="28"/>
          <w:szCs w:val="28"/>
          <w:lang w:val="en-US"/>
        </w:rPr>
        <w:t>microbiota</w:t>
      </w:r>
      <w:proofErr w:type="spellEnd"/>
      <w:r w:rsidRPr="00866A36">
        <w:rPr>
          <w:sz w:val="28"/>
          <w:szCs w:val="28"/>
          <w:lang w:val="en-US"/>
        </w:rPr>
        <w:t xml:space="preserve"> in adult patients with cystic fibrosis [37]. The study included 14 patients aged 20–34 years. We studied the level of C-peptide in the blood, the content of short-chain fatty acids in the feces and performed fecal </w:t>
      </w:r>
      <w:proofErr w:type="spellStart"/>
      <w:r w:rsidRPr="00866A36">
        <w:rPr>
          <w:sz w:val="28"/>
          <w:szCs w:val="28"/>
          <w:lang w:val="en-US"/>
        </w:rPr>
        <w:t>elastase</w:t>
      </w:r>
      <w:proofErr w:type="spellEnd"/>
      <w:r w:rsidRPr="00866A36">
        <w:rPr>
          <w:sz w:val="28"/>
          <w:szCs w:val="28"/>
          <w:lang w:val="en-US"/>
        </w:rPr>
        <w:t xml:space="preserve"> test. Severe pancreatic insufficiency was diagnosed in 9 patients, diabetes</w:t>
      </w:r>
      <w:r w:rsidR="00866A36" w:rsidRPr="00866A36">
        <w:rPr>
          <w:sz w:val="28"/>
          <w:szCs w:val="28"/>
          <w:lang w:val="en-US"/>
        </w:rPr>
        <w:t xml:space="preserve"> — </w:t>
      </w:r>
      <w:r w:rsidRPr="00866A36">
        <w:rPr>
          <w:sz w:val="28"/>
          <w:szCs w:val="28"/>
          <w:lang w:val="en-US"/>
        </w:rPr>
        <w:t xml:space="preserve">in 3 patients. The metabolic activity of the intestinal </w:t>
      </w:r>
      <w:proofErr w:type="spellStart"/>
      <w:r w:rsidRPr="00866A36">
        <w:rPr>
          <w:sz w:val="28"/>
          <w:szCs w:val="28"/>
          <w:lang w:val="en-US"/>
        </w:rPr>
        <w:t>microbiota</w:t>
      </w:r>
      <w:proofErr w:type="spellEnd"/>
      <w:r w:rsidRPr="00866A36">
        <w:rPr>
          <w:sz w:val="28"/>
          <w:szCs w:val="28"/>
          <w:lang w:val="en-US"/>
        </w:rPr>
        <w:t xml:space="preserve"> was reduced: the rate of short-chain f</w:t>
      </w:r>
      <w:r w:rsidR="00866A36" w:rsidRPr="00866A36">
        <w:rPr>
          <w:sz w:val="28"/>
          <w:szCs w:val="28"/>
          <w:lang w:val="en-US"/>
        </w:rPr>
        <w:t>atty acids in patients was 6.03±4.11 mg/g, at a rate of 10.61±</w:t>
      </w:r>
      <w:r w:rsidRPr="00866A36">
        <w:rPr>
          <w:sz w:val="28"/>
          <w:szCs w:val="28"/>
          <w:lang w:val="en-US"/>
        </w:rPr>
        <w:t>5.</w:t>
      </w:r>
      <w:r w:rsidR="00866A36" w:rsidRPr="00866A36">
        <w:rPr>
          <w:sz w:val="28"/>
          <w:szCs w:val="28"/>
          <w:lang w:val="en-US"/>
        </w:rPr>
        <w:t>11 mg/</w:t>
      </w:r>
      <w:r w:rsidRPr="00866A36">
        <w:rPr>
          <w:sz w:val="28"/>
          <w:szCs w:val="28"/>
          <w:lang w:val="en-US"/>
        </w:rPr>
        <w:t xml:space="preserve">g (p &lt;0.05). In patients who received probiotics, the content of short-chain fatty acids was close to normal, while those who received antibiotics were sharply reduced. A relationship was found between the fecal </w:t>
      </w:r>
      <w:proofErr w:type="spellStart"/>
      <w:r w:rsidRPr="00866A36">
        <w:rPr>
          <w:sz w:val="28"/>
          <w:szCs w:val="28"/>
          <w:lang w:val="en-US"/>
        </w:rPr>
        <w:t>elastase</w:t>
      </w:r>
      <w:proofErr w:type="spellEnd"/>
      <w:r w:rsidRPr="00866A36">
        <w:rPr>
          <w:sz w:val="28"/>
          <w:szCs w:val="28"/>
          <w:lang w:val="en-US"/>
        </w:rPr>
        <w:t xml:space="preserve"> dough and short-chain fatty acids. It was concluded that not only enzyme preparations, but also probiotics should be included in the treatment of cystic fibrosis.</w:t>
      </w:r>
    </w:p>
    <w:p w:rsidR="0071534C" w:rsidRPr="00866A36" w:rsidRDefault="000765F9" w:rsidP="000765F9">
      <w:pPr>
        <w:spacing w:after="0" w:line="360" w:lineRule="auto"/>
        <w:ind w:firstLine="709"/>
        <w:jc w:val="both"/>
        <w:rPr>
          <w:sz w:val="28"/>
          <w:szCs w:val="28"/>
          <w:lang w:val="en-US"/>
        </w:rPr>
      </w:pPr>
      <w:r w:rsidRPr="00866A36">
        <w:rPr>
          <w:sz w:val="28"/>
          <w:szCs w:val="28"/>
          <w:lang w:val="en-US"/>
        </w:rPr>
        <w:t xml:space="preserve">A. </w:t>
      </w:r>
      <w:proofErr w:type="spellStart"/>
      <w:r w:rsidRPr="00866A36">
        <w:rPr>
          <w:sz w:val="28"/>
          <w:szCs w:val="28"/>
          <w:lang w:val="en-US"/>
        </w:rPr>
        <w:t>Sheel</w:t>
      </w:r>
      <w:proofErr w:type="spellEnd"/>
      <w:r w:rsidRPr="00866A36">
        <w:rPr>
          <w:sz w:val="28"/>
          <w:szCs w:val="28"/>
          <w:lang w:val="en-US"/>
        </w:rPr>
        <w:t xml:space="preserve"> et al. conducted a single-center retrospective cohort study, which lasted 3 years, to assess the role of alcohol abuse and smoking in the progression from suspected chronic pancreatitis (pancreatitis with minimal changes in the pancreas) to a certain chronic pancreatitis [31]. 807 patients who underwent endoscopic </w:t>
      </w:r>
      <w:proofErr w:type="spellStart"/>
      <w:r w:rsidRPr="00866A36">
        <w:rPr>
          <w:sz w:val="28"/>
          <w:szCs w:val="28"/>
          <w:lang w:val="en-US"/>
        </w:rPr>
        <w:t>sonography</w:t>
      </w:r>
      <w:proofErr w:type="spellEnd"/>
      <w:r w:rsidRPr="00866A36">
        <w:rPr>
          <w:sz w:val="28"/>
          <w:szCs w:val="28"/>
          <w:lang w:val="en-US"/>
        </w:rPr>
        <w:t xml:space="preserve"> were examined. Minimal changes in the pancreas were revealed in 40 patients. In the process of observation, 12 (30%) patients developed chronic pancreatitis, 5 (12.5%) patients experienced complete regression of changes in the pancreas, 23 (57.5%) changes remained stable (there was no regression or progression). Of the 12 patients with progression of changes in the pancreas, 8 (67%) were abusing alcohol, 10 (83%) had ever smoked, and 9 (75%) continued to smoke during the observation period. In 8 (67%) patients with progression of changes, pancreas developed in the pancreas. On average, the period from detecting minimal changes in the pancreas to a certain chronic pancreatitis was 30 months. Among patients with regression and stable changes in the pancreas, alcohol abuse and smoking occurred significantly less frequently, the incidence of pancreatic insufficiency was significantly lower. 6 (50%) patients with progressive changes in the pancreas underwent surgical treatment, 3 (25%) died. Thus, alcohol abuse and </w:t>
      </w:r>
      <w:r w:rsidRPr="00866A36">
        <w:rPr>
          <w:sz w:val="28"/>
          <w:szCs w:val="28"/>
          <w:lang w:val="en-US"/>
        </w:rPr>
        <w:lastRenderedPageBreak/>
        <w:t>smoking contribute to the progression from pancreatitis with minimal changes to the pancreas to a certain chronic pancreatitis.</w:t>
      </w:r>
    </w:p>
    <w:p w:rsidR="0071534C" w:rsidRPr="00866A36" w:rsidRDefault="000765F9" w:rsidP="00D4060B">
      <w:pPr>
        <w:spacing w:after="0" w:line="360" w:lineRule="auto"/>
        <w:ind w:firstLine="709"/>
        <w:jc w:val="both"/>
        <w:rPr>
          <w:sz w:val="28"/>
          <w:szCs w:val="28"/>
          <w:u w:val="single"/>
          <w:lang w:val="en-US"/>
        </w:rPr>
      </w:pPr>
      <w:proofErr w:type="gramStart"/>
      <w:r w:rsidRPr="00866A36">
        <w:rPr>
          <w:sz w:val="28"/>
          <w:szCs w:val="28"/>
          <w:u w:val="single"/>
          <w:lang w:val="en-US"/>
        </w:rPr>
        <w:t>Diagnostics</w:t>
      </w:r>
      <w:r w:rsidR="00704F3D" w:rsidRPr="00866A36">
        <w:rPr>
          <w:sz w:val="28"/>
          <w:szCs w:val="28"/>
          <w:lang w:val="en-US"/>
        </w:rPr>
        <w:t>.</w:t>
      </w:r>
      <w:proofErr w:type="gramEnd"/>
    </w:p>
    <w:p w:rsidR="00866A36" w:rsidRPr="00866A36" w:rsidRDefault="000765F9" w:rsidP="00D4060B">
      <w:pPr>
        <w:spacing w:after="0" w:line="360" w:lineRule="auto"/>
        <w:ind w:firstLine="709"/>
        <w:jc w:val="both"/>
        <w:rPr>
          <w:sz w:val="28"/>
          <w:szCs w:val="28"/>
          <w:lang w:val="en-US"/>
        </w:rPr>
      </w:pPr>
      <w:r w:rsidRPr="00866A36">
        <w:rPr>
          <w:sz w:val="28"/>
          <w:szCs w:val="28"/>
          <w:lang w:val="en-US"/>
        </w:rPr>
        <w:t xml:space="preserve">C. V. Gil et al. conducted a single-center retrospective observational study to assess the relationship between the results of the fecal </w:t>
      </w:r>
      <w:proofErr w:type="spellStart"/>
      <w:r w:rsidRPr="00866A36">
        <w:rPr>
          <w:sz w:val="28"/>
          <w:szCs w:val="28"/>
          <w:lang w:val="en-US"/>
        </w:rPr>
        <w:t>elastase</w:t>
      </w:r>
      <w:proofErr w:type="spellEnd"/>
      <w:r w:rsidRPr="00866A36">
        <w:rPr>
          <w:sz w:val="28"/>
          <w:szCs w:val="28"/>
          <w:lang w:val="en-US"/>
        </w:rPr>
        <w:t xml:space="preserve"> test and pancreatic endoscopic </w:t>
      </w:r>
      <w:proofErr w:type="spellStart"/>
      <w:r w:rsidRPr="00866A36">
        <w:rPr>
          <w:sz w:val="28"/>
          <w:szCs w:val="28"/>
          <w:lang w:val="en-US"/>
        </w:rPr>
        <w:t>sonography</w:t>
      </w:r>
      <w:proofErr w:type="spellEnd"/>
      <w:r w:rsidRPr="00866A36">
        <w:rPr>
          <w:sz w:val="28"/>
          <w:szCs w:val="28"/>
          <w:lang w:val="en-US"/>
        </w:rPr>
        <w:t xml:space="preserve"> [15]. The study included 61 patients with suspected chronic pancreatitis. The “large” </w:t>
      </w:r>
      <w:proofErr w:type="spellStart"/>
      <w:r w:rsidRPr="00866A36">
        <w:rPr>
          <w:sz w:val="28"/>
          <w:szCs w:val="28"/>
          <w:lang w:val="en-US"/>
        </w:rPr>
        <w:t>endosonographic</w:t>
      </w:r>
      <w:proofErr w:type="spellEnd"/>
      <w:r w:rsidRPr="00866A36">
        <w:rPr>
          <w:sz w:val="28"/>
          <w:szCs w:val="28"/>
          <w:lang w:val="en-US"/>
        </w:rPr>
        <w:t xml:space="preserve"> criteria for chronic pancreatitis (</w:t>
      </w:r>
      <w:proofErr w:type="spellStart"/>
      <w:r w:rsidRPr="00866A36">
        <w:rPr>
          <w:sz w:val="28"/>
          <w:szCs w:val="28"/>
          <w:lang w:val="en-US"/>
        </w:rPr>
        <w:t>hyperechoic</w:t>
      </w:r>
      <w:proofErr w:type="spellEnd"/>
      <w:r w:rsidRPr="00866A36">
        <w:rPr>
          <w:sz w:val="28"/>
          <w:szCs w:val="28"/>
          <w:lang w:val="en-US"/>
        </w:rPr>
        <w:t xml:space="preserve"> foci with shadow and </w:t>
      </w:r>
      <w:proofErr w:type="spellStart"/>
      <w:r w:rsidRPr="00866A36">
        <w:rPr>
          <w:sz w:val="28"/>
          <w:szCs w:val="28"/>
          <w:lang w:val="en-US"/>
        </w:rPr>
        <w:t>concrements</w:t>
      </w:r>
      <w:proofErr w:type="spellEnd"/>
      <w:r w:rsidRPr="00866A36">
        <w:rPr>
          <w:sz w:val="28"/>
          <w:szCs w:val="28"/>
          <w:lang w:val="en-US"/>
        </w:rPr>
        <w:t xml:space="preserve"> in the </w:t>
      </w:r>
      <w:proofErr w:type="spellStart"/>
      <w:r w:rsidRPr="00866A36">
        <w:rPr>
          <w:sz w:val="28"/>
          <w:szCs w:val="28"/>
          <w:lang w:val="en-US"/>
        </w:rPr>
        <w:t>Wirsung</w:t>
      </w:r>
      <w:proofErr w:type="spellEnd"/>
      <w:r w:rsidRPr="00866A36">
        <w:rPr>
          <w:sz w:val="28"/>
          <w:szCs w:val="28"/>
          <w:lang w:val="en-US"/>
        </w:rPr>
        <w:t xml:space="preserve"> duct) corresponded to low fecal elastase-1 indices: </w:t>
      </w:r>
      <w:proofErr w:type="gramStart"/>
      <w:r w:rsidRPr="00866A36">
        <w:rPr>
          <w:sz w:val="28"/>
          <w:szCs w:val="28"/>
          <w:lang w:val="en-US"/>
        </w:rPr>
        <w:t xml:space="preserve">106 </w:t>
      </w:r>
      <w:proofErr w:type="spellStart"/>
      <w:r w:rsidRPr="00866A36">
        <w:rPr>
          <w:sz w:val="28"/>
          <w:szCs w:val="28"/>
          <w:lang w:val="en-US"/>
        </w:rPr>
        <w:t>μg</w:t>
      </w:r>
      <w:proofErr w:type="spellEnd"/>
      <w:r w:rsidR="00866A36" w:rsidRPr="00866A36">
        <w:rPr>
          <w:sz w:val="28"/>
          <w:szCs w:val="28"/>
          <w:lang w:val="en-US"/>
        </w:rPr>
        <w:t>/</w:t>
      </w:r>
      <w:r w:rsidRPr="00866A36">
        <w:rPr>
          <w:sz w:val="28"/>
          <w:szCs w:val="28"/>
          <w:lang w:val="en-US"/>
        </w:rPr>
        <w:t>g</w:t>
      </w:r>
      <w:proofErr w:type="gramEnd"/>
      <w:r w:rsidRPr="00866A36">
        <w:rPr>
          <w:sz w:val="28"/>
          <w:szCs w:val="28"/>
          <w:lang w:val="en-US"/>
        </w:rPr>
        <w:t xml:space="preserve"> and 114 </w:t>
      </w:r>
      <w:proofErr w:type="spellStart"/>
      <w:r w:rsidRPr="00866A36">
        <w:rPr>
          <w:sz w:val="28"/>
          <w:szCs w:val="28"/>
          <w:lang w:val="en-US"/>
        </w:rPr>
        <w:t>μg</w:t>
      </w:r>
      <w:proofErr w:type="spellEnd"/>
      <w:r w:rsidR="00866A36" w:rsidRPr="00866A36">
        <w:rPr>
          <w:sz w:val="28"/>
          <w:szCs w:val="28"/>
          <w:lang w:val="en-US"/>
        </w:rPr>
        <w:t>/</w:t>
      </w:r>
      <w:r w:rsidRPr="00866A36">
        <w:rPr>
          <w:sz w:val="28"/>
          <w:szCs w:val="28"/>
          <w:lang w:val="en-US"/>
        </w:rPr>
        <w:t>g, respectively.</w:t>
      </w:r>
    </w:p>
    <w:p w:rsidR="00866A36" w:rsidRPr="00866A36" w:rsidRDefault="000765F9" w:rsidP="00D4060B">
      <w:pPr>
        <w:spacing w:after="0" w:line="360" w:lineRule="auto"/>
        <w:ind w:firstLine="709"/>
        <w:jc w:val="both"/>
        <w:rPr>
          <w:sz w:val="28"/>
          <w:szCs w:val="28"/>
          <w:lang w:val="en-US"/>
        </w:rPr>
      </w:pPr>
      <w:r w:rsidRPr="00866A36">
        <w:rPr>
          <w:sz w:val="28"/>
          <w:szCs w:val="28"/>
          <w:lang w:val="en-US"/>
        </w:rPr>
        <w:t xml:space="preserve">A similar one-center study was performed in Romania [5]. The study included 42 patients with chronic pancreatitis. </w:t>
      </w:r>
      <w:proofErr w:type="spellStart"/>
      <w:r w:rsidRPr="00866A36">
        <w:rPr>
          <w:sz w:val="28"/>
          <w:szCs w:val="28"/>
          <w:lang w:val="en-US"/>
        </w:rPr>
        <w:t>Endosonography</w:t>
      </w:r>
      <w:proofErr w:type="spellEnd"/>
      <w:r w:rsidRPr="00866A36">
        <w:rPr>
          <w:sz w:val="28"/>
          <w:szCs w:val="28"/>
          <w:lang w:val="en-US"/>
        </w:rPr>
        <w:t xml:space="preserve"> and fecal </w:t>
      </w:r>
      <w:proofErr w:type="spellStart"/>
      <w:r w:rsidRPr="00866A36">
        <w:rPr>
          <w:sz w:val="28"/>
          <w:szCs w:val="28"/>
          <w:lang w:val="en-US"/>
        </w:rPr>
        <w:t>elastase</w:t>
      </w:r>
      <w:proofErr w:type="spellEnd"/>
      <w:r w:rsidRPr="00866A36">
        <w:rPr>
          <w:sz w:val="28"/>
          <w:szCs w:val="28"/>
          <w:lang w:val="en-US"/>
        </w:rPr>
        <w:t xml:space="preserve"> test were performed. A correlation was found between the degree of decrease in elastase-1 and severity of structural changes in the pancreas. Especially reduced exocrine function of the pancreas occurred in patients who abuse alcohol, smokers and with the expansion of the </w:t>
      </w:r>
      <w:proofErr w:type="spellStart"/>
      <w:r w:rsidRPr="00866A36">
        <w:rPr>
          <w:sz w:val="28"/>
          <w:szCs w:val="28"/>
          <w:lang w:val="en-US"/>
        </w:rPr>
        <w:t>Wirsungian</w:t>
      </w:r>
      <w:proofErr w:type="spellEnd"/>
      <w:r w:rsidRPr="00866A36">
        <w:rPr>
          <w:sz w:val="28"/>
          <w:szCs w:val="28"/>
          <w:lang w:val="en-US"/>
        </w:rPr>
        <w:t xml:space="preserve"> duct. The authors concluded that the fecal </w:t>
      </w:r>
      <w:proofErr w:type="spellStart"/>
      <w:r w:rsidRPr="00866A36">
        <w:rPr>
          <w:sz w:val="28"/>
          <w:szCs w:val="28"/>
          <w:lang w:val="en-US"/>
        </w:rPr>
        <w:t>elastase</w:t>
      </w:r>
      <w:proofErr w:type="spellEnd"/>
      <w:r w:rsidRPr="00866A36">
        <w:rPr>
          <w:sz w:val="28"/>
          <w:szCs w:val="28"/>
          <w:lang w:val="en-US"/>
        </w:rPr>
        <w:t xml:space="preserve"> test was informative as a predictor of the degree of pancreatic morphological changes in chronic pancreatitis.</w:t>
      </w:r>
    </w:p>
    <w:p w:rsidR="00114B3F" w:rsidRPr="00866A36" w:rsidRDefault="000765F9" w:rsidP="00D4060B">
      <w:pPr>
        <w:spacing w:after="0" w:line="360" w:lineRule="auto"/>
        <w:ind w:firstLine="709"/>
        <w:jc w:val="both"/>
        <w:rPr>
          <w:sz w:val="28"/>
          <w:szCs w:val="28"/>
          <w:lang w:val="en-US"/>
        </w:rPr>
      </w:pPr>
      <w:r w:rsidRPr="00866A36">
        <w:rPr>
          <w:sz w:val="28"/>
          <w:szCs w:val="28"/>
          <w:lang w:val="en-US"/>
        </w:rPr>
        <w:t xml:space="preserve">A cross-sectional study to study the </w:t>
      </w:r>
      <w:proofErr w:type="spellStart"/>
      <w:r w:rsidRPr="00866A36">
        <w:rPr>
          <w:sz w:val="28"/>
          <w:szCs w:val="28"/>
          <w:lang w:val="en-US"/>
        </w:rPr>
        <w:t>informativeness</w:t>
      </w:r>
      <w:proofErr w:type="spellEnd"/>
      <w:r w:rsidRPr="00866A36">
        <w:rPr>
          <w:sz w:val="28"/>
          <w:szCs w:val="28"/>
          <w:lang w:val="en-US"/>
        </w:rPr>
        <w:t xml:space="preserve"> of various diagnostic methods for assessing the risk of developing </w:t>
      </w:r>
      <w:r w:rsidR="003B175D" w:rsidRPr="00866A36">
        <w:rPr>
          <w:sz w:val="28"/>
          <w:szCs w:val="28"/>
          <w:lang w:val="en-US"/>
        </w:rPr>
        <w:t>EPI</w:t>
      </w:r>
      <w:r w:rsidRPr="00866A36">
        <w:rPr>
          <w:sz w:val="28"/>
          <w:szCs w:val="28"/>
          <w:lang w:val="en-US"/>
        </w:rPr>
        <w:t xml:space="preserve"> in chronic pancreatitis was performed by S. </w:t>
      </w:r>
      <w:proofErr w:type="spellStart"/>
      <w:r w:rsidRPr="00866A36">
        <w:rPr>
          <w:sz w:val="28"/>
          <w:szCs w:val="28"/>
          <w:lang w:val="en-US"/>
        </w:rPr>
        <w:t>Pongprasobchai</w:t>
      </w:r>
      <w:proofErr w:type="spellEnd"/>
      <w:r w:rsidRPr="00866A36">
        <w:rPr>
          <w:sz w:val="28"/>
          <w:szCs w:val="28"/>
          <w:lang w:val="en-US"/>
        </w:rPr>
        <w:t xml:space="preserve"> et al. [27]. A total of 49 patients were examined who were given a fecal </w:t>
      </w:r>
      <w:proofErr w:type="spellStart"/>
      <w:r w:rsidRPr="00866A36">
        <w:rPr>
          <w:sz w:val="28"/>
          <w:szCs w:val="28"/>
          <w:lang w:val="en-US"/>
        </w:rPr>
        <w:t>elastase</w:t>
      </w:r>
      <w:proofErr w:type="spellEnd"/>
      <w:r w:rsidRPr="00866A36">
        <w:rPr>
          <w:sz w:val="28"/>
          <w:szCs w:val="28"/>
          <w:lang w:val="en-US"/>
        </w:rPr>
        <w:t xml:space="preserve"> test, and then were divided into a group of patients with severe (elastase-1 less than 15 </w:t>
      </w:r>
      <w:proofErr w:type="spellStart"/>
      <w:r w:rsidRPr="00866A36">
        <w:rPr>
          <w:sz w:val="28"/>
          <w:szCs w:val="28"/>
          <w:lang w:val="en-US"/>
        </w:rPr>
        <w:t>μg</w:t>
      </w:r>
      <w:proofErr w:type="spellEnd"/>
      <w:r w:rsidR="00866A36" w:rsidRPr="00866A36">
        <w:rPr>
          <w:sz w:val="28"/>
          <w:szCs w:val="28"/>
          <w:lang w:val="en-US"/>
        </w:rPr>
        <w:t>/</w:t>
      </w:r>
      <w:r w:rsidRPr="00866A36">
        <w:rPr>
          <w:sz w:val="28"/>
          <w:szCs w:val="28"/>
          <w:lang w:val="en-US"/>
        </w:rPr>
        <w:t xml:space="preserve">g; 27 patients) and mild (elastase-1 more than 15 </w:t>
      </w:r>
      <w:proofErr w:type="spellStart"/>
      <w:r w:rsidRPr="00866A36">
        <w:rPr>
          <w:sz w:val="28"/>
          <w:szCs w:val="28"/>
          <w:lang w:val="en-US"/>
        </w:rPr>
        <w:t>μg</w:t>
      </w:r>
      <w:proofErr w:type="spellEnd"/>
      <w:r w:rsidR="00866A36" w:rsidRPr="00866A36">
        <w:rPr>
          <w:sz w:val="28"/>
          <w:szCs w:val="28"/>
          <w:lang w:val="en-US"/>
        </w:rPr>
        <w:t>/</w:t>
      </w:r>
      <w:r w:rsidRPr="00866A36">
        <w:rPr>
          <w:sz w:val="28"/>
          <w:szCs w:val="28"/>
          <w:lang w:val="en-US"/>
        </w:rPr>
        <w:t xml:space="preserve">g; 22 patients) pancreatic insufficiency. In severe insufficiency, macroscopically definable </w:t>
      </w:r>
      <w:proofErr w:type="spellStart"/>
      <w:r w:rsidRPr="00866A36">
        <w:rPr>
          <w:sz w:val="28"/>
          <w:szCs w:val="28"/>
          <w:lang w:val="en-US"/>
        </w:rPr>
        <w:t>steatorrhea</w:t>
      </w:r>
      <w:proofErr w:type="spellEnd"/>
      <w:r w:rsidRPr="00866A36">
        <w:rPr>
          <w:sz w:val="28"/>
          <w:szCs w:val="28"/>
          <w:lang w:val="en-US"/>
        </w:rPr>
        <w:t xml:space="preserve">, pancreatic atrophy with computed tomography (CT) and a greater number of </w:t>
      </w:r>
      <w:proofErr w:type="spellStart"/>
      <w:r w:rsidRPr="00866A36">
        <w:rPr>
          <w:sz w:val="28"/>
          <w:szCs w:val="28"/>
          <w:lang w:val="en-US"/>
        </w:rPr>
        <w:t>endosonographic</w:t>
      </w:r>
      <w:proofErr w:type="spellEnd"/>
      <w:r w:rsidRPr="00866A36">
        <w:rPr>
          <w:sz w:val="28"/>
          <w:szCs w:val="28"/>
          <w:lang w:val="en-US"/>
        </w:rPr>
        <w:t xml:space="preserve"> criteria for chronic pancreatitis occurred significantly more often. Severe insufficiency occurred in all patients with 7 or more </w:t>
      </w:r>
      <w:proofErr w:type="spellStart"/>
      <w:r w:rsidRPr="00866A36">
        <w:rPr>
          <w:sz w:val="28"/>
          <w:szCs w:val="28"/>
          <w:lang w:val="en-US"/>
        </w:rPr>
        <w:t>endosonographic</w:t>
      </w:r>
      <w:proofErr w:type="spellEnd"/>
      <w:r w:rsidRPr="00866A36">
        <w:rPr>
          <w:sz w:val="28"/>
          <w:szCs w:val="28"/>
          <w:lang w:val="en-US"/>
        </w:rPr>
        <w:t xml:space="preserve"> criteria of chronic pancreatitis. Accordingly, it was concluded that the occurrence of </w:t>
      </w:r>
      <w:proofErr w:type="spellStart"/>
      <w:r w:rsidRPr="00866A36">
        <w:rPr>
          <w:sz w:val="28"/>
          <w:szCs w:val="28"/>
          <w:lang w:val="en-US"/>
        </w:rPr>
        <w:t>steatorrhea</w:t>
      </w:r>
      <w:proofErr w:type="spellEnd"/>
      <w:r w:rsidRPr="00866A36">
        <w:rPr>
          <w:sz w:val="28"/>
          <w:szCs w:val="28"/>
          <w:lang w:val="en-US"/>
        </w:rPr>
        <w:t xml:space="preserve">, pancreatic atrophy during imaging (7 or more </w:t>
      </w:r>
      <w:proofErr w:type="spellStart"/>
      <w:r w:rsidRPr="00866A36">
        <w:rPr>
          <w:sz w:val="28"/>
          <w:szCs w:val="28"/>
          <w:lang w:val="en-US"/>
        </w:rPr>
        <w:t>endosonographic</w:t>
      </w:r>
      <w:proofErr w:type="spellEnd"/>
      <w:r w:rsidRPr="00866A36">
        <w:rPr>
          <w:sz w:val="28"/>
          <w:szCs w:val="28"/>
          <w:lang w:val="en-US"/>
        </w:rPr>
        <w:t xml:space="preserve"> criteria of chronic pancreatitis) indicate a high risk of severe pancreatic insufficiency.</w:t>
      </w:r>
    </w:p>
    <w:p w:rsidR="00256990" w:rsidRPr="00866A36" w:rsidRDefault="000765F9" w:rsidP="00D4060B">
      <w:pPr>
        <w:spacing w:after="0" w:line="360" w:lineRule="auto"/>
        <w:ind w:firstLine="709"/>
        <w:jc w:val="both"/>
        <w:rPr>
          <w:sz w:val="28"/>
          <w:szCs w:val="28"/>
          <w:u w:val="single"/>
          <w:lang w:val="en-US"/>
        </w:rPr>
      </w:pPr>
      <w:proofErr w:type="gramStart"/>
      <w:r w:rsidRPr="00866A36">
        <w:rPr>
          <w:sz w:val="28"/>
          <w:szCs w:val="28"/>
          <w:u w:val="single"/>
          <w:lang w:val="en-US"/>
        </w:rPr>
        <w:lastRenderedPageBreak/>
        <w:t>Autoimmune pancreatitis</w:t>
      </w:r>
      <w:r w:rsidR="00FE5BCD" w:rsidRPr="00866A36">
        <w:rPr>
          <w:sz w:val="28"/>
          <w:szCs w:val="28"/>
          <w:lang w:val="en-US"/>
        </w:rPr>
        <w:t>.</w:t>
      </w:r>
      <w:proofErr w:type="gramEnd"/>
    </w:p>
    <w:p w:rsidR="000765F9" w:rsidRPr="00866A36" w:rsidRDefault="000765F9" w:rsidP="000765F9">
      <w:pPr>
        <w:shd w:val="clear" w:color="auto" w:fill="FFFFFF" w:themeFill="background1"/>
        <w:spacing w:after="0" w:line="360" w:lineRule="auto"/>
        <w:ind w:firstLine="709"/>
        <w:jc w:val="both"/>
        <w:rPr>
          <w:sz w:val="28"/>
          <w:szCs w:val="28"/>
          <w:lang w:val="en-US"/>
        </w:rPr>
      </w:pPr>
      <w:r w:rsidRPr="00866A36">
        <w:rPr>
          <w:sz w:val="28"/>
          <w:szCs w:val="28"/>
          <w:lang w:val="en-US"/>
        </w:rPr>
        <w:t>Autoimmune pancreatitis is still being studied in Europe, Asia and the United States. H. W. Lee et al. published the results of a single-center observation of the course of autoimmune pancreatitis type I in a large cohort of patients [20]. The study included 138 patients who, after successful initial therapy with corticosteroids, were observed for at least two years. The study did not include patients who underwent surgery for pancreas, as well as patients whose treatment with corticosteroids was not sufficiently effective. In 66 (47.8%) patients, despite the initial success of the therapy, a relapse of the disease developed. The observation lasted an average of 60 months (24–197 months). Among those patients who developed relapse, in 74% of cases this relapse was diagnosed during the first three years of follow-up.</w:t>
      </w:r>
    </w:p>
    <w:p w:rsidR="000765F9" w:rsidRPr="00866A36" w:rsidRDefault="000765F9" w:rsidP="000765F9">
      <w:pPr>
        <w:shd w:val="clear" w:color="auto" w:fill="FFFFFF" w:themeFill="background1"/>
        <w:spacing w:after="0" w:line="360" w:lineRule="auto"/>
        <w:ind w:firstLine="709"/>
        <w:jc w:val="both"/>
        <w:rPr>
          <w:sz w:val="28"/>
          <w:szCs w:val="28"/>
          <w:lang w:val="en-US"/>
        </w:rPr>
      </w:pPr>
      <w:r w:rsidRPr="00866A36">
        <w:rPr>
          <w:sz w:val="28"/>
          <w:szCs w:val="28"/>
          <w:lang w:val="en-US"/>
        </w:rPr>
        <w:t xml:space="preserve">In 60% of cases (82 of 138 patients) there was involvement of other organs, mainly the bile ducts (26.8%). It was </w:t>
      </w:r>
      <w:proofErr w:type="spellStart"/>
      <w:r w:rsidRPr="00866A36">
        <w:rPr>
          <w:sz w:val="28"/>
          <w:szCs w:val="28"/>
          <w:lang w:val="en-US"/>
        </w:rPr>
        <w:t>sclerosing</w:t>
      </w:r>
      <w:proofErr w:type="spellEnd"/>
      <w:r w:rsidRPr="00866A36">
        <w:rPr>
          <w:sz w:val="28"/>
          <w:szCs w:val="28"/>
          <w:lang w:val="en-US"/>
        </w:rPr>
        <w:t xml:space="preserve"> cholangitis with multivariate analysis that was an independen</w:t>
      </w:r>
      <w:r w:rsidR="00866A36" w:rsidRPr="00866A36">
        <w:rPr>
          <w:sz w:val="28"/>
          <w:szCs w:val="28"/>
          <w:lang w:val="en-US"/>
        </w:rPr>
        <w:t>t risk factor for recurrence (p</w:t>
      </w:r>
      <w:r w:rsidRPr="00866A36">
        <w:rPr>
          <w:sz w:val="28"/>
          <w:szCs w:val="28"/>
          <w:lang w:val="en-US"/>
        </w:rPr>
        <w:t>&lt;0.002). During the observation period, in 11.6% of cases, external and</w:t>
      </w:r>
      <w:r w:rsidR="00866A36" w:rsidRPr="00866A36">
        <w:rPr>
          <w:sz w:val="28"/>
          <w:szCs w:val="28"/>
          <w:lang w:val="en-US"/>
        </w:rPr>
        <w:t>/</w:t>
      </w:r>
      <w:r w:rsidRPr="00866A36">
        <w:rPr>
          <w:sz w:val="28"/>
          <w:szCs w:val="28"/>
          <w:lang w:val="en-US"/>
        </w:rPr>
        <w:t xml:space="preserve">or </w:t>
      </w:r>
      <w:proofErr w:type="spellStart"/>
      <w:r w:rsidRPr="00866A36">
        <w:rPr>
          <w:sz w:val="28"/>
          <w:szCs w:val="28"/>
          <w:lang w:val="en-US"/>
        </w:rPr>
        <w:t>intrasecretory</w:t>
      </w:r>
      <w:proofErr w:type="spellEnd"/>
      <w:r w:rsidRPr="00866A36">
        <w:rPr>
          <w:sz w:val="28"/>
          <w:szCs w:val="28"/>
          <w:lang w:val="en-US"/>
        </w:rPr>
        <w:t xml:space="preserve"> pancreatic insufficiency developed, and in 23.2% of cases, calcification of the pancreas occurred. Prostate cancer is not diagnosed in any patient. The authors concluded that long-term maintenance corticosteroid therapy is needed, especially in the presence of </w:t>
      </w:r>
      <w:proofErr w:type="spellStart"/>
      <w:r w:rsidRPr="00866A36">
        <w:rPr>
          <w:sz w:val="28"/>
          <w:szCs w:val="28"/>
          <w:lang w:val="en-US"/>
        </w:rPr>
        <w:t>sclerosing</w:t>
      </w:r>
      <w:proofErr w:type="spellEnd"/>
      <w:r w:rsidRPr="00866A36">
        <w:rPr>
          <w:sz w:val="28"/>
          <w:szCs w:val="28"/>
          <w:lang w:val="en-US"/>
        </w:rPr>
        <w:t xml:space="preserve"> cholangitis.</w:t>
      </w:r>
    </w:p>
    <w:p w:rsidR="00256990" w:rsidRPr="00866A36" w:rsidRDefault="000765F9" w:rsidP="000765F9">
      <w:pPr>
        <w:shd w:val="clear" w:color="auto" w:fill="FFFFFF" w:themeFill="background1"/>
        <w:spacing w:after="0" w:line="360" w:lineRule="auto"/>
        <w:ind w:firstLine="709"/>
        <w:jc w:val="both"/>
        <w:rPr>
          <w:sz w:val="28"/>
          <w:szCs w:val="28"/>
          <w:lang w:val="en-US"/>
        </w:rPr>
      </w:pPr>
      <w:r w:rsidRPr="00866A36">
        <w:rPr>
          <w:sz w:val="28"/>
          <w:szCs w:val="28"/>
          <w:lang w:val="en-US"/>
        </w:rPr>
        <w:t xml:space="preserve">In a single-center study, it was studied whether blood IgG4 influences the diagnosis of autoimmune pancreatitis on the course and outcome of a disease [25]. The study included 47 patients, in 66% of cases the level of IgG4 was increased by 2 or more times. The observation lasted an average of 40 months. In these patients, </w:t>
      </w:r>
      <w:r w:rsidR="003B175D" w:rsidRPr="00866A36">
        <w:rPr>
          <w:sz w:val="28"/>
          <w:szCs w:val="28"/>
          <w:lang w:val="en-US"/>
        </w:rPr>
        <w:t>EPI</w:t>
      </w:r>
      <w:r w:rsidRPr="00866A36">
        <w:rPr>
          <w:sz w:val="28"/>
          <w:szCs w:val="28"/>
          <w:lang w:val="en-US"/>
        </w:rPr>
        <w:t xml:space="preserve"> was significantly more frequently detected (78.9% compared with 46.2% in patients with a less</w:t>
      </w:r>
      <w:r w:rsidR="00866A36" w:rsidRPr="00866A36">
        <w:rPr>
          <w:sz w:val="28"/>
          <w:szCs w:val="28"/>
          <w:lang w:val="en-US"/>
        </w:rPr>
        <w:t xml:space="preserve"> pronounced increase in IgG4; p=</w:t>
      </w:r>
      <w:r w:rsidRPr="00866A36">
        <w:rPr>
          <w:sz w:val="28"/>
          <w:szCs w:val="28"/>
          <w:lang w:val="en-US"/>
        </w:rPr>
        <w:t xml:space="preserve">0.035). Other characteristics of the disease (response to corticosteroids, frequency of recurrences and involvement of other organs, endocrine insufficiency of the pancreas) did not have significant differences in the two groups. Nevertheless, the authors note that the difference in the frequency of relapses was close to a </w:t>
      </w:r>
      <w:r w:rsidR="00866A36" w:rsidRPr="00866A36">
        <w:rPr>
          <w:sz w:val="28"/>
          <w:szCs w:val="28"/>
          <w:lang w:val="en-US"/>
        </w:rPr>
        <w:t>significant (36.8% vs. 15.4%; p=</w:t>
      </w:r>
      <w:r w:rsidRPr="00866A36">
        <w:rPr>
          <w:sz w:val="28"/>
          <w:szCs w:val="28"/>
          <w:lang w:val="en-US"/>
        </w:rPr>
        <w:t xml:space="preserve">0.160). Conclusion: when the level of blood IgG4 </w:t>
      </w:r>
      <w:proofErr w:type="gramStart"/>
      <w:r w:rsidRPr="00866A36">
        <w:rPr>
          <w:sz w:val="28"/>
          <w:szCs w:val="28"/>
          <w:lang w:val="en-US"/>
        </w:rPr>
        <w:t>rises</w:t>
      </w:r>
      <w:proofErr w:type="gramEnd"/>
      <w:r w:rsidRPr="00866A36">
        <w:rPr>
          <w:sz w:val="28"/>
          <w:szCs w:val="28"/>
          <w:lang w:val="en-US"/>
        </w:rPr>
        <w:t xml:space="preserve"> 2 times more, it is necessary to </w:t>
      </w:r>
      <w:r w:rsidRPr="00866A36">
        <w:rPr>
          <w:sz w:val="28"/>
          <w:szCs w:val="28"/>
          <w:lang w:val="en-US"/>
        </w:rPr>
        <w:lastRenderedPageBreak/>
        <w:t>carefully monitor the excretory function of the pancreas and the IgG4 index itself for timely treatment correction.</w:t>
      </w:r>
    </w:p>
    <w:p w:rsidR="001E3FF1" w:rsidRPr="00866A36" w:rsidRDefault="000765F9" w:rsidP="00D4060B">
      <w:pPr>
        <w:shd w:val="clear" w:color="auto" w:fill="FFFFFF" w:themeFill="background1"/>
        <w:spacing w:after="0" w:line="360" w:lineRule="auto"/>
        <w:ind w:firstLine="709"/>
        <w:jc w:val="both"/>
        <w:rPr>
          <w:sz w:val="28"/>
          <w:szCs w:val="28"/>
          <w:u w:val="single"/>
          <w:lang w:val="en-US"/>
        </w:rPr>
      </w:pPr>
      <w:proofErr w:type="gramStart"/>
      <w:r w:rsidRPr="00866A36">
        <w:rPr>
          <w:sz w:val="28"/>
          <w:szCs w:val="28"/>
          <w:u w:val="single"/>
          <w:lang w:val="en-US"/>
        </w:rPr>
        <w:t>Hereditary pancreatitis</w:t>
      </w:r>
      <w:r w:rsidR="00902FDD" w:rsidRPr="00866A36">
        <w:rPr>
          <w:sz w:val="28"/>
          <w:szCs w:val="28"/>
          <w:lang w:val="en-US"/>
        </w:rPr>
        <w:t>.</w:t>
      </w:r>
      <w:proofErr w:type="gramEnd"/>
    </w:p>
    <w:p w:rsidR="001E3FF1" w:rsidRPr="00866A36" w:rsidRDefault="000765F9" w:rsidP="00D4060B">
      <w:pPr>
        <w:shd w:val="clear" w:color="auto" w:fill="FFFFFF" w:themeFill="background1"/>
        <w:spacing w:after="0" w:line="360" w:lineRule="auto"/>
        <w:ind w:firstLine="709"/>
        <w:jc w:val="both"/>
        <w:rPr>
          <w:sz w:val="28"/>
          <w:szCs w:val="28"/>
          <w:lang w:val="en-US"/>
        </w:rPr>
      </w:pPr>
      <w:r w:rsidRPr="00866A36">
        <w:rPr>
          <w:sz w:val="28"/>
          <w:szCs w:val="28"/>
          <w:lang w:val="en-US"/>
        </w:rPr>
        <w:t xml:space="preserve">In a national study of hereditary pancreatitis in Japan, the epidemiology and features of the course of the disease were analyzed [23]. The study included 271 patients with hereditary pancreatitis from 100 families. In 41% of cases, PRSS1 mutations were detected (R122H 33%, N29I 8%) and in 37% of cases the SPINK1 mutation (N34S 22%, p.194 + 2T&gt; C 14%, P45S 1%). The average age of onset of symptoms was 17.8 years. The frequency of </w:t>
      </w:r>
      <w:r w:rsidR="003B175D" w:rsidRPr="00866A36">
        <w:rPr>
          <w:sz w:val="28"/>
          <w:szCs w:val="28"/>
          <w:lang w:val="en-US"/>
        </w:rPr>
        <w:t>EPI</w:t>
      </w:r>
      <w:r w:rsidRPr="00866A36">
        <w:rPr>
          <w:sz w:val="28"/>
          <w:szCs w:val="28"/>
          <w:lang w:val="en-US"/>
        </w:rPr>
        <w:t xml:space="preserve"> and diabetes were respectively 16.1% and 5.5% at the age of 20 years, 45.3% and 28.2% at the age of 40 years. 44% of patients underwent endoscopic and</w:t>
      </w:r>
      <w:r w:rsidR="00866A36" w:rsidRPr="00866A36">
        <w:rPr>
          <w:sz w:val="28"/>
          <w:szCs w:val="28"/>
          <w:lang w:val="en-US"/>
        </w:rPr>
        <w:t>/</w:t>
      </w:r>
      <w:r w:rsidRPr="00866A36">
        <w:rPr>
          <w:sz w:val="28"/>
          <w:szCs w:val="28"/>
          <w:lang w:val="en-US"/>
        </w:rPr>
        <w:t>or surgical treatment. The frequency of diagnosis of cancer of the pancreas was 2.8% at the age of 40 years, 10.8% at the age of 60 years and 22.8% at the age of 70 years. It was concluded that hereditary pancreatitis in Japan is characterized by early onset of clinical manifestations, frequent development of exocrine insufficiency of the pancreas and diabetes, the need for endoscopic and</w:t>
      </w:r>
      <w:r w:rsidR="00866A36" w:rsidRPr="00866A36">
        <w:rPr>
          <w:sz w:val="28"/>
          <w:szCs w:val="28"/>
          <w:lang w:val="en-US"/>
        </w:rPr>
        <w:t>/</w:t>
      </w:r>
      <w:r w:rsidRPr="00866A36">
        <w:rPr>
          <w:sz w:val="28"/>
          <w:szCs w:val="28"/>
          <w:lang w:val="en-US"/>
        </w:rPr>
        <w:t>or surgical treatment and an increased risk of pancreatic cancer. In Japan, with hereditary pancreatitis, PRSS1 and SPINK1 mutations are more common.</w:t>
      </w:r>
    </w:p>
    <w:p w:rsidR="00256990" w:rsidRPr="00866A36" w:rsidRDefault="000765F9" w:rsidP="00D4060B">
      <w:pPr>
        <w:shd w:val="clear" w:color="auto" w:fill="FFFFFF" w:themeFill="background1"/>
        <w:spacing w:after="0" w:line="360" w:lineRule="auto"/>
        <w:ind w:firstLine="709"/>
        <w:jc w:val="both"/>
        <w:rPr>
          <w:sz w:val="28"/>
          <w:szCs w:val="28"/>
          <w:lang w:val="en-US"/>
        </w:rPr>
      </w:pPr>
      <w:proofErr w:type="gramStart"/>
      <w:r w:rsidRPr="00866A36">
        <w:rPr>
          <w:sz w:val="28"/>
          <w:szCs w:val="28"/>
          <w:u w:val="single"/>
          <w:lang w:val="en-US"/>
        </w:rPr>
        <w:t>Exocrine and endocrine pancreatic insufficiency</w:t>
      </w:r>
      <w:r w:rsidR="003A3F9F" w:rsidRPr="00866A36">
        <w:rPr>
          <w:sz w:val="28"/>
          <w:szCs w:val="28"/>
          <w:lang w:val="en-US"/>
        </w:rPr>
        <w:t>.</w:t>
      </w:r>
      <w:proofErr w:type="gramEnd"/>
    </w:p>
    <w:p w:rsidR="000765F9" w:rsidRPr="00866A36" w:rsidRDefault="000765F9" w:rsidP="000765F9">
      <w:pPr>
        <w:shd w:val="clear" w:color="auto" w:fill="FFFFFF" w:themeFill="background1"/>
        <w:spacing w:after="0" w:line="360" w:lineRule="auto"/>
        <w:ind w:firstLine="709"/>
        <w:jc w:val="both"/>
        <w:rPr>
          <w:sz w:val="28"/>
          <w:szCs w:val="28"/>
          <w:lang w:val="en-US"/>
        </w:rPr>
      </w:pPr>
      <w:r w:rsidRPr="00866A36">
        <w:rPr>
          <w:sz w:val="28"/>
          <w:szCs w:val="28"/>
          <w:lang w:val="en-US"/>
        </w:rPr>
        <w:t xml:space="preserve">Part of the work is devoted to </w:t>
      </w:r>
      <w:r w:rsidR="003B175D" w:rsidRPr="00866A36">
        <w:rPr>
          <w:sz w:val="28"/>
          <w:szCs w:val="28"/>
          <w:lang w:val="en-US"/>
        </w:rPr>
        <w:t>EPI</w:t>
      </w:r>
      <w:r w:rsidRPr="00866A36">
        <w:rPr>
          <w:sz w:val="28"/>
          <w:szCs w:val="28"/>
          <w:lang w:val="en-US"/>
        </w:rPr>
        <w:t xml:space="preserve"> with diabetes.</w:t>
      </w:r>
    </w:p>
    <w:p w:rsidR="000765F9" w:rsidRPr="00866A36" w:rsidRDefault="000765F9" w:rsidP="00866A36">
      <w:pPr>
        <w:shd w:val="clear" w:color="auto" w:fill="FFFFFF" w:themeFill="background1"/>
        <w:spacing w:after="0" w:line="360" w:lineRule="auto"/>
        <w:ind w:firstLine="709"/>
        <w:jc w:val="both"/>
        <w:rPr>
          <w:sz w:val="28"/>
          <w:szCs w:val="28"/>
          <w:lang w:val="en-US"/>
        </w:rPr>
      </w:pPr>
      <w:r w:rsidRPr="00866A36">
        <w:rPr>
          <w:sz w:val="28"/>
          <w:szCs w:val="28"/>
          <w:lang w:val="en-US"/>
        </w:rPr>
        <w:t xml:space="preserve">A systematic review of the pathogenesis, frequency, diagnosis and treatment of </w:t>
      </w:r>
      <w:r w:rsidR="003B175D" w:rsidRPr="00866A36">
        <w:rPr>
          <w:sz w:val="28"/>
          <w:szCs w:val="28"/>
          <w:lang w:val="en-US"/>
        </w:rPr>
        <w:t>EPI</w:t>
      </w:r>
      <w:r w:rsidRPr="00866A36">
        <w:rPr>
          <w:sz w:val="28"/>
          <w:szCs w:val="28"/>
          <w:lang w:val="en-US"/>
        </w:rPr>
        <w:t xml:space="preserve"> in patients with diabetes has been published [35]. The pathogenesis of </w:t>
      </w:r>
      <w:r w:rsidR="003B175D" w:rsidRPr="00866A36">
        <w:rPr>
          <w:sz w:val="28"/>
          <w:szCs w:val="28"/>
          <w:lang w:val="en-US"/>
        </w:rPr>
        <w:t>EPI</w:t>
      </w:r>
      <w:r w:rsidRPr="00866A36">
        <w:rPr>
          <w:sz w:val="28"/>
          <w:szCs w:val="28"/>
          <w:lang w:val="en-US"/>
        </w:rPr>
        <w:t xml:space="preserve"> with diabetes is not completely clear, but the main mechanisms are presented in Fig. 1. Insulin stimulates the growth of pancreatic </w:t>
      </w:r>
      <w:proofErr w:type="spellStart"/>
      <w:r w:rsidRPr="00866A36">
        <w:rPr>
          <w:sz w:val="28"/>
          <w:szCs w:val="28"/>
          <w:lang w:val="en-US"/>
        </w:rPr>
        <w:t>acinar</w:t>
      </w:r>
      <w:proofErr w:type="spellEnd"/>
      <w:r w:rsidRPr="00866A36">
        <w:rPr>
          <w:sz w:val="28"/>
          <w:szCs w:val="28"/>
          <w:lang w:val="en-US"/>
        </w:rPr>
        <w:t xml:space="preserve"> cells through the insulin-like</w:t>
      </w:r>
      <w:r w:rsidR="00866A36" w:rsidRPr="00866A36">
        <w:rPr>
          <w:sz w:val="28"/>
          <w:szCs w:val="28"/>
          <w:lang w:val="en-US"/>
        </w:rPr>
        <w:t xml:space="preserve"> growth factor receptor 1, i.e. i</w:t>
      </w:r>
      <w:r w:rsidRPr="00866A36">
        <w:rPr>
          <w:sz w:val="28"/>
          <w:szCs w:val="28"/>
          <w:lang w:val="en-US"/>
        </w:rPr>
        <w:t xml:space="preserve">t has a trophic effect on exocrine pancreatic tissue. The trophic and </w:t>
      </w:r>
      <w:proofErr w:type="spellStart"/>
      <w:r w:rsidRPr="00866A36">
        <w:rPr>
          <w:sz w:val="28"/>
          <w:szCs w:val="28"/>
          <w:lang w:val="en-US"/>
        </w:rPr>
        <w:t>immunostimulating</w:t>
      </w:r>
      <w:proofErr w:type="spellEnd"/>
      <w:r w:rsidRPr="00866A36">
        <w:rPr>
          <w:sz w:val="28"/>
          <w:szCs w:val="28"/>
          <w:lang w:val="en-US"/>
        </w:rPr>
        <w:t xml:space="preserve"> effects of insulin are reduced in diabetes. In addition, the morphological special system of the blood flow (the </w:t>
      </w:r>
      <w:proofErr w:type="spellStart"/>
      <w:r w:rsidRPr="00866A36">
        <w:rPr>
          <w:sz w:val="28"/>
          <w:szCs w:val="28"/>
          <w:lang w:val="en-US"/>
        </w:rPr>
        <w:t>insuloacinar</w:t>
      </w:r>
      <w:proofErr w:type="spellEnd"/>
      <w:r w:rsidRPr="00866A36">
        <w:rPr>
          <w:sz w:val="28"/>
          <w:szCs w:val="28"/>
          <w:lang w:val="en-US"/>
        </w:rPr>
        <w:t xml:space="preserve"> system) provides a functional interaction between the endocrine and exocrine tissue of the pancreas, and the stimulating and inhibiting effects on the external pancreatic secretion of islet hormones matter. In addition, elevated levels of pancreatic secretion </w:t>
      </w:r>
      <w:r w:rsidRPr="00866A36">
        <w:rPr>
          <w:sz w:val="28"/>
          <w:szCs w:val="28"/>
          <w:lang w:val="en-US"/>
        </w:rPr>
        <w:lastRenderedPageBreak/>
        <w:t xml:space="preserve">of islet hormones (glucagon, </w:t>
      </w:r>
      <w:proofErr w:type="spellStart"/>
      <w:r w:rsidRPr="00866A36">
        <w:rPr>
          <w:sz w:val="28"/>
          <w:szCs w:val="28"/>
          <w:lang w:val="en-US"/>
        </w:rPr>
        <w:t>somatostatin</w:t>
      </w:r>
      <w:proofErr w:type="spellEnd"/>
      <w:r w:rsidRPr="00866A36">
        <w:rPr>
          <w:sz w:val="28"/>
          <w:szCs w:val="28"/>
          <w:lang w:val="en-US"/>
        </w:rPr>
        <w:t xml:space="preserve">) inhibiting external secretion additionally contribute to the development of </w:t>
      </w:r>
      <w:r w:rsidR="003B175D" w:rsidRPr="00866A36">
        <w:rPr>
          <w:sz w:val="28"/>
          <w:szCs w:val="28"/>
          <w:lang w:val="en-US"/>
        </w:rPr>
        <w:t>EPI</w:t>
      </w:r>
      <w:r w:rsidRPr="00866A36">
        <w:rPr>
          <w:sz w:val="28"/>
          <w:szCs w:val="28"/>
          <w:lang w:val="en-US"/>
        </w:rPr>
        <w:t xml:space="preserve"> with CP. The decrease in fecal elastase-1 in patients with diabetes is associated with poor glycemic control. Diabetic neuropathy matters in the formation of </w:t>
      </w:r>
      <w:r w:rsidR="003B175D" w:rsidRPr="00866A36">
        <w:rPr>
          <w:sz w:val="28"/>
          <w:szCs w:val="28"/>
          <w:lang w:val="en-US"/>
        </w:rPr>
        <w:t>EPI</w:t>
      </w:r>
      <w:r w:rsidRPr="00866A36">
        <w:rPr>
          <w:sz w:val="28"/>
          <w:szCs w:val="28"/>
          <w:lang w:val="en-US"/>
        </w:rPr>
        <w:t>. In addition, with diabetes, the release of certain gastrointestinal hormones (</w:t>
      </w:r>
      <w:proofErr w:type="spellStart"/>
      <w:r w:rsidRPr="00866A36">
        <w:rPr>
          <w:sz w:val="28"/>
          <w:szCs w:val="28"/>
          <w:lang w:val="en-US"/>
        </w:rPr>
        <w:t>motilin</w:t>
      </w:r>
      <w:proofErr w:type="spellEnd"/>
      <w:r w:rsidRPr="00866A36">
        <w:rPr>
          <w:sz w:val="28"/>
          <w:szCs w:val="28"/>
          <w:lang w:val="en-US"/>
        </w:rPr>
        <w:t xml:space="preserve">, cholecystokinin, etc.) is altered, which is also important for changes in the basal and </w:t>
      </w:r>
      <w:proofErr w:type="spellStart"/>
      <w:r w:rsidRPr="00866A36">
        <w:rPr>
          <w:sz w:val="28"/>
          <w:szCs w:val="28"/>
          <w:lang w:val="en-US"/>
        </w:rPr>
        <w:t>postpradnial</w:t>
      </w:r>
      <w:proofErr w:type="spellEnd"/>
      <w:r w:rsidRPr="00866A36">
        <w:rPr>
          <w:sz w:val="28"/>
          <w:szCs w:val="28"/>
          <w:lang w:val="en-US"/>
        </w:rPr>
        <w:t xml:space="preserve"> secretion of pancreatic enzymes. In diabetes, antibodies to pancreatic lipase are found in the blood of patients (75% in patients with type I diabetes and 17% of patients with type II diabetes). Gene </w:t>
      </w:r>
      <w:proofErr w:type="spellStart"/>
      <w:r w:rsidRPr="00866A36">
        <w:rPr>
          <w:sz w:val="28"/>
          <w:szCs w:val="28"/>
          <w:lang w:val="en-US"/>
        </w:rPr>
        <w:t>disregulation</w:t>
      </w:r>
      <w:proofErr w:type="spellEnd"/>
      <w:r w:rsidRPr="00866A36">
        <w:rPr>
          <w:sz w:val="28"/>
          <w:szCs w:val="28"/>
          <w:lang w:val="en-US"/>
        </w:rPr>
        <w:t xml:space="preserve"> is involved in the pathogenesis of </w:t>
      </w:r>
      <w:r w:rsidR="003B175D" w:rsidRPr="00866A36">
        <w:rPr>
          <w:sz w:val="28"/>
          <w:szCs w:val="28"/>
          <w:lang w:val="en-US"/>
        </w:rPr>
        <w:t>EPI</w:t>
      </w:r>
      <w:r w:rsidRPr="00866A36">
        <w:rPr>
          <w:sz w:val="28"/>
          <w:szCs w:val="28"/>
          <w:lang w:val="en-US"/>
        </w:rPr>
        <w:t xml:space="preserve"> with diabetes. </w:t>
      </w:r>
      <w:r w:rsidR="00866A36" w:rsidRPr="00866A36">
        <w:rPr>
          <w:sz w:val="28"/>
          <w:szCs w:val="28"/>
          <w:lang w:val="en-US"/>
        </w:rPr>
        <w:t>Upon</w:t>
      </w:r>
      <w:r w:rsidRPr="00866A36">
        <w:rPr>
          <w:sz w:val="28"/>
          <w:szCs w:val="28"/>
          <w:lang w:val="en-US"/>
        </w:rPr>
        <w:t xml:space="preserve"> diabetes</w:t>
      </w:r>
      <w:r w:rsidR="00866A36" w:rsidRPr="00866A36">
        <w:rPr>
          <w:sz w:val="28"/>
          <w:szCs w:val="28"/>
          <w:lang w:val="en-US"/>
        </w:rPr>
        <w:t>,</w:t>
      </w:r>
      <w:r w:rsidRPr="00866A36">
        <w:rPr>
          <w:sz w:val="28"/>
          <w:szCs w:val="28"/>
          <w:lang w:val="en-US"/>
        </w:rPr>
        <w:t xml:space="preserve"> </w:t>
      </w:r>
      <w:proofErr w:type="spellStart"/>
      <w:r w:rsidRPr="00866A36">
        <w:rPr>
          <w:sz w:val="28"/>
          <w:szCs w:val="28"/>
          <w:lang w:val="en-US"/>
        </w:rPr>
        <w:t>angiopathy</w:t>
      </w:r>
      <w:proofErr w:type="spellEnd"/>
      <w:r w:rsidR="00866A36" w:rsidRPr="00866A36">
        <w:rPr>
          <w:sz w:val="28"/>
          <w:szCs w:val="28"/>
          <w:lang w:val="en-US"/>
        </w:rPr>
        <w:t xml:space="preserve"> </w:t>
      </w:r>
      <w:r w:rsidR="00866A36" w:rsidRPr="00866A36">
        <w:rPr>
          <w:sz w:val="28"/>
          <w:szCs w:val="28"/>
          <w:lang w:val="en-US"/>
        </w:rPr>
        <w:t>develops</w:t>
      </w:r>
      <w:r w:rsidRPr="00866A36">
        <w:rPr>
          <w:sz w:val="28"/>
          <w:szCs w:val="28"/>
          <w:lang w:val="en-US"/>
        </w:rPr>
        <w:t xml:space="preserve">, </w:t>
      </w:r>
      <w:r w:rsidR="00866A36" w:rsidRPr="00866A36">
        <w:rPr>
          <w:sz w:val="28"/>
          <w:szCs w:val="28"/>
          <w:lang w:val="en-US"/>
        </w:rPr>
        <w:t>which leads</w:t>
      </w:r>
      <w:r w:rsidRPr="00866A36">
        <w:rPr>
          <w:sz w:val="28"/>
          <w:szCs w:val="28"/>
          <w:lang w:val="en-US"/>
        </w:rPr>
        <w:t xml:space="preserve"> to interlobular fibrosis of the pancreas with a decrease in the production of digestive enzymes.</w:t>
      </w:r>
    </w:p>
    <w:p w:rsidR="00C90CF9" w:rsidRPr="00866A36" w:rsidRDefault="000765F9" w:rsidP="000765F9">
      <w:pPr>
        <w:shd w:val="clear" w:color="auto" w:fill="FFFFFF" w:themeFill="background1"/>
        <w:spacing w:after="0" w:line="360" w:lineRule="auto"/>
        <w:ind w:firstLine="709"/>
        <w:jc w:val="both"/>
        <w:rPr>
          <w:sz w:val="28"/>
          <w:szCs w:val="28"/>
          <w:lang w:val="en-US"/>
        </w:rPr>
      </w:pPr>
      <w:r w:rsidRPr="00866A36">
        <w:rPr>
          <w:sz w:val="28"/>
          <w:szCs w:val="28"/>
          <w:lang w:val="en-US"/>
        </w:rPr>
        <w:t xml:space="preserve">A study by J.J. Ross et al. [30] is based on recent data on the decrease in </w:t>
      </w:r>
      <w:proofErr w:type="spellStart"/>
      <w:r w:rsidRPr="00866A36">
        <w:rPr>
          <w:sz w:val="28"/>
          <w:szCs w:val="28"/>
          <w:lang w:val="en-US"/>
        </w:rPr>
        <w:t>trypsinogen</w:t>
      </w:r>
      <w:proofErr w:type="spellEnd"/>
      <w:r w:rsidRPr="00866A36">
        <w:rPr>
          <w:sz w:val="28"/>
          <w:szCs w:val="28"/>
          <w:lang w:val="en-US"/>
        </w:rPr>
        <w:t xml:space="preserve"> production, mass, volume of the pancreas in type I diabetes. The authors suggested that the production of amylase and lipase can also be reduced in type I diabetes, as well as in patients without diabetes, but having autoantibodies characteristic of type I diabetes. 70 patients with type I diabetes who have recently developed the disease (less than three months ago) were examined; 57 patients with type I diabetes in whom the disease developed a long time ago (more than three months ago); 56 patients with autoantibodies characteristic of type I diabetes, but not patients with diabetes; 110 practically healthy (without autoantibodies and diabetes)</w:t>
      </w:r>
      <w:r w:rsidR="00866A36" w:rsidRPr="00866A36">
        <w:rPr>
          <w:sz w:val="28"/>
          <w:szCs w:val="28"/>
          <w:lang w:val="en-US"/>
        </w:rPr>
        <w:t xml:space="preserve"> — </w:t>
      </w:r>
      <w:r w:rsidRPr="00866A36">
        <w:rPr>
          <w:sz w:val="28"/>
          <w:szCs w:val="28"/>
          <w:lang w:val="en-US"/>
        </w:rPr>
        <w:t>control group. The activity of amylase and lipase in the blood of the patients was significantly lower in patients with type I diabetes, including those who were ill recently, compared with those who had autoantibodies characteristic of type I diabetes but did not suffer from diabetes. Amylase and lipase values ​​were significantly lower in the above groups compared to the control. A preliminary conclusion was drawn that a decrease in the production of pancreatic enzymes may be a predictor of the development and progression of type I diabetes.</w:t>
      </w:r>
    </w:p>
    <w:p w:rsidR="000765F9" w:rsidRPr="00866A36" w:rsidRDefault="000765F9" w:rsidP="000765F9">
      <w:pPr>
        <w:shd w:val="clear" w:color="auto" w:fill="FFFFFF" w:themeFill="background1"/>
        <w:spacing w:after="0" w:line="360" w:lineRule="auto"/>
        <w:ind w:firstLine="709"/>
        <w:jc w:val="both"/>
        <w:rPr>
          <w:sz w:val="28"/>
          <w:szCs w:val="28"/>
          <w:lang w:val="en-US"/>
        </w:rPr>
      </w:pPr>
      <w:r w:rsidRPr="00866A36">
        <w:rPr>
          <w:sz w:val="28"/>
          <w:szCs w:val="28"/>
          <w:lang w:val="en-US"/>
        </w:rPr>
        <w:t xml:space="preserve">B. </w:t>
      </w:r>
      <w:proofErr w:type="spellStart"/>
      <w:r w:rsidRPr="00866A36">
        <w:rPr>
          <w:sz w:val="28"/>
          <w:szCs w:val="28"/>
          <w:lang w:val="en-US"/>
        </w:rPr>
        <w:t>Lindkvist</w:t>
      </w:r>
      <w:proofErr w:type="spellEnd"/>
      <w:r w:rsidRPr="00866A36">
        <w:rPr>
          <w:sz w:val="28"/>
          <w:szCs w:val="28"/>
          <w:lang w:val="en-US"/>
        </w:rPr>
        <w:t xml:space="preserve"> et al. [21] is devoted to the frequency of </w:t>
      </w:r>
      <w:r w:rsidR="003B175D" w:rsidRPr="00866A36">
        <w:rPr>
          <w:sz w:val="28"/>
          <w:szCs w:val="28"/>
          <w:lang w:val="en-US"/>
        </w:rPr>
        <w:t>EPI</w:t>
      </w:r>
      <w:r w:rsidRPr="00866A36">
        <w:rPr>
          <w:sz w:val="28"/>
          <w:szCs w:val="28"/>
          <w:lang w:val="en-US"/>
        </w:rPr>
        <w:t xml:space="preserve"> and </w:t>
      </w:r>
      <w:proofErr w:type="spellStart"/>
      <w:r w:rsidRPr="00866A36">
        <w:rPr>
          <w:sz w:val="28"/>
          <w:szCs w:val="28"/>
          <w:lang w:val="en-US"/>
        </w:rPr>
        <w:t>trophological</w:t>
      </w:r>
      <w:proofErr w:type="spellEnd"/>
      <w:r w:rsidRPr="00866A36">
        <w:rPr>
          <w:sz w:val="28"/>
          <w:szCs w:val="28"/>
          <w:lang w:val="en-US"/>
        </w:rPr>
        <w:t xml:space="preserve"> disorders in type II diabetes. In an open, randomized crossover study, 315 patients with type II diabetes were examined, who were given a fecal </w:t>
      </w:r>
      <w:proofErr w:type="spellStart"/>
      <w:r w:rsidRPr="00866A36">
        <w:rPr>
          <w:sz w:val="28"/>
          <w:szCs w:val="28"/>
          <w:lang w:val="en-US"/>
        </w:rPr>
        <w:t>elastase</w:t>
      </w:r>
      <w:proofErr w:type="spellEnd"/>
      <w:r w:rsidRPr="00866A36">
        <w:rPr>
          <w:sz w:val="28"/>
          <w:szCs w:val="28"/>
          <w:lang w:val="en-US"/>
        </w:rPr>
        <w:t xml:space="preserve"> test and </w:t>
      </w:r>
      <w:r w:rsidRPr="00866A36">
        <w:rPr>
          <w:sz w:val="28"/>
          <w:szCs w:val="28"/>
          <w:lang w:val="en-US"/>
        </w:rPr>
        <w:lastRenderedPageBreak/>
        <w:t xml:space="preserve">examined nutritional indicators. Severe </w:t>
      </w:r>
      <w:r w:rsidR="003B175D" w:rsidRPr="00866A36">
        <w:rPr>
          <w:sz w:val="28"/>
          <w:szCs w:val="28"/>
          <w:lang w:val="en-US"/>
        </w:rPr>
        <w:t>EPI</w:t>
      </w:r>
      <w:r w:rsidRPr="00866A36">
        <w:rPr>
          <w:sz w:val="28"/>
          <w:szCs w:val="28"/>
          <w:lang w:val="en-US"/>
        </w:rPr>
        <w:t xml:space="preserve"> was diagnosed in 5.2%, moderate in 4.9% of cases. A decrease in the indicators of </w:t>
      </w:r>
      <w:proofErr w:type="spellStart"/>
      <w:r w:rsidRPr="00866A36">
        <w:rPr>
          <w:sz w:val="28"/>
          <w:szCs w:val="28"/>
          <w:lang w:val="en-US"/>
        </w:rPr>
        <w:t>eicosapentaenoic</w:t>
      </w:r>
      <w:proofErr w:type="spellEnd"/>
      <w:r w:rsidRPr="00866A36">
        <w:rPr>
          <w:sz w:val="28"/>
          <w:szCs w:val="28"/>
          <w:lang w:val="en-US"/>
        </w:rPr>
        <w:t xml:space="preserve"> acid and 25-hydroxycalciferol in the blood of patients was found.</w:t>
      </w:r>
    </w:p>
    <w:p w:rsidR="000765F9" w:rsidRPr="00866A36" w:rsidRDefault="000765F9" w:rsidP="000765F9">
      <w:pPr>
        <w:shd w:val="clear" w:color="auto" w:fill="FFFFFF" w:themeFill="background1"/>
        <w:spacing w:after="0" w:line="360" w:lineRule="auto"/>
        <w:ind w:firstLine="709"/>
        <w:jc w:val="both"/>
        <w:rPr>
          <w:sz w:val="28"/>
          <w:szCs w:val="28"/>
          <w:lang w:val="en-US"/>
        </w:rPr>
      </w:pPr>
      <w:r w:rsidRPr="00866A36">
        <w:rPr>
          <w:sz w:val="28"/>
          <w:szCs w:val="28"/>
          <w:lang w:val="en-US"/>
        </w:rPr>
        <w:t xml:space="preserve">H. R. </w:t>
      </w:r>
      <w:proofErr w:type="spellStart"/>
      <w:r w:rsidRPr="00866A36">
        <w:rPr>
          <w:sz w:val="28"/>
          <w:szCs w:val="28"/>
          <w:lang w:val="en-US"/>
        </w:rPr>
        <w:t>Prasanna</w:t>
      </w:r>
      <w:proofErr w:type="spellEnd"/>
      <w:r w:rsidRPr="00866A36">
        <w:rPr>
          <w:sz w:val="28"/>
          <w:szCs w:val="28"/>
          <w:lang w:val="en-US"/>
        </w:rPr>
        <w:t xml:space="preserve"> Kumar et al. [28] conducted a prospective cross-sectional study of patients with type II diabetes; a fecal </w:t>
      </w:r>
      <w:proofErr w:type="spellStart"/>
      <w:r w:rsidRPr="00866A36">
        <w:rPr>
          <w:sz w:val="28"/>
          <w:szCs w:val="28"/>
          <w:lang w:val="en-US"/>
        </w:rPr>
        <w:t>elastase</w:t>
      </w:r>
      <w:proofErr w:type="spellEnd"/>
      <w:r w:rsidRPr="00866A36">
        <w:rPr>
          <w:sz w:val="28"/>
          <w:szCs w:val="28"/>
          <w:lang w:val="en-US"/>
        </w:rPr>
        <w:t xml:space="preserve"> test was performed. Significant correlations were found between indicators of fecal elastase-1 and glycosylated hemoglobin, as well as the severity of retinopathy.</w:t>
      </w:r>
    </w:p>
    <w:p w:rsidR="000765F9" w:rsidRPr="00866A36" w:rsidRDefault="000765F9" w:rsidP="000765F9">
      <w:pPr>
        <w:shd w:val="clear" w:color="auto" w:fill="FFFFFF" w:themeFill="background1"/>
        <w:spacing w:after="0" w:line="360" w:lineRule="auto"/>
        <w:ind w:firstLine="709"/>
        <w:jc w:val="both"/>
        <w:rPr>
          <w:sz w:val="28"/>
          <w:szCs w:val="28"/>
          <w:lang w:val="en-US"/>
        </w:rPr>
      </w:pPr>
      <w:r w:rsidRPr="00866A36">
        <w:rPr>
          <w:sz w:val="28"/>
          <w:szCs w:val="28"/>
          <w:lang w:val="en-US"/>
        </w:rPr>
        <w:t xml:space="preserve">Interesting data was obtained in a prospective study assessing the exocrine function of the pancreas in patients with functional dyspepsia [34]. 35 patients with functional dyspepsia and 35 practically healthy people without dyspeptic complaints were examined. Evaluation of exocrine function was performed using a fecal </w:t>
      </w:r>
      <w:proofErr w:type="spellStart"/>
      <w:r w:rsidRPr="00866A36">
        <w:rPr>
          <w:sz w:val="28"/>
          <w:szCs w:val="28"/>
          <w:lang w:val="en-US"/>
        </w:rPr>
        <w:t>elastase</w:t>
      </w:r>
      <w:proofErr w:type="spellEnd"/>
      <w:r w:rsidRPr="00866A36">
        <w:rPr>
          <w:sz w:val="28"/>
          <w:szCs w:val="28"/>
          <w:lang w:val="en-US"/>
        </w:rPr>
        <w:t xml:space="preserve"> test. The values ​​of fecal elastase-1 in patients were significantly low</w:t>
      </w:r>
      <w:r w:rsidR="00866A36" w:rsidRPr="00866A36">
        <w:rPr>
          <w:sz w:val="28"/>
          <w:szCs w:val="28"/>
          <w:lang w:val="en-US"/>
        </w:rPr>
        <w:t>er than in the controls (367.47±</w:t>
      </w:r>
      <w:r w:rsidRPr="00866A36">
        <w:rPr>
          <w:sz w:val="28"/>
          <w:szCs w:val="28"/>
          <w:lang w:val="en-US"/>
        </w:rPr>
        <w:t>43.27 µg</w:t>
      </w:r>
      <w:r w:rsidR="00866A36" w:rsidRPr="00866A36">
        <w:rPr>
          <w:sz w:val="28"/>
          <w:szCs w:val="28"/>
          <w:lang w:val="en-US"/>
        </w:rPr>
        <w:t>/g and 502.48±</w:t>
      </w:r>
      <w:r w:rsidRPr="00866A36">
        <w:rPr>
          <w:sz w:val="28"/>
          <w:szCs w:val="28"/>
          <w:lang w:val="en-US"/>
        </w:rPr>
        <w:t>50.94 µg</w:t>
      </w:r>
      <w:r w:rsidR="00866A36" w:rsidRPr="00866A36">
        <w:rPr>
          <w:sz w:val="28"/>
          <w:szCs w:val="28"/>
          <w:lang w:val="en-US"/>
        </w:rPr>
        <w:t>/g, respectively; p=</w:t>
      </w:r>
      <w:r w:rsidRPr="00866A36">
        <w:rPr>
          <w:sz w:val="28"/>
          <w:szCs w:val="28"/>
          <w:lang w:val="en-US"/>
        </w:rPr>
        <w:t xml:space="preserve">0.04). The number of patients with reduced fecal test was greater in the group of functional dyspepsia than in the group of practically healthy ones. The authors concluded that in some patients with a preliminary diagnosis of functional dyspepsia, complaints were due to an EHPV. This is the basis for the fecal </w:t>
      </w:r>
      <w:proofErr w:type="spellStart"/>
      <w:r w:rsidRPr="00866A36">
        <w:rPr>
          <w:sz w:val="28"/>
          <w:szCs w:val="28"/>
          <w:lang w:val="en-US"/>
        </w:rPr>
        <w:t>elastase</w:t>
      </w:r>
      <w:proofErr w:type="spellEnd"/>
      <w:r w:rsidRPr="00866A36">
        <w:rPr>
          <w:sz w:val="28"/>
          <w:szCs w:val="28"/>
          <w:lang w:val="en-US"/>
        </w:rPr>
        <w:t xml:space="preserve"> test, especially in cases of insufficient efficacy in the treatment of functional dyspepsia.</w:t>
      </w:r>
    </w:p>
    <w:p w:rsidR="00256990" w:rsidRPr="00866A36" w:rsidRDefault="000765F9" w:rsidP="000765F9">
      <w:pPr>
        <w:shd w:val="clear" w:color="auto" w:fill="FFFFFF" w:themeFill="background1"/>
        <w:spacing w:after="0" w:line="360" w:lineRule="auto"/>
        <w:ind w:firstLine="709"/>
        <w:jc w:val="both"/>
        <w:rPr>
          <w:sz w:val="28"/>
          <w:szCs w:val="28"/>
          <w:lang w:val="en-US"/>
        </w:rPr>
      </w:pPr>
      <w:r w:rsidRPr="00866A36">
        <w:rPr>
          <w:sz w:val="28"/>
          <w:szCs w:val="28"/>
          <w:lang w:val="en-US"/>
        </w:rPr>
        <w:t xml:space="preserve">The likelihood of endocrine insufficiency of the pancreas after acute pancreatitis was studied in a single center study by J. </w:t>
      </w:r>
      <w:proofErr w:type="spellStart"/>
      <w:r w:rsidRPr="00866A36">
        <w:rPr>
          <w:sz w:val="28"/>
          <w:szCs w:val="28"/>
          <w:lang w:val="en-US"/>
        </w:rPr>
        <w:t>Tu</w:t>
      </w:r>
      <w:proofErr w:type="spellEnd"/>
      <w:r w:rsidRPr="00866A36">
        <w:rPr>
          <w:sz w:val="28"/>
          <w:szCs w:val="28"/>
          <w:lang w:val="en-US"/>
        </w:rPr>
        <w:t xml:space="preserve"> et al. [36]. The state of endocrine function of the pancreas was assessed using the determination of fasting blood glucose and glucose tolerance test. Comparison was made with the results of CT (the presence or absence of pancreatic necrosis), the severity of acute pancreatitis, the development of multiple organ failure according to the records of the disease during hospital stay. 256 patients were examined, in 154 (60.2%) of whom diabetes was first diagnosed. In these patients, the severity of pancreatitis on the APACHE II and Balthazar scale was significantly greater than in patients without diabetes after acute pancreatitis. The frequency of pancreatic necrosis was 6</w:t>
      </w:r>
      <w:r w:rsidR="00866A36" w:rsidRPr="00866A36">
        <w:rPr>
          <w:sz w:val="28"/>
          <w:szCs w:val="28"/>
          <w:lang w:val="en-US"/>
        </w:rPr>
        <w:t>4.7% and 53.0%, respectively (χ=3.506, p=</w:t>
      </w:r>
      <w:r w:rsidRPr="00866A36">
        <w:rPr>
          <w:sz w:val="28"/>
          <w:szCs w:val="28"/>
          <w:lang w:val="en-US"/>
        </w:rPr>
        <w:t xml:space="preserve">0.06). There was also a higher incidence of diabetes after surgical treatment of pancreatic necrosis, in the presence of multiple organ failure. In </w:t>
      </w:r>
      <w:r w:rsidRPr="00866A36">
        <w:rPr>
          <w:sz w:val="28"/>
          <w:szCs w:val="28"/>
          <w:lang w:val="en-US"/>
        </w:rPr>
        <w:lastRenderedPageBreak/>
        <w:t>the DM group, the HOMA index was significantly higher. Thus, the risk factors for the development of diabetes after acute pancreatitis are severe pancreatitis, pancreatic necrosis and its surgical treatment, multiple organ failure. The main mechanism leading to diabetes after acute pancreatitis, according to the authors, is insulin resistance.</w:t>
      </w:r>
    </w:p>
    <w:p w:rsidR="000765F9" w:rsidRPr="00866A36" w:rsidRDefault="000765F9" w:rsidP="000765F9">
      <w:pPr>
        <w:shd w:val="clear" w:color="auto" w:fill="FFFFFF" w:themeFill="background1"/>
        <w:spacing w:after="0" w:line="360" w:lineRule="auto"/>
        <w:ind w:firstLine="709"/>
        <w:jc w:val="both"/>
        <w:rPr>
          <w:sz w:val="28"/>
          <w:szCs w:val="28"/>
          <w:lang w:val="en-US"/>
        </w:rPr>
      </w:pPr>
      <w:r w:rsidRPr="00866A36">
        <w:rPr>
          <w:sz w:val="28"/>
          <w:szCs w:val="28"/>
          <w:lang w:val="en-US"/>
        </w:rPr>
        <w:t xml:space="preserve">A review of the literature over the past 10 years on the problem of pancreatic diabetes was published by N. </w:t>
      </w:r>
      <w:proofErr w:type="spellStart"/>
      <w:r w:rsidRPr="00866A36">
        <w:rPr>
          <w:sz w:val="28"/>
          <w:szCs w:val="28"/>
          <w:lang w:val="en-US"/>
        </w:rPr>
        <w:t>Ewald</w:t>
      </w:r>
      <w:proofErr w:type="spellEnd"/>
      <w:r w:rsidRPr="00866A36">
        <w:rPr>
          <w:sz w:val="28"/>
          <w:szCs w:val="28"/>
          <w:lang w:val="en-US"/>
        </w:rPr>
        <w:t xml:space="preserve"> et al. [13]. Pancreatic diabetes is more common than type I diabetes, and is often misinterpreted. It should be suspected in each case of newly diagnosed diabetes. The examination should include a study of complaints with particular emphasis on symptoms of </w:t>
      </w:r>
      <w:r w:rsidR="003B175D" w:rsidRPr="00866A36">
        <w:rPr>
          <w:sz w:val="28"/>
          <w:szCs w:val="28"/>
          <w:lang w:val="en-US"/>
        </w:rPr>
        <w:t>EPI</w:t>
      </w:r>
      <w:r w:rsidRPr="00866A36">
        <w:rPr>
          <w:sz w:val="28"/>
          <w:szCs w:val="28"/>
          <w:lang w:val="en-US"/>
        </w:rPr>
        <w:t xml:space="preserve">, glucose, C-peptide on an empty stomach and after a special load, </w:t>
      </w:r>
      <w:proofErr w:type="spellStart"/>
      <w:r w:rsidRPr="00866A36">
        <w:rPr>
          <w:sz w:val="28"/>
          <w:szCs w:val="28"/>
          <w:lang w:val="en-US"/>
        </w:rPr>
        <w:t>glycated</w:t>
      </w:r>
      <w:proofErr w:type="spellEnd"/>
      <w:r w:rsidRPr="00866A36">
        <w:rPr>
          <w:sz w:val="28"/>
          <w:szCs w:val="28"/>
          <w:lang w:val="en-US"/>
        </w:rPr>
        <w:t xml:space="preserve"> hemoglobin, if possible, the level of pancreatic blood polypeptide, autoimmune markers (antibodies to insulin and insulin), test for estimates of pancreatic exocrine function, blood level of vitamin D and pancreas imaging methods. With a normal level of C-peptide in the blood and the presence of </w:t>
      </w:r>
      <w:r w:rsidR="003B175D" w:rsidRPr="00866A36">
        <w:rPr>
          <w:sz w:val="28"/>
          <w:szCs w:val="28"/>
          <w:lang w:val="en-US"/>
        </w:rPr>
        <w:t>EPI</w:t>
      </w:r>
      <w:r w:rsidRPr="00866A36">
        <w:rPr>
          <w:sz w:val="28"/>
          <w:szCs w:val="28"/>
          <w:lang w:val="en-US"/>
        </w:rPr>
        <w:t xml:space="preserve">, enzyme replacement therapy is necessary, which can help improve the endocrine function of the pancreas, prevent the development of </w:t>
      </w:r>
      <w:proofErr w:type="spellStart"/>
      <w:r w:rsidRPr="00866A36">
        <w:rPr>
          <w:sz w:val="28"/>
          <w:szCs w:val="28"/>
          <w:lang w:val="en-US"/>
        </w:rPr>
        <w:t>pancreatogenic</w:t>
      </w:r>
      <w:proofErr w:type="spellEnd"/>
      <w:r w:rsidRPr="00866A36">
        <w:rPr>
          <w:sz w:val="28"/>
          <w:szCs w:val="28"/>
          <w:lang w:val="en-US"/>
        </w:rPr>
        <w:t xml:space="preserve"> diabetes. If necessary, metformin can be prescribed. In the case of reduced C-peptide, insulin is indicated. It must be borne in mind the possibility of reducing the production of glucagon, which leads to hypoglycemia.</w:t>
      </w:r>
    </w:p>
    <w:p w:rsidR="000765F9" w:rsidRPr="00866A36" w:rsidRDefault="00866A36" w:rsidP="000765F9">
      <w:pPr>
        <w:shd w:val="clear" w:color="auto" w:fill="FFFFFF" w:themeFill="background1"/>
        <w:spacing w:after="0" w:line="360" w:lineRule="auto"/>
        <w:ind w:firstLine="709"/>
        <w:jc w:val="both"/>
        <w:rPr>
          <w:sz w:val="28"/>
          <w:szCs w:val="28"/>
          <w:lang w:val="en-US"/>
        </w:rPr>
      </w:pPr>
      <w:r w:rsidRPr="00866A36">
        <w:rPr>
          <w:sz w:val="28"/>
          <w:szCs w:val="28"/>
          <w:lang w:val="en-US"/>
        </w:rPr>
        <w:t>A</w:t>
      </w:r>
      <w:r w:rsidR="000765F9" w:rsidRPr="00866A36">
        <w:rPr>
          <w:sz w:val="28"/>
          <w:szCs w:val="28"/>
          <w:lang w:val="en-US"/>
        </w:rPr>
        <w:t xml:space="preserve"> systematic review and meta-analysis of studies to determine the frequency of </w:t>
      </w:r>
      <w:r w:rsidRPr="00866A36">
        <w:rPr>
          <w:sz w:val="28"/>
          <w:szCs w:val="28"/>
          <w:lang w:val="en-US"/>
        </w:rPr>
        <w:t>EPI</w:t>
      </w:r>
      <w:r w:rsidR="000765F9" w:rsidRPr="00866A36">
        <w:rPr>
          <w:sz w:val="28"/>
          <w:szCs w:val="28"/>
          <w:lang w:val="en-US"/>
        </w:rPr>
        <w:t xml:space="preserve"> after acute pancreatitis </w:t>
      </w:r>
      <w:r w:rsidRPr="00866A36">
        <w:rPr>
          <w:sz w:val="28"/>
          <w:szCs w:val="28"/>
          <w:lang w:val="en-US"/>
        </w:rPr>
        <w:t xml:space="preserve">is published </w:t>
      </w:r>
      <w:r w:rsidR="000765F9" w:rsidRPr="00866A36">
        <w:rPr>
          <w:sz w:val="28"/>
          <w:szCs w:val="28"/>
          <w:lang w:val="en-US"/>
        </w:rPr>
        <w:t xml:space="preserve">[8]. The meta-analysis included the results of 37 prospective and randomized studies with a patient follow-up of at least 1 month (1700 patients). The frequency of </w:t>
      </w:r>
      <w:r w:rsidR="003B175D" w:rsidRPr="00866A36">
        <w:rPr>
          <w:sz w:val="28"/>
          <w:szCs w:val="28"/>
          <w:lang w:val="en-US"/>
        </w:rPr>
        <w:t>EPI</w:t>
      </w:r>
      <w:r w:rsidR="000765F9" w:rsidRPr="00866A36">
        <w:rPr>
          <w:sz w:val="28"/>
          <w:szCs w:val="28"/>
          <w:lang w:val="en-US"/>
        </w:rPr>
        <w:t xml:space="preserve"> in the hospital stay was 62% with a gradual decrease to 35% in the observation period. Moreover, after mild acute pancreatitis, this frequency was 21%, after severe pancreatitis</w:t>
      </w:r>
      <w:r w:rsidRPr="00866A36">
        <w:rPr>
          <w:sz w:val="28"/>
          <w:szCs w:val="28"/>
          <w:lang w:val="en-US"/>
        </w:rPr>
        <w:t xml:space="preserve"> — </w:t>
      </w:r>
      <w:r w:rsidR="000765F9" w:rsidRPr="00866A36">
        <w:rPr>
          <w:sz w:val="28"/>
          <w:szCs w:val="28"/>
          <w:lang w:val="en-US"/>
        </w:rPr>
        <w:t xml:space="preserve">42%. The rate was especially high in patients with acute alcoholic pancreatitis (50%). The results of the fecal </w:t>
      </w:r>
      <w:proofErr w:type="spellStart"/>
      <w:r w:rsidR="000765F9" w:rsidRPr="00866A36">
        <w:rPr>
          <w:sz w:val="28"/>
          <w:szCs w:val="28"/>
          <w:lang w:val="en-US"/>
        </w:rPr>
        <w:t>elastase</w:t>
      </w:r>
      <w:proofErr w:type="spellEnd"/>
      <w:r w:rsidR="000765F9" w:rsidRPr="00866A36">
        <w:rPr>
          <w:sz w:val="28"/>
          <w:szCs w:val="28"/>
          <w:lang w:val="en-US"/>
        </w:rPr>
        <w:t xml:space="preserve"> test revealed less frequently pancreatic insufficiency than data from other functional studies (triglyceride breath test, etc.). The results of the meta-analysis indicate the need to control external secretion of the pancreas after acute pancreatitis, </w:t>
      </w:r>
      <w:r w:rsidR="000765F9" w:rsidRPr="00866A36">
        <w:rPr>
          <w:sz w:val="28"/>
          <w:szCs w:val="28"/>
          <w:lang w:val="en-US"/>
        </w:rPr>
        <w:lastRenderedPageBreak/>
        <w:t>since the frequency of its decrease is high. These patients need enzyme replacement therapy.</w:t>
      </w:r>
    </w:p>
    <w:p w:rsidR="00114B3F" w:rsidRPr="00866A36" w:rsidRDefault="000765F9" w:rsidP="000765F9">
      <w:pPr>
        <w:shd w:val="clear" w:color="auto" w:fill="FFFFFF" w:themeFill="background1"/>
        <w:spacing w:after="0" w:line="360" w:lineRule="auto"/>
        <w:ind w:firstLine="709"/>
        <w:jc w:val="both"/>
        <w:rPr>
          <w:sz w:val="28"/>
          <w:szCs w:val="28"/>
          <w:lang w:val="en-US"/>
        </w:rPr>
      </w:pPr>
      <w:r w:rsidRPr="00866A36">
        <w:rPr>
          <w:sz w:val="28"/>
          <w:szCs w:val="28"/>
          <w:lang w:val="en-US"/>
        </w:rPr>
        <w:t>The relationship between functional insufficiency of the pancreas in chronic pancreatitis and cardiovascular pathology was the subject of a prospective cohort study [7], which included 430 patients with chronic pancreatitis. The diagnosis was confirmed using CT and</w:t>
      </w:r>
      <w:r w:rsidR="00866A36" w:rsidRPr="00866A36">
        <w:rPr>
          <w:sz w:val="28"/>
          <w:szCs w:val="28"/>
          <w:lang w:val="en-US"/>
        </w:rPr>
        <w:t>/</w:t>
      </w:r>
      <w:r w:rsidRPr="00866A36">
        <w:rPr>
          <w:sz w:val="28"/>
          <w:szCs w:val="28"/>
          <w:lang w:val="en-US"/>
        </w:rPr>
        <w:t xml:space="preserve">or endoscopic </w:t>
      </w:r>
      <w:proofErr w:type="spellStart"/>
      <w:r w:rsidRPr="00866A36">
        <w:rPr>
          <w:sz w:val="28"/>
          <w:szCs w:val="28"/>
          <w:lang w:val="en-US"/>
        </w:rPr>
        <w:t>sonography</w:t>
      </w:r>
      <w:proofErr w:type="spellEnd"/>
      <w:r w:rsidRPr="00866A36">
        <w:rPr>
          <w:sz w:val="28"/>
          <w:szCs w:val="28"/>
          <w:lang w:val="en-US"/>
        </w:rPr>
        <w:t xml:space="preserve">. Endocrine (fasting blood glucose, </w:t>
      </w:r>
      <w:proofErr w:type="spellStart"/>
      <w:r w:rsidRPr="00866A36">
        <w:rPr>
          <w:sz w:val="28"/>
          <w:szCs w:val="28"/>
          <w:lang w:val="en-US"/>
        </w:rPr>
        <w:t>glycated</w:t>
      </w:r>
      <w:proofErr w:type="spellEnd"/>
      <w:r w:rsidRPr="00866A36">
        <w:rPr>
          <w:sz w:val="28"/>
          <w:szCs w:val="28"/>
          <w:lang w:val="en-US"/>
        </w:rPr>
        <w:t xml:space="preserve"> hemoglobin) and exocrine (triglyceride respiratory test) functions of the pancreas were evaluated. The frequency of cardiovascular events (acute coronary syndrome, stroke, peripheral artery disease) was taken into account during the observation peri</w:t>
      </w:r>
      <w:r w:rsidR="00866A36">
        <w:rPr>
          <w:sz w:val="28"/>
          <w:szCs w:val="28"/>
          <w:lang w:val="en-US"/>
        </w:rPr>
        <w:t>od, which lasted on average 8.6±</w:t>
      </w:r>
      <w:r w:rsidRPr="00866A36">
        <w:rPr>
          <w:sz w:val="28"/>
          <w:szCs w:val="28"/>
          <w:lang w:val="en-US"/>
        </w:rPr>
        <w:t xml:space="preserve">4.6 years. </w:t>
      </w:r>
      <w:r w:rsidR="003B175D" w:rsidRPr="00866A36">
        <w:rPr>
          <w:sz w:val="28"/>
          <w:szCs w:val="28"/>
          <w:lang w:val="en-US"/>
        </w:rPr>
        <w:t>EPI</w:t>
      </w:r>
      <w:r w:rsidRPr="00866A36">
        <w:rPr>
          <w:sz w:val="28"/>
          <w:szCs w:val="28"/>
          <w:lang w:val="en-US"/>
        </w:rPr>
        <w:t xml:space="preserve"> and diabetes were diagnosed respectively in 29.3% and 29.5% of cases, and in 72.4% of cases </w:t>
      </w:r>
      <w:proofErr w:type="spellStart"/>
      <w:r w:rsidRPr="00866A36">
        <w:rPr>
          <w:sz w:val="28"/>
          <w:szCs w:val="28"/>
          <w:lang w:val="en-US"/>
        </w:rPr>
        <w:t>exo</w:t>
      </w:r>
      <w:proofErr w:type="spellEnd"/>
      <w:r w:rsidRPr="00866A36">
        <w:rPr>
          <w:sz w:val="28"/>
          <w:szCs w:val="28"/>
          <w:lang w:val="en-US"/>
        </w:rPr>
        <w:t>- and endocrine insufficiency of the pancreas were detected. Overall, 45 (10.5%) cardiovascular events were recorded; 21 patients developed “large” cardiovascular events (acute coronary syndrome or stroke) and 27 patients had clinically significant peripheral cardiovascular events (peripheral arterial disease). Patients with cardiovascular events were old</w:t>
      </w:r>
      <w:r w:rsidR="00866A36">
        <w:rPr>
          <w:sz w:val="28"/>
          <w:szCs w:val="28"/>
          <w:lang w:val="en-US"/>
        </w:rPr>
        <w:t>er (53.7 vs. 46.5 years; p=</w:t>
      </w:r>
      <w:r w:rsidRPr="00866A36">
        <w:rPr>
          <w:sz w:val="28"/>
          <w:szCs w:val="28"/>
          <w:lang w:val="en-US"/>
        </w:rPr>
        <w:t>0.001), more o</w:t>
      </w:r>
      <w:r w:rsidR="00866A36">
        <w:rPr>
          <w:sz w:val="28"/>
          <w:szCs w:val="28"/>
          <w:lang w:val="en-US"/>
        </w:rPr>
        <w:t>ften men (97.8% vs. 76.9%; p=</w:t>
      </w:r>
      <w:r w:rsidRPr="00866A36">
        <w:rPr>
          <w:sz w:val="28"/>
          <w:szCs w:val="28"/>
          <w:lang w:val="en-US"/>
        </w:rPr>
        <w:t>0.00</w:t>
      </w:r>
      <w:r w:rsidR="00866A36">
        <w:rPr>
          <w:sz w:val="28"/>
          <w:szCs w:val="28"/>
          <w:lang w:val="en-US"/>
        </w:rPr>
        <w:t>1), smokers (86.7% vs. 59.7%; p=</w:t>
      </w:r>
      <w:r w:rsidRPr="00866A36">
        <w:rPr>
          <w:sz w:val="28"/>
          <w:szCs w:val="28"/>
          <w:lang w:val="en-US"/>
        </w:rPr>
        <w:t xml:space="preserve">0.001), suffered from </w:t>
      </w:r>
      <w:r w:rsidR="00866A36">
        <w:rPr>
          <w:sz w:val="28"/>
          <w:szCs w:val="28"/>
          <w:lang w:val="en-US"/>
        </w:rPr>
        <w:t>diabetes (57.8% vs. 26.2%; p=</w:t>
      </w:r>
      <w:r w:rsidRPr="00866A36">
        <w:rPr>
          <w:sz w:val="28"/>
          <w:szCs w:val="28"/>
          <w:lang w:val="en-US"/>
        </w:rPr>
        <w:t xml:space="preserve">0.001) and had </w:t>
      </w:r>
      <w:r w:rsidR="003B175D" w:rsidRPr="00866A36">
        <w:rPr>
          <w:sz w:val="28"/>
          <w:szCs w:val="28"/>
          <w:lang w:val="en-US"/>
        </w:rPr>
        <w:t>EPI</w:t>
      </w:r>
      <w:r w:rsidR="00866A36">
        <w:rPr>
          <w:sz w:val="28"/>
          <w:szCs w:val="28"/>
          <w:lang w:val="en-US"/>
        </w:rPr>
        <w:t xml:space="preserve"> (64.4% vs. 25.2%; p</w:t>
      </w:r>
      <w:r w:rsidRPr="00866A36">
        <w:rPr>
          <w:sz w:val="28"/>
          <w:szCs w:val="28"/>
          <w:lang w:val="en-US"/>
        </w:rPr>
        <w:t xml:space="preserve">&lt;0.001). In a multivariate analysis, the following independent risk factors were identified: classical risk factors for cardiovascular diseases, alcohol abuse and smoking, diabetes, and </w:t>
      </w:r>
      <w:r w:rsidR="003B175D" w:rsidRPr="00866A36">
        <w:rPr>
          <w:sz w:val="28"/>
          <w:szCs w:val="28"/>
          <w:lang w:val="en-US"/>
        </w:rPr>
        <w:t>EPI</w:t>
      </w:r>
      <w:r w:rsidRPr="00866A36">
        <w:rPr>
          <w:sz w:val="28"/>
          <w:szCs w:val="28"/>
          <w:lang w:val="en-US"/>
        </w:rPr>
        <w:t>. Thus, functional insufficiency of the pancreas is a significant risk factor for cardiovascular pathology in chronic pancreatitis.</w:t>
      </w:r>
    </w:p>
    <w:p w:rsidR="000765F9" w:rsidRPr="00866A36" w:rsidRDefault="000765F9" w:rsidP="000765F9">
      <w:pPr>
        <w:shd w:val="clear" w:color="auto" w:fill="FFFFFF" w:themeFill="background1"/>
        <w:spacing w:after="0" w:line="360" w:lineRule="auto"/>
        <w:ind w:firstLine="709"/>
        <w:jc w:val="both"/>
        <w:rPr>
          <w:sz w:val="28"/>
          <w:szCs w:val="28"/>
          <w:lang w:val="en-US"/>
        </w:rPr>
      </w:pPr>
      <w:r w:rsidRPr="00866A36">
        <w:rPr>
          <w:sz w:val="28"/>
          <w:szCs w:val="28"/>
          <w:lang w:val="en-US"/>
        </w:rPr>
        <w:t xml:space="preserve">Of particular interest are the results of a prospective study to determine the frequency of </w:t>
      </w:r>
      <w:r w:rsidR="003B175D" w:rsidRPr="00866A36">
        <w:rPr>
          <w:sz w:val="28"/>
          <w:szCs w:val="28"/>
          <w:lang w:val="en-US"/>
        </w:rPr>
        <w:t>EPI</w:t>
      </w:r>
      <w:r w:rsidRPr="00866A36">
        <w:rPr>
          <w:sz w:val="28"/>
          <w:szCs w:val="28"/>
          <w:lang w:val="en-US"/>
        </w:rPr>
        <w:t xml:space="preserve"> in patients with HIV infection receiving antiretroviral therapy [40]. The study included 100 patients over the age of 18 who received antiretroviral therapy for 6 months or more. They performed fecal </w:t>
      </w:r>
      <w:proofErr w:type="spellStart"/>
      <w:r w:rsidRPr="00866A36">
        <w:rPr>
          <w:sz w:val="28"/>
          <w:szCs w:val="28"/>
          <w:lang w:val="en-US"/>
        </w:rPr>
        <w:t>elastase</w:t>
      </w:r>
      <w:proofErr w:type="spellEnd"/>
      <w:r w:rsidRPr="00866A36">
        <w:rPr>
          <w:sz w:val="28"/>
          <w:szCs w:val="28"/>
          <w:lang w:val="en-US"/>
        </w:rPr>
        <w:t xml:space="preserve"> test. 32% of the surveyed had </w:t>
      </w:r>
      <w:r w:rsidR="003B175D" w:rsidRPr="00866A36">
        <w:rPr>
          <w:sz w:val="28"/>
          <w:szCs w:val="28"/>
          <w:lang w:val="en-US"/>
        </w:rPr>
        <w:t>EPI</w:t>
      </w:r>
      <w:r w:rsidRPr="00866A36">
        <w:rPr>
          <w:sz w:val="28"/>
          <w:szCs w:val="28"/>
          <w:lang w:val="en-US"/>
        </w:rPr>
        <w:t xml:space="preserve"> (fecal elastase-1 &lt;200 µg</w:t>
      </w:r>
      <w:r w:rsidR="00866A36" w:rsidRPr="00866A36">
        <w:rPr>
          <w:sz w:val="28"/>
          <w:szCs w:val="28"/>
          <w:lang w:val="en-US"/>
        </w:rPr>
        <w:t>/</w:t>
      </w:r>
      <w:r w:rsidRPr="00866A36">
        <w:rPr>
          <w:sz w:val="28"/>
          <w:szCs w:val="28"/>
          <w:lang w:val="en-US"/>
        </w:rPr>
        <w:t>g) and 20% had severe pancreatic insufficiency (fecal elastase-1 &lt;100 µg</w:t>
      </w:r>
      <w:r w:rsidR="00866A36" w:rsidRPr="00866A36">
        <w:rPr>
          <w:sz w:val="28"/>
          <w:szCs w:val="28"/>
          <w:lang w:val="en-US"/>
        </w:rPr>
        <w:t>/</w:t>
      </w:r>
      <w:r w:rsidRPr="00866A36">
        <w:rPr>
          <w:sz w:val="28"/>
          <w:szCs w:val="28"/>
          <w:lang w:val="en-US"/>
        </w:rPr>
        <w:t xml:space="preserve">g). However, no correlation was found between the symptoms and the fecal </w:t>
      </w:r>
      <w:proofErr w:type="spellStart"/>
      <w:r w:rsidRPr="00866A36">
        <w:rPr>
          <w:sz w:val="28"/>
          <w:szCs w:val="28"/>
          <w:lang w:val="en-US"/>
        </w:rPr>
        <w:t>elastase</w:t>
      </w:r>
      <w:proofErr w:type="spellEnd"/>
      <w:r w:rsidRPr="00866A36">
        <w:rPr>
          <w:sz w:val="28"/>
          <w:szCs w:val="28"/>
          <w:lang w:val="en-US"/>
        </w:rPr>
        <w:t xml:space="preserve"> test values. All patients with low rates were given enzyme replacement therapy, but only 12 patients began to take enzyme </w:t>
      </w:r>
      <w:r w:rsidRPr="00866A36">
        <w:rPr>
          <w:sz w:val="28"/>
          <w:szCs w:val="28"/>
          <w:lang w:val="en-US"/>
        </w:rPr>
        <w:lastRenderedPageBreak/>
        <w:t xml:space="preserve">preparations. The authors concluded that it is advisable to diagnose </w:t>
      </w:r>
      <w:r w:rsidR="003B175D" w:rsidRPr="00866A36">
        <w:rPr>
          <w:sz w:val="28"/>
          <w:szCs w:val="28"/>
          <w:lang w:val="en-US"/>
        </w:rPr>
        <w:t>EPI</w:t>
      </w:r>
      <w:r w:rsidRPr="00866A36">
        <w:rPr>
          <w:sz w:val="28"/>
          <w:szCs w:val="28"/>
          <w:lang w:val="en-US"/>
        </w:rPr>
        <w:t xml:space="preserve"> in patients with HIV infection who are receiving antiretroviral therapy, because enzyme preparations can reduce complaints from the digestive tract and improve the quality of life of patients.</w:t>
      </w:r>
    </w:p>
    <w:p w:rsidR="001E3FF1" w:rsidRPr="00866A36" w:rsidRDefault="00866A36" w:rsidP="000765F9">
      <w:pPr>
        <w:shd w:val="clear" w:color="auto" w:fill="FFFFFF" w:themeFill="background1"/>
        <w:spacing w:after="0" w:line="360" w:lineRule="auto"/>
        <w:ind w:firstLine="709"/>
        <w:jc w:val="both"/>
        <w:rPr>
          <w:sz w:val="28"/>
          <w:szCs w:val="28"/>
          <w:lang w:val="en-US"/>
        </w:rPr>
      </w:pPr>
      <w:r>
        <w:rPr>
          <w:sz w:val="28"/>
          <w:szCs w:val="28"/>
          <w:lang w:val="en-US"/>
        </w:rPr>
        <w:t>Re</w:t>
      </w:r>
      <w:r w:rsidR="000765F9" w:rsidRPr="00866A36">
        <w:rPr>
          <w:sz w:val="28"/>
          <w:szCs w:val="28"/>
          <w:lang w:val="en-US"/>
        </w:rPr>
        <w:t xml:space="preserve">commendations on the diagnosis and treatment of </w:t>
      </w:r>
      <w:r w:rsidR="003B175D" w:rsidRPr="00866A36">
        <w:rPr>
          <w:sz w:val="28"/>
          <w:szCs w:val="28"/>
          <w:lang w:val="en-US"/>
        </w:rPr>
        <w:t>EPI</w:t>
      </w:r>
      <w:r w:rsidR="000765F9" w:rsidRPr="00866A36">
        <w:rPr>
          <w:sz w:val="28"/>
          <w:szCs w:val="28"/>
          <w:lang w:val="en-US"/>
        </w:rPr>
        <w:t xml:space="preserve"> at the level of primary care in Canada </w:t>
      </w:r>
      <w:r>
        <w:rPr>
          <w:sz w:val="28"/>
          <w:szCs w:val="28"/>
          <w:lang w:val="en-US"/>
        </w:rPr>
        <w:t xml:space="preserve">are published </w:t>
      </w:r>
      <w:r w:rsidR="000765F9" w:rsidRPr="00866A36">
        <w:rPr>
          <w:sz w:val="28"/>
          <w:szCs w:val="28"/>
          <w:lang w:val="en-US"/>
        </w:rPr>
        <w:t xml:space="preserve">[11]. The most characteristic symptoms of </w:t>
      </w:r>
      <w:r w:rsidR="003B175D" w:rsidRPr="00866A36">
        <w:rPr>
          <w:sz w:val="28"/>
          <w:szCs w:val="28"/>
          <w:lang w:val="en-US"/>
        </w:rPr>
        <w:t>EPI</w:t>
      </w:r>
      <w:r w:rsidR="000765F9" w:rsidRPr="00866A36">
        <w:rPr>
          <w:sz w:val="28"/>
          <w:szCs w:val="28"/>
          <w:lang w:val="en-US"/>
        </w:rPr>
        <w:t xml:space="preserve"> are </w:t>
      </w:r>
      <w:proofErr w:type="spellStart"/>
      <w:r w:rsidR="000765F9" w:rsidRPr="00866A36">
        <w:rPr>
          <w:sz w:val="28"/>
          <w:szCs w:val="28"/>
          <w:lang w:val="en-US"/>
        </w:rPr>
        <w:t>steatorrhea</w:t>
      </w:r>
      <w:proofErr w:type="spellEnd"/>
      <w:r w:rsidR="000765F9" w:rsidRPr="00866A36">
        <w:rPr>
          <w:sz w:val="28"/>
          <w:szCs w:val="28"/>
          <w:lang w:val="en-US"/>
        </w:rPr>
        <w:t xml:space="preserve">, i.e., bulky fatty stools; weight loss and deficiency of fat-soluble vitamins and other micronutrients. Enzyme replacement therapy can alleviate the symptoms and prevent complications of </w:t>
      </w:r>
      <w:r w:rsidR="003B175D" w:rsidRPr="00866A36">
        <w:rPr>
          <w:sz w:val="28"/>
          <w:szCs w:val="28"/>
          <w:lang w:val="en-US"/>
        </w:rPr>
        <w:t>EPI</w:t>
      </w:r>
      <w:r w:rsidR="000765F9" w:rsidRPr="00866A36">
        <w:rPr>
          <w:sz w:val="28"/>
          <w:szCs w:val="28"/>
          <w:lang w:val="en-US"/>
        </w:rPr>
        <w:t xml:space="preserve">. Diagnosis of </w:t>
      </w:r>
      <w:r w:rsidR="003B175D" w:rsidRPr="00866A36">
        <w:rPr>
          <w:sz w:val="28"/>
          <w:szCs w:val="28"/>
          <w:lang w:val="en-US"/>
        </w:rPr>
        <w:t>EPI</w:t>
      </w:r>
      <w:r w:rsidR="000765F9" w:rsidRPr="00866A36">
        <w:rPr>
          <w:sz w:val="28"/>
          <w:szCs w:val="28"/>
          <w:lang w:val="en-US"/>
        </w:rPr>
        <w:t xml:space="preserve"> and initiation of replacement therapy are usually the responsibility of the gastroenterologist. However, primary care physicians may also be suspicious of </w:t>
      </w:r>
      <w:r w:rsidR="003B175D" w:rsidRPr="00866A36">
        <w:rPr>
          <w:sz w:val="28"/>
          <w:szCs w:val="28"/>
          <w:lang w:val="en-US"/>
        </w:rPr>
        <w:t>EPI</w:t>
      </w:r>
      <w:r w:rsidR="000765F9" w:rsidRPr="00866A36">
        <w:rPr>
          <w:sz w:val="28"/>
          <w:szCs w:val="28"/>
          <w:lang w:val="en-US"/>
        </w:rPr>
        <w:t xml:space="preserve"> and take part in the long-term treatment of patients already consulted by a specialist. In the recommendations, a group of Canadian gastroenterologists conducted an analysis of the literature and developed practical recommendations for the diagnosis and treatment of </w:t>
      </w:r>
      <w:r w:rsidR="003B175D" w:rsidRPr="00866A36">
        <w:rPr>
          <w:sz w:val="28"/>
          <w:szCs w:val="28"/>
          <w:lang w:val="en-US"/>
        </w:rPr>
        <w:t>EPI</w:t>
      </w:r>
      <w:r w:rsidR="000765F9" w:rsidRPr="00866A36">
        <w:rPr>
          <w:sz w:val="28"/>
          <w:szCs w:val="28"/>
          <w:lang w:val="en-US"/>
        </w:rPr>
        <w:t xml:space="preserve">. These recommendations contain the main positions on the identification of patients at risk of </w:t>
      </w:r>
      <w:r w:rsidR="003B175D" w:rsidRPr="00866A36">
        <w:rPr>
          <w:sz w:val="28"/>
          <w:szCs w:val="28"/>
          <w:lang w:val="en-US"/>
        </w:rPr>
        <w:t>EPI</w:t>
      </w:r>
      <w:r w:rsidR="000765F9" w:rsidRPr="00866A36">
        <w:rPr>
          <w:sz w:val="28"/>
          <w:szCs w:val="28"/>
          <w:lang w:val="en-US"/>
        </w:rPr>
        <w:t>, its diagnosis and joint treatment with gastroenterologists.</w:t>
      </w:r>
    </w:p>
    <w:p w:rsidR="001E3FF1" w:rsidRPr="00866A36" w:rsidRDefault="000765F9" w:rsidP="00D4060B">
      <w:pPr>
        <w:shd w:val="clear" w:color="auto" w:fill="FFFFFF" w:themeFill="background1"/>
        <w:spacing w:after="0" w:line="360" w:lineRule="auto"/>
        <w:ind w:firstLine="709"/>
        <w:jc w:val="both"/>
        <w:rPr>
          <w:sz w:val="28"/>
          <w:szCs w:val="28"/>
          <w:lang w:val="en-US"/>
        </w:rPr>
      </w:pPr>
      <w:r w:rsidRPr="00866A36">
        <w:rPr>
          <w:sz w:val="28"/>
          <w:szCs w:val="28"/>
          <w:lang w:val="en-US"/>
        </w:rPr>
        <w:t xml:space="preserve">F. </w:t>
      </w:r>
      <w:proofErr w:type="spellStart"/>
      <w:r w:rsidRPr="00866A36">
        <w:rPr>
          <w:sz w:val="28"/>
          <w:szCs w:val="28"/>
          <w:lang w:val="en-US"/>
        </w:rPr>
        <w:t>Antonini</w:t>
      </w:r>
      <w:proofErr w:type="spellEnd"/>
      <w:r w:rsidRPr="00866A36">
        <w:rPr>
          <w:sz w:val="28"/>
          <w:szCs w:val="28"/>
          <w:lang w:val="en-US"/>
        </w:rPr>
        <w:t xml:space="preserve"> et al. published a systematic review of the pathogenesis, diagnosis and treatment of </w:t>
      </w:r>
      <w:r w:rsidR="003B175D" w:rsidRPr="00866A36">
        <w:rPr>
          <w:sz w:val="28"/>
          <w:szCs w:val="28"/>
          <w:lang w:val="en-US"/>
        </w:rPr>
        <w:t>EPI</w:t>
      </w:r>
      <w:r w:rsidRPr="00866A36">
        <w:rPr>
          <w:sz w:val="28"/>
          <w:szCs w:val="28"/>
          <w:lang w:val="en-US"/>
        </w:rPr>
        <w:t xml:space="preserve"> after resection of the stomach [4]. The main </w:t>
      </w:r>
      <w:proofErr w:type="spellStart"/>
      <w:r w:rsidRPr="00866A36">
        <w:rPr>
          <w:sz w:val="28"/>
          <w:szCs w:val="28"/>
          <w:lang w:val="en-US"/>
        </w:rPr>
        <w:t>pathogenetic</w:t>
      </w:r>
      <w:proofErr w:type="spellEnd"/>
      <w:r w:rsidRPr="00866A36">
        <w:rPr>
          <w:sz w:val="28"/>
          <w:szCs w:val="28"/>
          <w:lang w:val="en-US"/>
        </w:rPr>
        <w:t xml:space="preserve"> mechanisms of pancreatic insufficiency after </w:t>
      </w:r>
      <w:proofErr w:type="spellStart"/>
      <w:r w:rsidRPr="00866A36">
        <w:rPr>
          <w:sz w:val="28"/>
          <w:szCs w:val="28"/>
          <w:lang w:val="en-US"/>
        </w:rPr>
        <w:t>gastrectomy</w:t>
      </w:r>
      <w:proofErr w:type="spellEnd"/>
      <w:r w:rsidRPr="00866A36">
        <w:rPr>
          <w:sz w:val="28"/>
          <w:szCs w:val="28"/>
          <w:lang w:val="en-US"/>
        </w:rPr>
        <w:t xml:space="preserve"> are the following:</w:t>
      </w:r>
    </w:p>
    <w:p w:rsidR="001E3FF1" w:rsidRPr="00866A36" w:rsidRDefault="001E3FF1" w:rsidP="000765F9">
      <w:pPr>
        <w:shd w:val="clear" w:color="auto" w:fill="FFFFFF" w:themeFill="background1"/>
        <w:tabs>
          <w:tab w:val="left" w:pos="993"/>
        </w:tabs>
        <w:spacing w:after="0" w:line="360" w:lineRule="auto"/>
        <w:ind w:firstLine="709"/>
        <w:jc w:val="both"/>
        <w:rPr>
          <w:sz w:val="28"/>
          <w:szCs w:val="28"/>
          <w:lang w:val="en-US"/>
        </w:rPr>
      </w:pPr>
      <w:r w:rsidRPr="00866A36">
        <w:rPr>
          <w:sz w:val="28"/>
          <w:szCs w:val="28"/>
          <w:lang w:val="en-US"/>
        </w:rPr>
        <w:t>•</w:t>
      </w:r>
      <w:r w:rsidRPr="00866A36">
        <w:rPr>
          <w:sz w:val="28"/>
          <w:szCs w:val="28"/>
          <w:lang w:val="en-US"/>
        </w:rPr>
        <w:tab/>
      </w:r>
      <w:proofErr w:type="gramStart"/>
      <w:r w:rsidR="000765F9" w:rsidRPr="00866A36">
        <w:rPr>
          <w:sz w:val="28"/>
          <w:szCs w:val="28"/>
          <w:lang w:val="en-US"/>
        </w:rPr>
        <w:t>violation</w:t>
      </w:r>
      <w:proofErr w:type="gramEnd"/>
      <w:r w:rsidR="000765F9" w:rsidRPr="00866A36">
        <w:rPr>
          <w:sz w:val="28"/>
          <w:szCs w:val="28"/>
          <w:lang w:val="en-US"/>
        </w:rPr>
        <w:t xml:space="preserve"> of gastric relaxation due to lack of physiological reflexes</w:t>
      </w:r>
      <w:r w:rsidRPr="00866A36">
        <w:rPr>
          <w:sz w:val="28"/>
          <w:szCs w:val="28"/>
          <w:lang w:val="en-US"/>
        </w:rPr>
        <w:t>;</w:t>
      </w:r>
    </w:p>
    <w:p w:rsidR="001E3FF1" w:rsidRPr="00866A36" w:rsidRDefault="001E3FF1" w:rsidP="008B2822">
      <w:pPr>
        <w:shd w:val="clear" w:color="auto" w:fill="FFFFFF" w:themeFill="background1"/>
        <w:tabs>
          <w:tab w:val="left" w:pos="993"/>
        </w:tabs>
        <w:spacing w:after="0" w:line="360" w:lineRule="auto"/>
        <w:ind w:firstLine="709"/>
        <w:jc w:val="both"/>
        <w:rPr>
          <w:sz w:val="28"/>
          <w:szCs w:val="28"/>
          <w:lang w:val="en-US"/>
        </w:rPr>
      </w:pPr>
      <w:r w:rsidRPr="00866A36">
        <w:rPr>
          <w:sz w:val="28"/>
          <w:szCs w:val="28"/>
          <w:lang w:val="en-US"/>
        </w:rPr>
        <w:t>•</w:t>
      </w:r>
      <w:r w:rsidRPr="00866A36">
        <w:rPr>
          <w:sz w:val="28"/>
          <w:szCs w:val="28"/>
          <w:lang w:val="en-US"/>
        </w:rPr>
        <w:tab/>
      </w:r>
      <w:proofErr w:type="gramStart"/>
      <w:r w:rsidR="000765F9" w:rsidRPr="00866A36">
        <w:rPr>
          <w:sz w:val="28"/>
          <w:szCs w:val="28"/>
          <w:lang w:val="en-US"/>
        </w:rPr>
        <w:t>lack</w:t>
      </w:r>
      <w:proofErr w:type="gramEnd"/>
      <w:r w:rsidR="000765F9" w:rsidRPr="00866A36">
        <w:rPr>
          <w:sz w:val="28"/>
          <w:szCs w:val="28"/>
          <w:lang w:val="en-US"/>
        </w:rPr>
        <w:t xml:space="preserve"> of adequate gastric secretion to ensure the stimulation of external secretion of the pancreas</w:t>
      </w:r>
      <w:r w:rsidRPr="00866A36">
        <w:rPr>
          <w:sz w:val="28"/>
          <w:szCs w:val="28"/>
          <w:lang w:val="en-US"/>
        </w:rPr>
        <w:t>;</w:t>
      </w:r>
    </w:p>
    <w:p w:rsidR="001E3FF1" w:rsidRPr="00866A36" w:rsidRDefault="001E3FF1" w:rsidP="008B2822">
      <w:pPr>
        <w:shd w:val="clear" w:color="auto" w:fill="FFFFFF" w:themeFill="background1"/>
        <w:tabs>
          <w:tab w:val="left" w:pos="993"/>
        </w:tabs>
        <w:spacing w:after="0" w:line="360" w:lineRule="auto"/>
        <w:ind w:firstLine="709"/>
        <w:jc w:val="both"/>
        <w:rPr>
          <w:sz w:val="28"/>
          <w:szCs w:val="28"/>
          <w:lang w:val="en-US"/>
        </w:rPr>
      </w:pPr>
      <w:r w:rsidRPr="00866A36">
        <w:rPr>
          <w:sz w:val="28"/>
          <w:szCs w:val="28"/>
          <w:lang w:val="en-US"/>
        </w:rPr>
        <w:t>•</w:t>
      </w:r>
      <w:r w:rsidRPr="00866A36">
        <w:rPr>
          <w:sz w:val="28"/>
          <w:szCs w:val="28"/>
          <w:lang w:val="en-US"/>
        </w:rPr>
        <w:tab/>
      </w:r>
      <w:proofErr w:type="gramStart"/>
      <w:r w:rsidR="000765F9" w:rsidRPr="00866A36">
        <w:rPr>
          <w:sz w:val="28"/>
          <w:szCs w:val="28"/>
          <w:lang w:val="en-US"/>
        </w:rPr>
        <w:t>rapid</w:t>
      </w:r>
      <w:proofErr w:type="gramEnd"/>
      <w:r w:rsidR="000765F9" w:rsidRPr="00866A36">
        <w:rPr>
          <w:sz w:val="28"/>
          <w:szCs w:val="28"/>
          <w:lang w:val="en-US"/>
        </w:rPr>
        <w:t xml:space="preserve"> emptying of the stomach stump and </w:t>
      </w:r>
      <w:proofErr w:type="spellStart"/>
      <w:r w:rsidR="000765F9" w:rsidRPr="00866A36">
        <w:rPr>
          <w:sz w:val="28"/>
          <w:szCs w:val="28"/>
          <w:lang w:val="en-US"/>
        </w:rPr>
        <w:t>asynchronism</w:t>
      </w:r>
      <w:proofErr w:type="spellEnd"/>
      <w:r w:rsidR="000765F9" w:rsidRPr="00866A36">
        <w:rPr>
          <w:sz w:val="28"/>
          <w:szCs w:val="28"/>
          <w:lang w:val="en-US"/>
        </w:rPr>
        <w:t xml:space="preserve"> between the entry of </w:t>
      </w:r>
      <w:proofErr w:type="spellStart"/>
      <w:r w:rsidR="000765F9" w:rsidRPr="00866A36">
        <w:rPr>
          <w:sz w:val="28"/>
          <w:szCs w:val="28"/>
          <w:lang w:val="en-US"/>
        </w:rPr>
        <w:t>chyme</w:t>
      </w:r>
      <w:proofErr w:type="spellEnd"/>
      <w:r w:rsidR="000765F9" w:rsidRPr="00866A36">
        <w:rPr>
          <w:sz w:val="28"/>
          <w:szCs w:val="28"/>
          <w:lang w:val="en-US"/>
        </w:rPr>
        <w:t xml:space="preserve"> and bile, pancreatic secretion into the small intestine</w:t>
      </w:r>
      <w:r w:rsidRPr="00866A36">
        <w:rPr>
          <w:sz w:val="28"/>
          <w:szCs w:val="28"/>
          <w:lang w:val="en-US"/>
        </w:rPr>
        <w:t>;</w:t>
      </w:r>
    </w:p>
    <w:p w:rsidR="001E3FF1" w:rsidRPr="00866A36" w:rsidRDefault="001E3FF1" w:rsidP="008B2822">
      <w:pPr>
        <w:shd w:val="clear" w:color="auto" w:fill="FFFFFF" w:themeFill="background1"/>
        <w:tabs>
          <w:tab w:val="left" w:pos="993"/>
        </w:tabs>
        <w:spacing w:after="0" w:line="360" w:lineRule="auto"/>
        <w:ind w:firstLine="709"/>
        <w:jc w:val="both"/>
        <w:rPr>
          <w:sz w:val="28"/>
          <w:szCs w:val="28"/>
          <w:lang w:val="en-US"/>
        </w:rPr>
      </w:pPr>
      <w:r w:rsidRPr="00866A36">
        <w:rPr>
          <w:sz w:val="28"/>
          <w:szCs w:val="28"/>
          <w:lang w:val="en-US"/>
        </w:rPr>
        <w:t>•</w:t>
      </w:r>
      <w:r w:rsidRPr="00866A36">
        <w:rPr>
          <w:sz w:val="28"/>
          <w:szCs w:val="28"/>
          <w:lang w:val="en-US"/>
        </w:rPr>
        <w:tab/>
      </w:r>
      <w:r w:rsidR="000765F9" w:rsidRPr="00866A36">
        <w:rPr>
          <w:sz w:val="28"/>
          <w:szCs w:val="28"/>
          <w:lang w:val="en-US"/>
        </w:rPr>
        <w:t>SIBO in the small intestine</w:t>
      </w:r>
      <w:r w:rsidRPr="00866A36">
        <w:rPr>
          <w:sz w:val="28"/>
          <w:szCs w:val="28"/>
          <w:lang w:val="en-US"/>
        </w:rPr>
        <w:t>;</w:t>
      </w:r>
    </w:p>
    <w:p w:rsidR="001E3FF1" w:rsidRPr="00866A36" w:rsidRDefault="00A4112E" w:rsidP="008B2822">
      <w:pPr>
        <w:shd w:val="clear" w:color="auto" w:fill="FFFFFF" w:themeFill="background1"/>
        <w:tabs>
          <w:tab w:val="left" w:pos="993"/>
        </w:tabs>
        <w:spacing w:after="0" w:line="360" w:lineRule="auto"/>
        <w:ind w:firstLine="709"/>
        <w:jc w:val="both"/>
        <w:rPr>
          <w:sz w:val="28"/>
          <w:szCs w:val="28"/>
          <w:lang w:val="en-US"/>
        </w:rPr>
      </w:pPr>
      <w:r w:rsidRPr="00866A36">
        <w:rPr>
          <w:sz w:val="28"/>
          <w:szCs w:val="28"/>
          <w:lang w:val="en-US"/>
        </w:rPr>
        <w:t>•</w:t>
      </w:r>
      <w:r w:rsidRPr="00866A36">
        <w:rPr>
          <w:sz w:val="28"/>
          <w:szCs w:val="28"/>
          <w:lang w:val="en-US"/>
        </w:rPr>
        <w:tab/>
      </w:r>
      <w:proofErr w:type="gramStart"/>
      <w:r w:rsidR="000765F9" w:rsidRPr="00866A36">
        <w:rPr>
          <w:sz w:val="28"/>
          <w:szCs w:val="28"/>
          <w:lang w:val="en-US"/>
        </w:rPr>
        <w:t>denervation</w:t>
      </w:r>
      <w:proofErr w:type="gramEnd"/>
      <w:r w:rsidR="000765F9" w:rsidRPr="00866A36">
        <w:rPr>
          <w:sz w:val="28"/>
          <w:szCs w:val="28"/>
          <w:lang w:val="en-US"/>
        </w:rPr>
        <w:t xml:space="preserve"> of the pancreas due to </w:t>
      </w:r>
      <w:proofErr w:type="spellStart"/>
      <w:r w:rsidR="000765F9" w:rsidRPr="00866A36">
        <w:rPr>
          <w:sz w:val="28"/>
          <w:szCs w:val="28"/>
          <w:lang w:val="en-US"/>
        </w:rPr>
        <w:t>vagotomy</w:t>
      </w:r>
      <w:proofErr w:type="spellEnd"/>
      <w:r w:rsidR="000765F9" w:rsidRPr="00866A36">
        <w:rPr>
          <w:sz w:val="28"/>
          <w:szCs w:val="28"/>
          <w:lang w:val="en-US"/>
        </w:rPr>
        <w:t xml:space="preserve"> and dissection of lymph nodes</w:t>
      </w:r>
      <w:r w:rsidR="001E3FF1" w:rsidRPr="00866A36">
        <w:rPr>
          <w:sz w:val="28"/>
          <w:szCs w:val="28"/>
          <w:lang w:val="en-US"/>
        </w:rPr>
        <w:t>.</w:t>
      </w:r>
    </w:p>
    <w:p w:rsidR="000765F9" w:rsidRPr="00866A36" w:rsidRDefault="000765F9" w:rsidP="000765F9">
      <w:pPr>
        <w:shd w:val="clear" w:color="auto" w:fill="FFFFFF" w:themeFill="background1"/>
        <w:spacing w:after="0" w:line="360" w:lineRule="auto"/>
        <w:ind w:firstLine="709"/>
        <w:jc w:val="both"/>
        <w:rPr>
          <w:sz w:val="28"/>
          <w:szCs w:val="28"/>
          <w:lang w:val="en-US"/>
        </w:rPr>
      </w:pPr>
      <w:r w:rsidRPr="00866A36">
        <w:rPr>
          <w:sz w:val="28"/>
          <w:szCs w:val="28"/>
          <w:lang w:val="en-US"/>
        </w:rPr>
        <w:t xml:space="preserve">After </w:t>
      </w:r>
      <w:proofErr w:type="spellStart"/>
      <w:r w:rsidRPr="00866A36">
        <w:rPr>
          <w:sz w:val="28"/>
          <w:szCs w:val="28"/>
          <w:lang w:val="en-US"/>
        </w:rPr>
        <w:t>Billroth</w:t>
      </w:r>
      <w:proofErr w:type="spellEnd"/>
      <w:r w:rsidRPr="00866A36">
        <w:rPr>
          <w:sz w:val="28"/>
          <w:szCs w:val="28"/>
          <w:lang w:val="en-US"/>
        </w:rPr>
        <w:t xml:space="preserve"> I resection, pancreatic insufficiency develops less frequently, since less than after </w:t>
      </w:r>
      <w:proofErr w:type="spellStart"/>
      <w:r w:rsidRPr="00866A36">
        <w:rPr>
          <w:sz w:val="28"/>
          <w:szCs w:val="28"/>
          <w:lang w:val="en-US"/>
        </w:rPr>
        <w:t>Billroth</w:t>
      </w:r>
      <w:proofErr w:type="spellEnd"/>
      <w:r w:rsidRPr="00866A36">
        <w:rPr>
          <w:sz w:val="28"/>
          <w:szCs w:val="28"/>
          <w:lang w:val="en-US"/>
        </w:rPr>
        <w:t xml:space="preserve"> II resection, </w:t>
      </w:r>
      <w:proofErr w:type="spellStart"/>
      <w:r w:rsidRPr="00866A36">
        <w:rPr>
          <w:sz w:val="28"/>
          <w:szCs w:val="28"/>
          <w:lang w:val="en-US"/>
        </w:rPr>
        <w:t>asynchronism</w:t>
      </w:r>
      <w:proofErr w:type="spellEnd"/>
      <w:r w:rsidRPr="00866A36">
        <w:rPr>
          <w:sz w:val="28"/>
          <w:szCs w:val="28"/>
          <w:lang w:val="en-US"/>
        </w:rPr>
        <w:t xml:space="preserve"> of </w:t>
      </w:r>
      <w:proofErr w:type="spellStart"/>
      <w:r w:rsidRPr="00866A36">
        <w:rPr>
          <w:sz w:val="28"/>
          <w:szCs w:val="28"/>
          <w:lang w:val="en-US"/>
        </w:rPr>
        <w:t>chyme</w:t>
      </w:r>
      <w:proofErr w:type="spellEnd"/>
      <w:r w:rsidRPr="00866A36">
        <w:rPr>
          <w:sz w:val="28"/>
          <w:szCs w:val="28"/>
          <w:lang w:val="en-US"/>
        </w:rPr>
        <w:t xml:space="preserve"> and bile passage, pancreatic secretion is expressed.</w:t>
      </w:r>
    </w:p>
    <w:p w:rsidR="000765F9" w:rsidRPr="00866A36" w:rsidRDefault="000765F9" w:rsidP="000765F9">
      <w:pPr>
        <w:shd w:val="clear" w:color="auto" w:fill="FFFFFF" w:themeFill="background1"/>
        <w:spacing w:after="0" w:line="360" w:lineRule="auto"/>
        <w:ind w:firstLine="709"/>
        <w:jc w:val="both"/>
        <w:rPr>
          <w:sz w:val="28"/>
          <w:szCs w:val="28"/>
          <w:lang w:val="en-US"/>
        </w:rPr>
      </w:pPr>
      <w:r w:rsidRPr="00866A36">
        <w:rPr>
          <w:sz w:val="28"/>
          <w:szCs w:val="28"/>
          <w:lang w:val="en-US"/>
        </w:rPr>
        <w:lastRenderedPageBreak/>
        <w:t xml:space="preserve">Among the diagnostic tests, the fecal </w:t>
      </w:r>
      <w:proofErr w:type="spellStart"/>
      <w:r w:rsidRPr="00866A36">
        <w:rPr>
          <w:sz w:val="28"/>
          <w:szCs w:val="28"/>
          <w:lang w:val="en-US"/>
        </w:rPr>
        <w:t>elastase</w:t>
      </w:r>
      <w:proofErr w:type="spellEnd"/>
      <w:r w:rsidRPr="00866A36">
        <w:rPr>
          <w:sz w:val="28"/>
          <w:szCs w:val="28"/>
          <w:lang w:val="en-US"/>
        </w:rPr>
        <w:t xml:space="preserve"> test is optimal as sufficiently informative and accessible in practice.</w:t>
      </w:r>
    </w:p>
    <w:p w:rsidR="001E3FF1" w:rsidRPr="00866A36" w:rsidRDefault="000765F9" w:rsidP="000765F9">
      <w:pPr>
        <w:shd w:val="clear" w:color="auto" w:fill="FFFFFF" w:themeFill="background1"/>
        <w:spacing w:after="0" w:line="360" w:lineRule="auto"/>
        <w:ind w:firstLine="709"/>
        <w:jc w:val="both"/>
        <w:rPr>
          <w:sz w:val="28"/>
          <w:szCs w:val="28"/>
          <w:lang w:val="en-US"/>
        </w:rPr>
      </w:pPr>
      <w:r w:rsidRPr="00866A36">
        <w:rPr>
          <w:sz w:val="28"/>
          <w:szCs w:val="28"/>
          <w:lang w:val="en-US"/>
        </w:rPr>
        <w:t xml:space="preserve">After </w:t>
      </w:r>
      <w:proofErr w:type="spellStart"/>
      <w:r w:rsidRPr="00866A36">
        <w:rPr>
          <w:sz w:val="28"/>
          <w:szCs w:val="28"/>
          <w:lang w:val="en-US"/>
        </w:rPr>
        <w:t>gastrectomy</w:t>
      </w:r>
      <w:proofErr w:type="spellEnd"/>
      <w:r w:rsidRPr="00866A36">
        <w:rPr>
          <w:sz w:val="28"/>
          <w:szCs w:val="28"/>
          <w:lang w:val="en-US"/>
        </w:rPr>
        <w:t xml:space="preserve">, patients should be advised to frequent fractional food intake, it is necessary to prescribe enzyme preparations in the form of mini-spheres at a dose of 40–50 thousand units for the main meal. When accelerating the evacuation from the stomach, it is recommended to open the capsule and mix </w:t>
      </w:r>
      <w:proofErr w:type="spellStart"/>
      <w:r w:rsidRPr="00866A36">
        <w:rPr>
          <w:sz w:val="28"/>
          <w:szCs w:val="28"/>
          <w:lang w:val="en-US"/>
        </w:rPr>
        <w:t>minimicrospheres</w:t>
      </w:r>
      <w:proofErr w:type="spellEnd"/>
      <w:r w:rsidRPr="00866A36">
        <w:rPr>
          <w:sz w:val="28"/>
          <w:szCs w:val="28"/>
          <w:lang w:val="en-US"/>
        </w:rPr>
        <w:t xml:space="preserve"> with food. In some cases, to optimize the effect of enzyme preparations, it is advisable to prescribe proton pump inhibitors. With severe </w:t>
      </w:r>
      <w:r w:rsidR="003B175D" w:rsidRPr="00866A36">
        <w:rPr>
          <w:sz w:val="28"/>
          <w:szCs w:val="28"/>
          <w:lang w:val="en-US"/>
        </w:rPr>
        <w:t>EPI</w:t>
      </w:r>
      <w:r w:rsidRPr="00866A36">
        <w:rPr>
          <w:sz w:val="28"/>
          <w:szCs w:val="28"/>
          <w:lang w:val="en-US"/>
        </w:rPr>
        <w:t xml:space="preserve"> patients need to receive fat-soluble vitamins.</w:t>
      </w:r>
    </w:p>
    <w:p w:rsidR="00114B3F" w:rsidRPr="00866A36" w:rsidRDefault="000765F9" w:rsidP="00D4060B">
      <w:pPr>
        <w:shd w:val="clear" w:color="auto" w:fill="FFFFFF" w:themeFill="background1"/>
        <w:spacing w:after="0" w:line="360" w:lineRule="auto"/>
        <w:ind w:firstLine="709"/>
        <w:jc w:val="both"/>
        <w:rPr>
          <w:sz w:val="28"/>
          <w:szCs w:val="28"/>
          <w:u w:val="single"/>
          <w:lang w:val="en-US"/>
        </w:rPr>
      </w:pPr>
      <w:proofErr w:type="gramStart"/>
      <w:r w:rsidRPr="00866A36">
        <w:rPr>
          <w:sz w:val="28"/>
          <w:szCs w:val="28"/>
          <w:u w:val="single"/>
          <w:lang w:val="en-US"/>
        </w:rPr>
        <w:t xml:space="preserve">Course of chronic </w:t>
      </w:r>
      <w:proofErr w:type="spellStart"/>
      <w:r w:rsidRPr="00866A36">
        <w:rPr>
          <w:sz w:val="28"/>
          <w:szCs w:val="28"/>
          <w:u w:val="single"/>
          <w:lang w:val="en-US"/>
        </w:rPr>
        <w:t>pancreratitis</w:t>
      </w:r>
      <w:proofErr w:type="spellEnd"/>
      <w:r w:rsidR="0092166C" w:rsidRPr="00866A36">
        <w:rPr>
          <w:sz w:val="28"/>
          <w:szCs w:val="28"/>
          <w:lang w:val="en-US"/>
        </w:rPr>
        <w:t>.</w:t>
      </w:r>
      <w:proofErr w:type="gramEnd"/>
    </w:p>
    <w:p w:rsidR="000765F9" w:rsidRPr="00866A36" w:rsidRDefault="000765F9" w:rsidP="000765F9">
      <w:pPr>
        <w:shd w:val="clear" w:color="auto" w:fill="FFFFFF" w:themeFill="background1"/>
        <w:spacing w:after="0" w:line="360" w:lineRule="auto"/>
        <w:ind w:firstLine="709"/>
        <w:jc w:val="both"/>
        <w:rPr>
          <w:sz w:val="28"/>
          <w:szCs w:val="28"/>
          <w:lang w:val="en-US"/>
        </w:rPr>
      </w:pPr>
      <w:r w:rsidRPr="00866A36">
        <w:rPr>
          <w:sz w:val="28"/>
          <w:szCs w:val="28"/>
          <w:lang w:val="en-US"/>
        </w:rPr>
        <w:t xml:space="preserve">Chinese </w:t>
      </w:r>
      <w:proofErr w:type="spellStart"/>
      <w:r w:rsidRPr="00866A36">
        <w:rPr>
          <w:sz w:val="28"/>
          <w:szCs w:val="28"/>
          <w:lang w:val="en-US"/>
        </w:rPr>
        <w:t>pancreatologists</w:t>
      </w:r>
      <w:proofErr w:type="spellEnd"/>
      <w:r w:rsidRPr="00866A36">
        <w:rPr>
          <w:sz w:val="28"/>
          <w:szCs w:val="28"/>
          <w:lang w:val="en-US"/>
        </w:rPr>
        <w:t xml:space="preserve"> conducted a single-center study, the purpose of which was to compare the course of alcoholic and idiopathic chronic pancreatitis [16]. The study included 2037 patients. Among them, 19.8% (404) suffered from alcohol and 80.2% (1633)</w:t>
      </w:r>
      <w:r w:rsidR="00866A36" w:rsidRPr="00866A36">
        <w:rPr>
          <w:sz w:val="28"/>
          <w:szCs w:val="28"/>
          <w:lang w:val="en-US"/>
        </w:rPr>
        <w:t xml:space="preserve"> — </w:t>
      </w:r>
      <w:r w:rsidRPr="00866A36">
        <w:rPr>
          <w:sz w:val="28"/>
          <w:szCs w:val="28"/>
          <w:lang w:val="en-US"/>
        </w:rPr>
        <w:t xml:space="preserve">idiopathic chronic pancreatitis. With alcoholic pancreatitis, diabetes, </w:t>
      </w:r>
      <w:proofErr w:type="spellStart"/>
      <w:r w:rsidRPr="00866A36">
        <w:rPr>
          <w:sz w:val="28"/>
          <w:szCs w:val="28"/>
          <w:lang w:val="en-US"/>
        </w:rPr>
        <w:t>steatorrhea</w:t>
      </w:r>
      <w:proofErr w:type="spellEnd"/>
      <w:r w:rsidRPr="00866A36">
        <w:rPr>
          <w:sz w:val="28"/>
          <w:szCs w:val="28"/>
          <w:lang w:val="en-US"/>
        </w:rPr>
        <w:t xml:space="preserve">, calcification of the pancreas, and biliary strictures more often developed before (Fig. 2). There was no significant difference in the incidence of pancreatic adenocarcinoma. After detection of calcification of the pancreas in alcoholic pancreatitis, external and </w:t>
      </w:r>
      <w:proofErr w:type="spellStart"/>
      <w:r w:rsidRPr="00866A36">
        <w:rPr>
          <w:sz w:val="28"/>
          <w:szCs w:val="28"/>
          <w:lang w:val="en-US"/>
        </w:rPr>
        <w:t>intrasecretory</w:t>
      </w:r>
      <w:proofErr w:type="spellEnd"/>
      <w:r w:rsidRPr="00866A36">
        <w:rPr>
          <w:sz w:val="28"/>
          <w:szCs w:val="28"/>
          <w:lang w:val="en-US"/>
        </w:rPr>
        <w:t xml:space="preserve"> pancreatic insufficiency more often developed (Fig. 3).</w:t>
      </w:r>
    </w:p>
    <w:p w:rsidR="001041E9" w:rsidRPr="00866A36" w:rsidRDefault="000765F9" w:rsidP="000765F9">
      <w:pPr>
        <w:shd w:val="clear" w:color="auto" w:fill="FFFFFF" w:themeFill="background1"/>
        <w:spacing w:after="0" w:line="360" w:lineRule="auto"/>
        <w:ind w:firstLine="709"/>
        <w:jc w:val="both"/>
        <w:rPr>
          <w:sz w:val="28"/>
          <w:szCs w:val="28"/>
          <w:lang w:val="en-US"/>
        </w:rPr>
      </w:pPr>
      <w:r w:rsidRPr="00866A36">
        <w:rPr>
          <w:sz w:val="28"/>
          <w:szCs w:val="28"/>
          <w:lang w:val="en-US"/>
        </w:rPr>
        <w:t>Interesting results were obtained in a population-based cohort study that analyzed the natural course of chronic pancreatitis [22]. The study included 89 patients with certain chronic pancreatitis (46 with alcohol and 43 with pancreatitis of a different etiology). The observation lasted until death or until the loss of communication with the patient. The average age of diagnosis was 56 years. 56% of patients are men. During follow up for 10 years, 68 (76%) patients experienced abdominal pain. But only 27 out of 89 patients (30%) needed any invasive intervention: endoscopic aids were performed in 23% of cases and surgical treatment was used in 11% of cases. Patients with alcoholic pancreatitis significantly more often than with non-alcohol</w:t>
      </w:r>
      <w:r w:rsidR="00866A36">
        <w:rPr>
          <w:sz w:val="28"/>
          <w:szCs w:val="28"/>
          <w:lang w:val="en-US"/>
        </w:rPr>
        <w:t>ic pancreatitis (in all cases p</w:t>
      </w:r>
      <w:r w:rsidRPr="00866A36">
        <w:rPr>
          <w:sz w:val="28"/>
          <w:szCs w:val="28"/>
          <w:lang w:val="en-US"/>
        </w:rPr>
        <w:t xml:space="preserve">&lt;0.05) pain occurred (87% </w:t>
      </w:r>
      <w:r w:rsidR="00866A36">
        <w:rPr>
          <w:sz w:val="28"/>
          <w:szCs w:val="28"/>
          <w:lang w:val="en-US"/>
        </w:rPr>
        <w:t>vs.</w:t>
      </w:r>
      <w:r w:rsidRPr="00866A36">
        <w:rPr>
          <w:sz w:val="28"/>
          <w:szCs w:val="28"/>
          <w:lang w:val="en-US"/>
        </w:rPr>
        <w:t xml:space="preserve"> 65%), recurrent acute pancreatitis (44% </w:t>
      </w:r>
      <w:r w:rsidR="00866A36">
        <w:rPr>
          <w:sz w:val="28"/>
          <w:szCs w:val="28"/>
          <w:lang w:val="en-US"/>
        </w:rPr>
        <w:t>vs.</w:t>
      </w:r>
      <w:r w:rsidRPr="00866A36">
        <w:rPr>
          <w:sz w:val="28"/>
          <w:szCs w:val="28"/>
          <w:lang w:val="en-US"/>
        </w:rPr>
        <w:t xml:space="preserve"> 23%), pancreatic </w:t>
      </w:r>
      <w:proofErr w:type="spellStart"/>
      <w:r w:rsidRPr="00866A36">
        <w:rPr>
          <w:sz w:val="28"/>
          <w:szCs w:val="28"/>
          <w:lang w:val="en-US"/>
        </w:rPr>
        <w:t>pseudocyst</w:t>
      </w:r>
      <w:proofErr w:type="spellEnd"/>
      <w:r w:rsidRPr="00866A36">
        <w:rPr>
          <w:sz w:val="28"/>
          <w:szCs w:val="28"/>
          <w:lang w:val="en-US"/>
        </w:rPr>
        <w:t xml:space="preserve"> (41% </w:t>
      </w:r>
      <w:r w:rsidR="00866A36">
        <w:rPr>
          <w:sz w:val="28"/>
          <w:szCs w:val="28"/>
          <w:lang w:val="en-US"/>
        </w:rPr>
        <w:t>vs.</w:t>
      </w:r>
      <w:r w:rsidRPr="00866A36">
        <w:rPr>
          <w:sz w:val="28"/>
          <w:szCs w:val="28"/>
          <w:lang w:val="en-US"/>
        </w:rPr>
        <w:t xml:space="preserve"> </w:t>
      </w:r>
      <w:r w:rsidRPr="00866A36">
        <w:rPr>
          <w:sz w:val="28"/>
          <w:szCs w:val="28"/>
          <w:lang w:val="en-US"/>
        </w:rPr>
        <w:lastRenderedPageBreak/>
        <w:t xml:space="preserve">16%), </w:t>
      </w:r>
      <w:r w:rsidR="003B175D" w:rsidRPr="00866A36">
        <w:rPr>
          <w:sz w:val="28"/>
          <w:szCs w:val="28"/>
          <w:lang w:val="en-US"/>
        </w:rPr>
        <w:t>EPI</w:t>
      </w:r>
      <w:r w:rsidRPr="00866A36">
        <w:rPr>
          <w:sz w:val="28"/>
          <w:szCs w:val="28"/>
          <w:lang w:val="en-US"/>
        </w:rPr>
        <w:t xml:space="preserve"> (60% </w:t>
      </w:r>
      <w:r w:rsidR="00866A36">
        <w:rPr>
          <w:sz w:val="28"/>
          <w:szCs w:val="28"/>
          <w:lang w:val="en-US"/>
        </w:rPr>
        <w:t>vs.</w:t>
      </w:r>
      <w:r w:rsidRPr="00866A36">
        <w:rPr>
          <w:sz w:val="28"/>
          <w:szCs w:val="28"/>
          <w:lang w:val="en-US"/>
        </w:rPr>
        <w:t xml:space="preserve"> 21%) and annual hospitalization (0</w:t>
      </w:r>
      <w:r w:rsidR="00866A36">
        <w:rPr>
          <w:sz w:val="28"/>
          <w:szCs w:val="28"/>
          <w:lang w:val="en-US"/>
        </w:rPr>
        <w:t>.</w:t>
      </w:r>
      <w:r w:rsidRPr="00866A36">
        <w:rPr>
          <w:sz w:val="28"/>
          <w:szCs w:val="28"/>
          <w:lang w:val="en-US"/>
        </w:rPr>
        <w:t xml:space="preserve">79 </w:t>
      </w:r>
      <w:r w:rsidR="00866A36">
        <w:rPr>
          <w:sz w:val="28"/>
          <w:szCs w:val="28"/>
          <w:lang w:val="en-US"/>
        </w:rPr>
        <w:t>vs.</w:t>
      </w:r>
      <w:r w:rsidRPr="00866A36">
        <w:rPr>
          <w:sz w:val="28"/>
          <w:szCs w:val="28"/>
          <w:lang w:val="en-US"/>
        </w:rPr>
        <w:t xml:space="preserve"> 0</w:t>
      </w:r>
      <w:r w:rsidR="00866A36">
        <w:rPr>
          <w:sz w:val="28"/>
          <w:szCs w:val="28"/>
          <w:lang w:val="en-US"/>
        </w:rPr>
        <w:t>.</w:t>
      </w:r>
      <w:r w:rsidRPr="00866A36">
        <w:rPr>
          <w:sz w:val="28"/>
          <w:szCs w:val="28"/>
          <w:lang w:val="en-US"/>
        </w:rPr>
        <w:t>25). The cumulative risk of developing diabetes, calcification of the pancreas, surgery and overall survival was similar for alcoholic and non-alcoholic pancreatitis. Conclusions: chronic alcoholic pancreatitis is more severe than pancreatitis of a different etiology.</w:t>
      </w:r>
    </w:p>
    <w:p w:rsidR="00256990" w:rsidRPr="00866A36" w:rsidRDefault="000765F9" w:rsidP="00D4060B">
      <w:pPr>
        <w:shd w:val="clear" w:color="auto" w:fill="FFFFFF" w:themeFill="background1"/>
        <w:spacing w:after="0" w:line="360" w:lineRule="auto"/>
        <w:ind w:firstLine="709"/>
        <w:jc w:val="both"/>
        <w:rPr>
          <w:rFonts w:eastAsia="Arial Unicode MS"/>
          <w:sz w:val="28"/>
          <w:szCs w:val="28"/>
          <w:u w:val="single"/>
          <w:lang w:val="en-US"/>
        </w:rPr>
      </w:pPr>
      <w:proofErr w:type="gramStart"/>
      <w:r w:rsidRPr="00866A36">
        <w:rPr>
          <w:sz w:val="28"/>
          <w:szCs w:val="28"/>
          <w:u w:val="single"/>
          <w:lang w:val="en-US"/>
        </w:rPr>
        <w:t>Pancreatic diseases in children</w:t>
      </w:r>
      <w:r w:rsidR="007A51D4" w:rsidRPr="00866A36">
        <w:rPr>
          <w:sz w:val="28"/>
          <w:szCs w:val="28"/>
          <w:lang w:val="en-US"/>
        </w:rPr>
        <w:t>.</w:t>
      </w:r>
      <w:proofErr w:type="gramEnd"/>
    </w:p>
    <w:p w:rsidR="003B175D" w:rsidRPr="00866A36" w:rsidRDefault="003B175D" w:rsidP="003B175D">
      <w:pPr>
        <w:shd w:val="clear" w:color="auto" w:fill="FFFFFF" w:themeFill="background1"/>
        <w:spacing w:after="0" w:line="360" w:lineRule="auto"/>
        <w:ind w:firstLine="709"/>
        <w:jc w:val="both"/>
        <w:rPr>
          <w:sz w:val="28"/>
          <w:szCs w:val="28"/>
          <w:lang w:val="en-US"/>
        </w:rPr>
      </w:pPr>
      <w:r w:rsidRPr="00866A36">
        <w:rPr>
          <w:sz w:val="28"/>
          <w:szCs w:val="28"/>
          <w:lang w:val="en-US"/>
        </w:rPr>
        <w:t xml:space="preserve">Consensus recommendations have been published by the North American </w:t>
      </w:r>
      <w:r w:rsidR="00FC7319">
        <w:rPr>
          <w:sz w:val="28"/>
          <w:szCs w:val="28"/>
          <w:lang w:val="en-US"/>
        </w:rPr>
        <w:t xml:space="preserve">and European </w:t>
      </w:r>
      <w:r w:rsidRPr="00866A36">
        <w:rPr>
          <w:sz w:val="28"/>
          <w:szCs w:val="28"/>
          <w:lang w:val="en-US"/>
        </w:rPr>
        <w:t>Society for Pediatric Gastroentero</w:t>
      </w:r>
      <w:r w:rsidR="00FC7319">
        <w:rPr>
          <w:sz w:val="28"/>
          <w:szCs w:val="28"/>
          <w:lang w:val="en-US"/>
        </w:rPr>
        <w:t xml:space="preserve">logy, </w:t>
      </w:r>
      <w:proofErr w:type="spellStart"/>
      <w:r w:rsidR="00FC7319">
        <w:rPr>
          <w:sz w:val="28"/>
          <w:szCs w:val="28"/>
          <w:lang w:val="en-US"/>
        </w:rPr>
        <w:t>Hepatology</w:t>
      </w:r>
      <w:proofErr w:type="spellEnd"/>
      <w:r w:rsidR="00FC7319">
        <w:rPr>
          <w:sz w:val="28"/>
          <w:szCs w:val="28"/>
          <w:lang w:val="en-US"/>
        </w:rPr>
        <w:t xml:space="preserve"> and Nutrition </w:t>
      </w:r>
      <w:r w:rsidRPr="00866A36">
        <w:rPr>
          <w:sz w:val="28"/>
          <w:szCs w:val="28"/>
          <w:lang w:val="en-US"/>
        </w:rPr>
        <w:t xml:space="preserve">for the nutrition of children with pancreatitis [3]. It is noted that literature data on nutrition in children with pancreatitis is limited. In children with mild acute pancreatitis, early enteral feeding is more effective. The same food is advisable in severe acute pancreatitis, if the patient's condition allows; enteral nutrition is preferred over parenteral nutrition. Children with recurrent acute pancreatitis should constantly receive diet food. Children with chronic pancreatitis need a constant assessment of the </w:t>
      </w:r>
      <w:proofErr w:type="spellStart"/>
      <w:r w:rsidRPr="00866A36">
        <w:rPr>
          <w:sz w:val="28"/>
          <w:szCs w:val="28"/>
          <w:lang w:val="en-US"/>
        </w:rPr>
        <w:t>trophological</w:t>
      </w:r>
      <w:proofErr w:type="spellEnd"/>
      <w:r w:rsidRPr="00866A36">
        <w:rPr>
          <w:sz w:val="28"/>
          <w:szCs w:val="28"/>
          <w:lang w:val="en-US"/>
        </w:rPr>
        <w:t xml:space="preserve"> status, external and </w:t>
      </w:r>
      <w:proofErr w:type="spellStart"/>
      <w:r w:rsidRPr="00866A36">
        <w:rPr>
          <w:sz w:val="28"/>
          <w:szCs w:val="28"/>
          <w:lang w:val="en-US"/>
        </w:rPr>
        <w:t>intrasecretory</w:t>
      </w:r>
      <w:proofErr w:type="spellEnd"/>
      <w:r w:rsidRPr="00866A36">
        <w:rPr>
          <w:sz w:val="28"/>
          <w:szCs w:val="28"/>
          <w:lang w:val="en-US"/>
        </w:rPr>
        <w:t xml:space="preserve"> function of the pancreas, and their nutrition. Future studies should examine gaps in knowledge, in particular, concerning optimal nutrition in acute pancreatitis in children, the role of diet in repeated attacks of pancreatitis, monitoring methods for detecting </w:t>
      </w:r>
      <w:proofErr w:type="spellStart"/>
      <w:r w:rsidRPr="00866A36">
        <w:rPr>
          <w:sz w:val="28"/>
          <w:szCs w:val="28"/>
          <w:lang w:val="en-US"/>
        </w:rPr>
        <w:t>trophological</w:t>
      </w:r>
      <w:proofErr w:type="spellEnd"/>
      <w:r w:rsidRPr="00866A36">
        <w:rPr>
          <w:sz w:val="28"/>
          <w:szCs w:val="28"/>
          <w:lang w:val="en-US"/>
        </w:rPr>
        <w:t xml:space="preserve"> insufficiency in chronic pancreatitis and risk factors that predispose to a decrease in nutritive indicators in children.</w:t>
      </w:r>
    </w:p>
    <w:p w:rsidR="003B175D" w:rsidRPr="00866A36" w:rsidRDefault="003B175D" w:rsidP="003B175D">
      <w:pPr>
        <w:shd w:val="clear" w:color="auto" w:fill="FFFFFF" w:themeFill="background1"/>
        <w:spacing w:after="0" w:line="360" w:lineRule="auto"/>
        <w:ind w:firstLine="709"/>
        <w:jc w:val="both"/>
        <w:rPr>
          <w:sz w:val="28"/>
          <w:szCs w:val="28"/>
          <w:lang w:val="en-US"/>
        </w:rPr>
      </w:pPr>
      <w:r w:rsidRPr="00866A36">
        <w:rPr>
          <w:sz w:val="28"/>
          <w:szCs w:val="28"/>
          <w:lang w:val="en-US"/>
        </w:rPr>
        <w:t xml:space="preserve">Encouraging results were obtained in a multicenter study of the effectiveness of </w:t>
      </w:r>
      <w:proofErr w:type="spellStart"/>
      <w:r w:rsidR="00FC7319" w:rsidRPr="00FC7319">
        <w:rPr>
          <w:sz w:val="28"/>
          <w:szCs w:val="28"/>
          <w:lang w:val="en-US"/>
        </w:rPr>
        <w:t>Ivacaftor</w:t>
      </w:r>
      <w:proofErr w:type="spellEnd"/>
      <w:r w:rsidR="00FC7319" w:rsidRPr="00FC7319">
        <w:rPr>
          <w:sz w:val="28"/>
          <w:szCs w:val="28"/>
          <w:lang w:val="en-US"/>
        </w:rPr>
        <w:t xml:space="preserve"> </w:t>
      </w:r>
      <w:r w:rsidRPr="00866A36">
        <w:rPr>
          <w:sz w:val="28"/>
          <w:szCs w:val="28"/>
          <w:lang w:val="en-US"/>
        </w:rPr>
        <w:t xml:space="preserve">in patients with cystic fibrosis at the age of 1–2 years [29]. </w:t>
      </w:r>
      <w:proofErr w:type="spellStart"/>
      <w:r w:rsidR="00FC7319" w:rsidRPr="00FC7319">
        <w:rPr>
          <w:sz w:val="28"/>
          <w:szCs w:val="28"/>
          <w:lang w:val="en-US"/>
        </w:rPr>
        <w:t>Ivacaftor</w:t>
      </w:r>
      <w:proofErr w:type="spellEnd"/>
      <w:r w:rsidR="00FC7319" w:rsidRPr="00FC7319">
        <w:rPr>
          <w:sz w:val="28"/>
          <w:szCs w:val="28"/>
          <w:lang w:val="en-US"/>
        </w:rPr>
        <w:t xml:space="preserve"> </w:t>
      </w:r>
      <w:r w:rsidRPr="00866A36">
        <w:rPr>
          <w:sz w:val="28"/>
          <w:szCs w:val="28"/>
          <w:lang w:val="en-US"/>
        </w:rPr>
        <w:t xml:space="preserve">is an oral drug that increases the ionic function of CFTR (Cystic Fibrosis </w:t>
      </w:r>
      <w:proofErr w:type="spellStart"/>
      <w:r w:rsidRPr="00866A36">
        <w:rPr>
          <w:sz w:val="28"/>
          <w:szCs w:val="28"/>
          <w:lang w:val="en-US"/>
        </w:rPr>
        <w:t>Transmembrane</w:t>
      </w:r>
      <w:proofErr w:type="spellEnd"/>
      <w:r w:rsidRPr="00866A36">
        <w:rPr>
          <w:sz w:val="28"/>
          <w:szCs w:val="28"/>
          <w:lang w:val="en-US"/>
        </w:rPr>
        <w:t xml:space="preserve"> conductance Regulator), a protein involved in the transport of chlorine ions through the cell membrane. The study included 7 patients who received 50–75 mg (depending on body weight) </w:t>
      </w:r>
      <w:r w:rsidR="00FC7319">
        <w:rPr>
          <w:sz w:val="28"/>
          <w:szCs w:val="28"/>
          <w:lang w:val="en-US"/>
        </w:rPr>
        <w:t xml:space="preserve">of </w:t>
      </w:r>
      <w:proofErr w:type="spellStart"/>
      <w:r w:rsidR="00FC7319" w:rsidRPr="00FC7319">
        <w:rPr>
          <w:sz w:val="28"/>
          <w:szCs w:val="28"/>
          <w:lang w:val="en-US"/>
        </w:rPr>
        <w:t>Ivacaftor</w:t>
      </w:r>
      <w:proofErr w:type="spellEnd"/>
      <w:r w:rsidR="00FC7319" w:rsidRPr="00FC7319">
        <w:rPr>
          <w:sz w:val="28"/>
          <w:szCs w:val="28"/>
          <w:lang w:val="en-US"/>
        </w:rPr>
        <w:t xml:space="preserve"> </w:t>
      </w:r>
      <w:r w:rsidRPr="00866A36">
        <w:rPr>
          <w:sz w:val="28"/>
          <w:szCs w:val="28"/>
          <w:lang w:val="en-US"/>
        </w:rPr>
        <w:t xml:space="preserve">every 12 hours for three days (group A) and 18 patients who received 50 mg of </w:t>
      </w:r>
      <w:proofErr w:type="spellStart"/>
      <w:r w:rsidR="00FC7319" w:rsidRPr="00FC7319">
        <w:rPr>
          <w:sz w:val="28"/>
          <w:szCs w:val="28"/>
          <w:lang w:val="en-US"/>
        </w:rPr>
        <w:t>Ivacaftor</w:t>
      </w:r>
      <w:proofErr w:type="spellEnd"/>
      <w:r w:rsidR="00FC7319" w:rsidRPr="00FC7319">
        <w:rPr>
          <w:sz w:val="28"/>
          <w:szCs w:val="28"/>
          <w:lang w:val="en-US"/>
        </w:rPr>
        <w:t xml:space="preserve"> </w:t>
      </w:r>
      <w:r w:rsidRPr="00866A36">
        <w:rPr>
          <w:sz w:val="28"/>
          <w:szCs w:val="28"/>
          <w:lang w:val="en-US"/>
        </w:rPr>
        <w:t xml:space="preserve">2 times a day for 24 weeks (group AT). In 74% of cases in group B, a side effect in the form of cough developed, but it did not require discontinuation of the drug. In group B, after treatment, there was a significant improvement in the indices of chlorides in sweat, </w:t>
      </w:r>
      <w:proofErr w:type="spellStart"/>
      <w:r w:rsidRPr="00866A36">
        <w:rPr>
          <w:sz w:val="28"/>
          <w:szCs w:val="28"/>
          <w:lang w:val="en-US"/>
        </w:rPr>
        <w:t>trypsinogen</w:t>
      </w:r>
      <w:proofErr w:type="spellEnd"/>
      <w:r w:rsidRPr="00866A36">
        <w:rPr>
          <w:sz w:val="28"/>
          <w:szCs w:val="28"/>
          <w:lang w:val="en-US"/>
        </w:rPr>
        <w:t xml:space="preserve">, amylase, blood lipase and fecal elastase-1. It is concluded that </w:t>
      </w:r>
      <w:proofErr w:type="spellStart"/>
      <w:r w:rsidR="00FC7319" w:rsidRPr="00FC7319">
        <w:rPr>
          <w:sz w:val="28"/>
          <w:szCs w:val="28"/>
          <w:lang w:val="en-US"/>
        </w:rPr>
        <w:t>Ivacaftor</w:t>
      </w:r>
      <w:proofErr w:type="spellEnd"/>
      <w:r w:rsidR="00FC7319" w:rsidRPr="00FC7319">
        <w:rPr>
          <w:sz w:val="28"/>
          <w:szCs w:val="28"/>
          <w:lang w:val="en-US"/>
        </w:rPr>
        <w:t xml:space="preserve"> </w:t>
      </w:r>
      <w:r w:rsidRPr="00866A36">
        <w:rPr>
          <w:sz w:val="28"/>
          <w:szCs w:val="28"/>
          <w:lang w:val="en-US"/>
        </w:rPr>
        <w:t xml:space="preserve">is an effective and safe treatment </w:t>
      </w:r>
      <w:r w:rsidRPr="00866A36">
        <w:rPr>
          <w:sz w:val="28"/>
          <w:szCs w:val="28"/>
          <w:lang w:val="en-US"/>
        </w:rPr>
        <w:lastRenderedPageBreak/>
        <w:t>for cystic fibrosis. Probably, in the case of early treatment, it contributes to the preservation of the excretory function of the pancreas.</w:t>
      </w:r>
    </w:p>
    <w:p w:rsidR="003B175D" w:rsidRPr="00866A36" w:rsidRDefault="003B175D" w:rsidP="003B175D">
      <w:pPr>
        <w:shd w:val="clear" w:color="auto" w:fill="FFFFFF" w:themeFill="background1"/>
        <w:spacing w:after="0" w:line="360" w:lineRule="auto"/>
        <w:ind w:firstLine="709"/>
        <w:jc w:val="both"/>
        <w:rPr>
          <w:sz w:val="28"/>
          <w:szCs w:val="28"/>
          <w:lang w:val="en-US"/>
        </w:rPr>
      </w:pPr>
      <w:r w:rsidRPr="00866A36">
        <w:rPr>
          <w:sz w:val="28"/>
          <w:szCs w:val="28"/>
          <w:lang w:val="en-US"/>
        </w:rPr>
        <w:t xml:space="preserve">A one-site study of the effect of the presence of pancreas </w:t>
      </w:r>
      <w:proofErr w:type="spellStart"/>
      <w:r w:rsidRPr="00866A36">
        <w:rPr>
          <w:sz w:val="28"/>
          <w:szCs w:val="28"/>
          <w:lang w:val="en-US"/>
        </w:rPr>
        <w:t>divisum</w:t>
      </w:r>
      <w:proofErr w:type="spellEnd"/>
      <w:r w:rsidRPr="00866A36">
        <w:rPr>
          <w:sz w:val="28"/>
          <w:szCs w:val="28"/>
          <w:lang w:val="en-US"/>
        </w:rPr>
        <w:t xml:space="preserve"> on the course of chronic pancreatitis in children has been conducted in Poland [38]. The study included 327 patients. Pancreas </w:t>
      </w:r>
      <w:proofErr w:type="spellStart"/>
      <w:r w:rsidRPr="00866A36">
        <w:rPr>
          <w:sz w:val="28"/>
          <w:szCs w:val="28"/>
          <w:lang w:val="en-US"/>
        </w:rPr>
        <w:t>divisum</w:t>
      </w:r>
      <w:proofErr w:type="spellEnd"/>
      <w:r w:rsidRPr="00866A36">
        <w:rPr>
          <w:sz w:val="28"/>
          <w:szCs w:val="28"/>
          <w:lang w:val="en-US"/>
        </w:rPr>
        <w:t xml:space="preserve"> was detected in 34 (10.4%) children. At the same time, pancreatitis developed earlier, the frequency of exacerbations and calcification of the pancreas was higher, endoscopic treatment was more often carried out, including stenting of the </w:t>
      </w:r>
      <w:proofErr w:type="spellStart"/>
      <w:r w:rsidR="00FC7319">
        <w:rPr>
          <w:sz w:val="28"/>
          <w:szCs w:val="28"/>
          <w:lang w:val="en-US"/>
        </w:rPr>
        <w:t>Wirsung’s</w:t>
      </w:r>
      <w:proofErr w:type="spellEnd"/>
      <w:r w:rsidRPr="00866A36">
        <w:rPr>
          <w:sz w:val="28"/>
          <w:szCs w:val="28"/>
          <w:lang w:val="en-US"/>
        </w:rPr>
        <w:t xml:space="preserve"> duct, as well as operative treatment. The frequency of exocrine insufficiency was similar in children with pancreas </w:t>
      </w:r>
      <w:proofErr w:type="spellStart"/>
      <w:r w:rsidRPr="00866A36">
        <w:rPr>
          <w:sz w:val="28"/>
          <w:szCs w:val="28"/>
          <w:lang w:val="en-US"/>
        </w:rPr>
        <w:t>divisum</w:t>
      </w:r>
      <w:proofErr w:type="spellEnd"/>
      <w:r w:rsidRPr="00866A36">
        <w:rPr>
          <w:sz w:val="28"/>
          <w:szCs w:val="28"/>
          <w:lang w:val="en-US"/>
        </w:rPr>
        <w:t xml:space="preserve"> and without it, and the incidence of diabetes was higher in patients with chronic pancreatitis without pancreas </w:t>
      </w:r>
      <w:proofErr w:type="spellStart"/>
      <w:r w:rsidRPr="00866A36">
        <w:rPr>
          <w:sz w:val="28"/>
          <w:szCs w:val="28"/>
          <w:lang w:val="en-US"/>
        </w:rPr>
        <w:t>divisum</w:t>
      </w:r>
      <w:proofErr w:type="spellEnd"/>
      <w:r w:rsidRPr="00866A36">
        <w:rPr>
          <w:sz w:val="28"/>
          <w:szCs w:val="28"/>
          <w:lang w:val="en-US"/>
        </w:rPr>
        <w:t xml:space="preserve">. It was concluded that the course of pancreatitis is more severe in the presence of pancreas </w:t>
      </w:r>
      <w:proofErr w:type="spellStart"/>
      <w:r w:rsidRPr="00866A36">
        <w:rPr>
          <w:sz w:val="28"/>
          <w:szCs w:val="28"/>
          <w:lang w:val="en-US"/>
        </w:rPr>
        <w:t>divisum</w:t>
      </w:r>
      <w:proofErr w:type="spellEnd"/>
      <w:r w:rsidRPr="00866A36">
        <w:rPr>
          <w:sz w:val="28"/>
          <w:szCs w:val="28"/>
          <w:lang w:val="en-US"/>
        </w:rPr>
        <w:t xml:space="preserve"> (more frequent exacerbations, the need for endoscopic and surgical treatment).</w:t>
      </w:r>
    </w:p>
    <w:p w:rsidR="003B175D" w:rsidRPr="00866A36" w:rsidRDefault="003B175D" w:rsidP="003B175D">
      <w:pPr>
        <w:shd w:val="clear" w:color="auto" w:fill="FFFFFF" w:themeFill="background1"/>
        <w:spacing w:after="0" w:line="360" w:lineRule="auto"/>
        <w:ind w:firstLine="709"/>
        <w:jc w:val="both"/>
        <w:rPr>
          <w:sz w:val="28"/>
          <w:szCs w:val="28"/>
          <w:lang w:val="en-US"/>
        </w:rPr>
      </w:pPr>
      <w:r w:rsidRPr="00866A36">
        <w:rPr>
          <w:sz w:val="28"/>
          <w:szCs w:val="28"/>
          <w:lang w:val="en-US"/>
        </w:rPr>
        <w:t xml:space="preserve">A single-center study in Finland confirmed the link between </w:t>
      </w:r>
      <w:r w:rsidRPr="00866A36">
        <w:rPr>
          <w:sz w:val="28"/>
          <w:szCs w:val="28"/>
          <w:lang w:val="en-US"/>
        </w:rPr>
        <w:t>EPI</w:t>
      </w:r>
      <w:r w:rsidRPr="00866A36">
        <w:rPr>
          <w:sz w:val="28"/>
          <w:szCs w:val="28"/>
          <w:lang w:val="en-US"/>
        </w:rPr>
        <w:t xml:space="preserve"> and the development of diabetes in children [19]. Indicators of the fecal </w:t>
      </w:r>
      <w:proofErr w:type="spellStart"/>
      <w:r w:rsidRPr="00866A36">
        <w:rPr>
          <w:sz w:val="28"/>
          <w:szCs w:val="28"/>
          <w:lang w:val="en-US"/>
        </w:rPr>
        <w:t>elastase</w:t>
      </w:r>
      <w:proofErr w:type="spellEnd"/>
      <w:r w:rsidRPr="00866A36">
        <w:rPr>
          <w:sz w:val="28"/>
          <w:szCs w:val="28"/>
          <w:lang w:val="en-US"/>
        </w:rPr>
        <w:t xml:space="preserve"> test in children when diagnosing newly diagnosed type I diabetes were significantly lower than in the control group (without diabetes). However, this difference was not before</w:t>
      </w:r>
      <w:r w:rsidR="00866A36" w:rsidRPr="00866A36">
        <w:rPr>
          <w:sz w:val="28"/>
          <w:szCs w:val="28"/>
          <w:lang w:val="en-US"/>
        </w:rPr>
        <w:t xml:space="preserve"> — </w:t>
      </w:r>
      <w:r w:rsidRPr="00866A36">
        <w:rPr>
          <w:sz w:val="28"/>
          <w:szCs w:val="28"/>
          <w:lang w:val="en-US"/>
        </w:rPr>
        <w:t>when the autoantibodies to the islets were first detected. The authors suggested that the pancreatic exocrine function decreases after the formation of autoantibodies. The data obtained require further research.</w:t>
      </w:r>
    </w:p>
    <w:p w:rsidR="001E3FF1" w:rsidRPr="00866A36" w:rsidRDefault="003B175D" w:rsidP="003B175D">
      <w:pPr>
        <w:shd w:val="clear" w:color="auto" w:fill="FFFFFF" w:themeFill="background1"/>
        <w:spacing w:after="0" w:line="360" w:lineRule="auto"/>
        <w:ind w:firstLine="709"/>
        <w:jc w:val="both"/>
        <w:rPr>
          <w:rFonts w:eastAsia="Arial Unicode MS"/>
          <w:sz w:val="28"/>
          <w:szCs w:val="28"/>
          <w:lang w:val="en-US"/>
        </w:rPr>
      </w:pPr>
      <w:r w:rsidRPr="00866A36">
        <w:rPr>
          <w:sz w:val="28"/>
          <w:szCs w:val="28"/>
          <w:lang w:val="en-US"/>
        </w:rPr>
        <w:t xml:space="preserve">J. </w:t>
      </w:r>
      <w:proofErr w:type="spellStart"/>
      <w:r w:rsidRPr="00866A36">
        <w:rPr>
          <w:sz w:val="28"/>
          <w:szCs w:val="28"/>
          <w:lang w:val="en-US"/>
        </w:rPr>
        <w:t>Garah</w:t>
      </w:r>
      <w:proofErr w:type="spellEnd"/>
      <w:r w:rsidRPr="00866A36">
        <w:rPr>
          <w:sz w:val="28"/>
          <w:szCs w:val="28"/>
          <w:lang w:val="en-US"/>
        </w:rPr>
        <w:t xml:space="preserve"> et al. examined 27 children (1 month</w:t>
      </w:r>
      <w:r w:rsidR="00866A36" w:rsidRPr="00866A36">
        <w:rPr>
          <w:sz w:val="28"/>
          <w:szCs w:val="28"/>
          <w:lang w:val="en-US"/>
        </w:rPr>
        <w:t xml:space="preserve"> — </w:t>
      </w:r>
      <w:r w:rsidRPr="00866A36">
        <w:rPr>
          <w:sz w:val="28"/>
          <w:szCs w:val="28"/>
          <w:lang w:val="en-US"/>
        </w:rPr>
        <w:t xml:space="preserve">18 years) with transient </w:t>
      </w:r>
      <w:r w:rsidRPr="00866A36">
        <w:rPr>
          <w:sz w:val="28"/>
          <w:szCs w:val="28"/>
          <w:lang w:val="en-US"/>
        </w:rPr>
        <w:t>EPI</w:t>
      </w:r>
      <w:r w:rsidRPr="00866A36">
        <w:rPr>
          <w:sz w:val="28"/>
          <w:szCs w:val="28"/>
          <w:lang w:val="en-US"/>
        </w:rPr>
        <w:t xml:space="preserve"> [14]. The average age of diagnosis (using the fecal </w:t>
      </w:r>
      <w:proofErr w:type="spellStart"/>
      <w:r w:rsidRPr="00866A36">
        <w:rPr>
          <w:sz w:val="28"/>
          <w:szCs w:val="28"/>
          <w:lang w:val="en-US"/>
        </w:rPr>
        <w:t>elastase</w:t>
      </w:r>
      <w:proofErr w:type="spellEnd"/>
      <w:r w:rsidRPr="00866A36">
        <w:rPr>
          <w:sz w:val="28"/>
          <w:szCs w:val="28"/>
          <w:lang w:val="en-US"/>
        </w:rPr>
        <w:t xml:space="preserve"> test) of transient pancreatic insufficiency was 5.3 years. </w:t>
      </w:r>
      <w:proofErr w:type="gramStart"/>
      <w:r w:rsidRPr="00866A36">
        <w:rPr>
          <w:sz w:val="28"/>
          <w:szCs w:val="28"/>
          <w:lang w:val="en-US"/>
        </w:rPr>
        <w:t>Controlled the dynamics of indicators of fecal elastase-1, indicators of nutritional status, as well as height and body weight of patients.</w:t>
      </w:r>
      <w:proofErr w:type="gramEnd"/>
      <w:r w:rsidRPr="00866A36">
        <w:rPr>
          <w:sz w:val="28"/>
          <w:szCs w:val="28"/>
          <w:lang w:val="en-US"/>
        </w:rPr>
        <w:t xml:space="preserve"> The average period of normalization of fecal </w:t>
      </w:r>
      <w:proofErr w:type="spellStart"/>
      <w:r w:rsidRPr="00866A36">
        <w:rPr>
          <w:sz w:val="28"/>
          <w:szCs w:val="28"/>
          <w:lang w:val="en-US"/>
        </w:rPr>
        <w:t>elastase</w:t>
      </w:r>
      <w:proofErr w:type="spellEnd"/>
      <w:r w:rsidRPr="00866A36">
        <w:rPr>
          <w:sz w:val="28"/>
          <w:szCs w:val="28"/>
          <w:lang w:val="en-US"/>
        </w:rPr>
        <w:t xml:space="preserve"> test results is 11.8 months (2–36 months). All patients with </w:t>
      </w:r>
      <w:proofErr w:type="spellStart"/>
      <w:r w:rsidRPr="00866A36">
        <w:rPr>
          <w:sz w:val="28"/>
          <w:szCs w:val="28"/>
          <w:lang w:val="en-US"/>
        </w:rPr>
        <w:t>sonography</w:t>
      </w:r>
      <w:proofErr w:type="spellEnd"/>
      <w:r w:rsidRPr="00866A36">
        <w:rPr>
          <w:sz w:val="28"/>
          <w:szCs w:val="28"/>
          <w:lang w:val="en-US"/>
        </w:rPr>
        <w:t xml:space="preserve"> revealed no changes on the part of the pancreas. In addition, none of the patients had serologic markers for celiac disease. All children were given preparations of pancreatic enzymes before normalization of fecal elastase-1. According to the authors, transient pancreatic </w:t>
      </w:r>
      <w:r w:rsidRPr="00866A36">
        <w:rPr>
          <w:sz w:val="28"/>
          <w:szCs w:val="28"/>
          <w:lang w:val="en-US"/>
        </w:rPr>
        <w:lastRenderedPageBreak/>
        <w:t>insufficiency may be associated with an unknown infectious agent. The question requires further study.</w:t>
      </w:r>
    </w:p>
    <w:p w:rsidR="00D54BD1" w:rsidRPr="00866A36" w:rsidRDefault="003B175D" w:rsidP="00D4060B">
      <w:pPr>
        <w:shd w:val="clear" w:color="auto" w:fill="FFFFFF" w:themeFill="background1"/>
        <w:spacing w:after="0" w:line="360" w:lineRule="auto"/>
        <w:ind w:firstLine="709"/>
        <w:jc w:val="both"/>
        <w:rPr>
          <w:rFonts w:eastAsia="Arial Unicode MS"/>
          <w:sz w:val="28"/>
          <w:szCs w:val="28"/>
          <w:u w:val="single"/>
          <w:lang w:val="en-US"/>
        </w:rPr>
      </w:pPr>
      <w:proofErr w:type="gramStart"/>
      <w:r w:rsidRPr="00866A36">
        <w:rPr>
          <w:rFonts w:eastAsia="Arial Unicode MS"/>
          <w:sz w:val="28"/>
          <w:szCs w:val="28"/>
          <w:u w:val="single"/>
          <w:lang w:val="en-US"/>
        </w:rPr>
        <w:t>Therapy</w:t>
      </w:r>
      <w:r w:rsidR="008636FA" w:rsidRPr="00866A36">
        <w:rPr>
          <w:rFonts w:eastAsia="Arial Unicode MS"/>
          <w:sz w:val="28"/>
          <w:szCs w:val="28"/>
          <w:lang w:val="en-US"/>
        </w:rPr>
        <w:t>.</w:t>
      </w:r>
      <w:proofErr w:type="gramEnd"/>
    </w:p>
    <w:p w:rsidR="00FC7319" w:rsidRDefault="003B175D" w:rsidP="00D4060B">
      <w:pPr>
        <w:shd w:val="clear" w:color="auto" w:fill="FFFFFF" w:themeFill="background1"/>
        <w:spacing w:after="0" w:line="360" w:lineRule="auto"/>
        <w:ind w:firstLine="709"/>
        <w:jc w:val="both"/>
        <w:rPr>
          <w:rFonts w:eastAsia="Arial Unicode MS"/>
          <w:sz w:val="28"/>
          <w:szCs w:val="28"/>
          <w:lang w:val="en-US"/>
        </w:rPr>
      </w:pPr>
      <w:r w:rsidRPr="00866A36">
        <w:rPr>
          <w:rFonts w:eastAsia="Arial Unicode MS"/>
          <w:sz w:val="28"/>
          <w:szCs w:val="28"/>
          <w:lang w:val="en-US"/>
        </w:rPr>
        <w:t xml:space="preserve">J. E. Dominguez-Munoz et al. published recommendations on nutrition with EPI [10]. According to the authors, the depreciation in case of pancreatic insufficiency is not only its consequence, but also the result of alcohol abuse, impaired transit through the digestive tract. </w:t>
      </w:r>
      <w:r w:rsidR="00FC7319">
        <w:rPr>
          <w:rFonts w:eastAsia="Arial Unicode MS"/>
          <w:sz w:val="28"/>
          <w:szCs w:val="28"/>
          <w:lang w:val="en-US"/>
        </w:rPr>
        <w:t>Malnutrition</w:t>
      </w:r>
      <w:r w:rsidRPr="00866A36">
        <w:rPr>
          <w:rFonts w:eastAsia="Arial Unicode MS"/>
          <w:sz w:val="28"/>
          <w:szCs w:val="28"/>
          <w:lang w:val="en-US"/>
        </w:rPr>
        <w:t xml:space="preserve"> in chronic pancreatitis is associated with osteoporosis, </w:t>
      </w:r>
      <w:proofErr w:type="spellStart"/>
      <w:r w:rsidRPr="00866A36">
        <w:rPr>
          <w:rFonts w:eastAsia="Arial Unicode MS"/>
          <w:sz w:val="28"/>
          <w:szCs w:val="28"/>
          <w:lang w:val="en-US"/>
        </w:rPr>
        <w:t>sarcopenia</w:t>
      </w:r>
      <w:proofErr w:type="spellEnd"/>
      <w:r w:rsidRPr="00866A36">
        <w:rPr>
          <w:rFonts w:eastAsia="Arial Unicode MS"/>
          <w:sz w:val="28"/>
          <w:szCs w:val="28"/>
          <w:lang w:val="en-US"/>
        </w:rPr>
        <w:t xml:space="preserve">, poor quality of life and high mortality. Patients need observation with an assessment of anthropometric and nutritional indicators. The main directions of treatment are good nutrition and constant intake of adequate doses of a </w:t>
      </w:r>
      <w:proofErr w:type="spellStart"/>
      <w:r w:rsidRPr="00866A36">
        <w:rPr>
          <w:rFonts w:eastAsia="Arial Unicode MS"/>
          <w:sz w:val="28"/>
          <w:szCs w:val="28"/>
          <w:lang w:val="en-US"/>
        </w:rPr>
        <w:t>minimicrospheric</w:t>
      </w:r>
      <w:proofErr w:type="spellEnd"/>
      <w:r w:rsidRPr="00866A36">
        <w:rPr>
          <w:rFonts w:eastAsia="Arial Unicode MS"/>
          <w:sz w:val="28"/>
          <w:szCs w:val="28"/>
          <w:lang w:val="en-US"/>
        </w:rPr>
        <w:t xml:space="preserve"> enzyme preparation (40</w:t>
      </w:r>
      <w:r w:rsidR="00FC7319">
        <w:rPr>
          <w:rFonts w:eastAsia="Arial Unicode MS"/>
          <w:sz w:val="28"/>
          <w:szCs w:val="28"/>
          <w:lang w:val="en-US"/>
        </w:rPr>
        <w:t>–</w:t>
      </w:r>
      <w:r w:rsidRPr="00866A36">
        <w:rPr>
          <w:rFonts w:eastAsia="Arial Unicode MS"/>
          <w:sz w:val="28"/>
          <w:szCs w:val="28"/>
          <w:lang w:val="en-US"/>
        </w:rPr>
        <w:t>50</w:t>
      </w:r>
      <w:r w:rsidR="00FC7319">
        <w:rPr>
          <w:rFonts w:eastAsia="Arial Unicode MS"/>
          <w:sz w:val="28"/>
          <w:szCs w:val="28"/>
          <w:lang w:val="en-US"/>
        </w:rPr>
        <w:t>,000</w:t>
      </w:r>
      <w:r w:rsidRPr="00866A36">
        <w:rPr>
          <w:rFonts w:eastAsia="Arial Unicode MS"/>
          <w:sz w:val="28"/>
          <w:szCs w:val="28"/>
          <w:lang w:val="en-US"/>
        </w:rPr>
        <w:t xml:space="preserve"> Units for the main meal and 20</w:t>
      </w:r>
      <w:r w:rsidR="00FC7319">
        <w:rPr>
          <w:rFonts w:eastAsia="Arial Unicode MS"/>
          <w:sz w:val="28"/>
          <w:szCs w:val="28"/>
          <w:lang w:val="en-US"/>
        </w:rPr>
        <w:t>–</w:t>
      </w:r>
      <w:r w:rsidRPr="00866A36">
        <w:rPr>
          <w:rFonts w:eastAsia="Arial Unicode MS"/>
          <w:sz w:val="28"/>
          <w:szCs w:val="28"/>
          <w:lang w:val="en-US"/>
        </w:rPr>
        <w:t>25</w:t>
      </w:r>
      <w:r w:rsidR="00FC7319">
        <w:rPr>
          <w:rFonts w:eastAsia="Arial Unicode MS"/>
          <w:sz w:val="28"/>
          <w:szCs w:val="28"/>
          <w:lang w:val="en-US"/>
        </w:rPr>
        <w:t>,000</w:t>
      </w:r>
      <w:r w:rsidRPr="00866A36">
        <w:rPr>
          <w:rFonts w:eastAsia="Arial Unicode MS"/>
          <w:sz w:val="28"/>
          <w:szCs w:val="28"/>
          <w:lang w:val="en-US"/>
        </w:rPr>
        <w:t xml:space="preserve"> Units for </w:t>
      </w:r>
      <w:r w:rsidR="00FC7319">
        <w:rPr>
          <w:rFonts w:eastAsia="Arial Unicode MS"/>
          <w:sz w:val="28"/>
          <w:szCs w:val="28"/>
          <w:lang w:val="en-US"/>
        </w:rPr>
        <w:t>snack</w:t>
      </w:r>
      <w:r w:rsidRPr="00866A36">
        <w:rPr>
          <w:rFonts w:eastAsia="Arial Unicode MS"/>
          <w:sz w:val="28"/>
          <w:szCs w:val="28"/>
          <w:lang w:val="en-US"/>
        </w:rPr>
        <w:t>).</w:t>
      </w:r>
    </w:p>
    <w:p w:rsidR="001D1882" w:rsidRPr="00866A36" w:rsidRDefault="003B175D" w:rsidP="00D4060B">
      <w:pPr>
        <w:shd w:val="clear" w:color="auto" w:fill="FFFFFF" w:themeFill="background1"/>
        <w:spacing w:after="0" w:line="360" w:lineRule="auto"/>
        <w:ind w:firstLine="709"/>
        <w:jc w:val="both"/>
        <w:rPr>
          <w:rFonts w:eastAsia="Arial Unicode MS"/>
          <w:sz w:val="28"/>
          <w:szCs w:val="28"/>
          <w:lang w:val="en-US"/>
        </w:rPr>
      </w:pPr>
      <w:r w:rsidRPr="00866A36">
        <w:rPr>
          <w:rFonts w:eastAsia="Arial Unicode MS"/>
          <w:sz w:val="28"/>
          <w:szCs w:val="28"/>
          <w:lang w:val="en-US"/>
        </w:rPr>
        <w:t xml:space="preserve">J. E. Dominguez-Munoz et al. conducted a retrospective study of the effect of enzyme replacement therapy on the survival of patients with </w:t>
      </w:r>
      <w:proofErr w:type="spellStart"/>
      <w:r w:rsidRPr="00866A36">
        <w:rPr>
          <w:rFonts w:eastAsia="Arial Unicode MS"/>
          <w:sz w:val="28"/>
          <w:szCs w:val="28"/>
          <w:lang w:val="en-US"/>
        </w:rPr>
        <w:t>unresectable</w:t>
      </w:r>
      <w:proofErr w:type="spellEnd"/>
      <w:r w:rsidRPr="00866A36">
        <w:rPr>
          <w:rFonts w:eastAsia="Arial Unicode MS"/>
          <w:sz w:val="28"/>
          <w:szCs w:val="28"/>
          <w:lang w:val="en-US"/>
        </w:rPr>
        <w:t xml:space="preserve"> pancreatic cancer [9]. Exocrine insufficiency in cancer of the pancreas often develops due to obstruction of the pancreatic duct tumor. 160 patients were examined, they all received chemotherapy. Patients were divided into two groups: group 1 (86)</w:t>
      </w:r>
      <w:r w:rsidR="00866A36" w:rsidRPr="00866A36">
        <w:rPr>
          <w:rFonts w:eastAsia="Arial Unicode MS"/>
          <w:sz w:val="28"/>
          <w:szCs w:val="28"/>
          <w:lang w:val="en-US"/>
        </w:rPr>
        <w:t xml:space="preserve"> — </w:t>
      </w:r>
      <w:r w:rsidRPr="00866A36">
        <w:rPr>
          <w:rFonts w:eastAsia="Arial Unicode MS"/>
          <w:sz w:val="28"/>
          <w:szCs w:val="28"/>
          <w:lang w:val="en-US"/>
        </w:rPr>
        <w:t>only chemotherapy; group 2 (74)</w:t>
      </w:r>
      <w:r w:rsidR="00866A36" w:rsidRPr="00866A36">
        <w:rPr>
          <w:rFonts w:eastAsia="Arial Unicode MS"/>
          <w:sz w:val="28"/>
          <w:szCs w:val="28"/>
          <w:lang w:val="en-US"/>
        </w:rPr>
        <w:t xml:space="preserve"> — </w:t>
      </w:r>
      <w:r w:rsidRPr="00866A36">
        <w:rPr>
          <w:rFonts w:eastAsia="Arial Unicode MS"/>
          <w:sz w:val="28"/>
          <w:szCs w:val="28"/>
          <w:lang w:val="en-US"/>
        </w:rPr>
        <w:t>chemotherapy + enzyme replacement therapy. Survival in group 2 was 189 d</w:t>
      </w:r>
      <w:r w:rsidR="00FC7319">
        <w:rPr>
          <w:rFonts w:eastAsia="Arial Unicode MS"/>
          <w:sz w:val="28"/>
          <w:szCs w:val="28"/>
          <w:lang w:val="en-US"/>
        </w:rPr>
        <w:t>ays, and in group 1, 95 days (p</w:t>
      </w:r>
      <w:r w:rsidRPr="00866A36">
        <w:rPr>
          <w:rFonts w:eastAsia="Arial Unicode MS"/>
          <w:sz w:val="28"/>
          <w:szCs w:val="28"/>
          <w:lang w:val="en-US"/>
        </w:rPr>
        <w:t>&lt;0.001). In addition, enzyme replacement therapy was also an independent factor in lengthening the life expectancy of patients with inoperable pancreatic cancer.</w:t>
      </w:r>
    </w:p>
    <w:p w:rsidR="003B175D" w:rsidRPr="00866A36" w:rsidRDefault="003B175D" w:rsidP="003B175D">
      <w:pPr>
        <w:shd w:val="clear" w:color="auto" w:fill="FFFFFF" w:themeFill="background1"/>
        <w:spacing w:after="0" w:line="360" w:lineRule="auto"/>
        <w:ind w:firstLine="709"/>
        <w:jc w:val="both"/>
        <w:rPr>
          <w:rFonts w:eastAsia="Arial Unicode MS"/>
          <w:sz w:val="28"/>
          <w:szCs w:val="28"/>
          <w:lang w:val="en-US"/>
        </w:rPr>
      </w:pPr>
      <w:r w:rsidRPr="00866A36">
        <w:rPr>
          <w:rFonts w:eastAsia="Arial Unicode MS"/>
          <w:sz w:val="28"/>
          <w:szCs w:val="28"/>
          <w:lang w:val="en-US"/>
        </w:rPr>
        <w:t xml:space="preserve">The results of a study assessing the economic benefits of </w:t>
      </w:r>
      <w:r w:rsidR="00FC7319">
        <w:rPr>
          <w:rFonts w:eastAsia="Arial Unicode MS"/>
          <w:sz w:val="28"/>
          <w:szCs w:val="28"/>
          <w:lang w:val="en-US"/>
        </w:rPr>
        <w:t>compliance</w:t>
      </w:r>
      <w:r w:rsidRPr="00866A36">
        <w:rPr>
          <w:rFonts w:eastAsia="Arial Unicode MS"/>
          <w:sz w:val="28"/>
          <w:szCs w:val="28"/>
          <w:lang w:val="en-US"/>
        </w:rPr>
        <w:t xml:space="preserve"> of patients with </w:t>
      </w:r>
      <w:r w:rsidR="00FC7319">
        <w:rPr>
          <w:rFonts w:eastAsia="Arial Unicode MS"/>
          <w:sz w:val="28"/>
          <w:szCs w:val="28"/>
          <w:lang w:val="en-US"/>
        </w:rPr>
        <w:t>EPI</w:t>
      </w:r>
      <w:r w:rsidRPr="00866A36">
        <w:rPr>
          <w:rFonts w:eastAsia="Arial Unicode MS"/>
          <w:sz w:val="28"/>
          <w:szCs w:val="28"/>
          <w:lang w:val="en-US"/>
        </w:rPr>
        <w:t xml:space="preserve"> to treatment with enzyme preparations have been published [17]. In a retrospective study included patients with chronic pancreatitis, cancer of the pancreas and those who underwent resection of the pancreas (</w:t>
      </w:r>
      <w:proofErr w:type="spellStart"/>
      <w:r w:rsidRPr="00866A36">
        <w:rPr>
          <w:rFonts w:eastAsia="Arial Unicode MS"/>
          <w:sz w:val="28"/>
          <w:szCs w:val="28"/>
          <w:lang w:val="en-US"/>
        </w:rPr>
        <w:t>pancreatectomy</w:t>
      </w:r>
      <w:proofErr w:type="spellEnd"/>
      <w:r w:rsidRPr="00866A36">
        <w:rPr>
          <w:rFonts w:eastAsia="Arial Unicode MS"/>
          <w:sz w:val="28"/>
          <w:szCs w:val="28"/>
          <w:lang w:val="en-US"/>
        </w:rPr>
        <w:t xml:space="preserve">), who were given enzyme preparations at least twice. Observation lasted for a year from the first appointment. Among 5358 patients, 35.9% underwent surgical treatment. Adherence to enzyme therapy was 48% in chronic pancreatitis, 52% in pancreatic cancer, 52% in patients after surgical treatment. The overwhelming majority of patients (about 70%) stopped taking enzyme preparations within a year after </w:t>
      </w:r>
      <w:r w:rsidRPr="00866A36">
        <w:rPr>
          <w:rFonts w:eastAsia="Arial Unicode MS"/>
          <w:sz w:val="28"/>
          <w:szCs w:val="28"/>
          <w:lang w:val="en-US"/>
        </w:rPr>
        <w:lastRenderedPageBreak/>
        <w:t>administration. It has been proven that patients adhering to appointments are less likely to be hospitalized, and they rarely need emergency medical care.</w:t>
      </w:r>
    </w:p>
    <w:p w:rsidR="00A01BAB" w:rsidRPr="00866A36" w:rsidRDefault="003B175D" w:rsidP="003B175D">
      <w:pPr>
        <w:shd w:val="clear" w:color="auto" w:fill="FFFFFF" w:themeFill="background1"/>
        <w:spacing w:after="0" w:line="360" w:lineRule="auto"/>
        <w:ind w:firstLine="709"/>
        <w:jc w:val="both"/>
        <w:rPr>
          <w:rFonts w:eastAsia="Arial Unicode MS"/>
          <w:sz w:val="28"/>
          <w:szCs w:val="28"/>
          <w:lang w:val="en-US"/>
        </w:rPr>
      </w:pPr>
      <w:r w:rsidRPr="00866A36">
        <w:rPr>
          <w:rFonts w:eastAsia="Arial Unicode MS"/>
          <w:sz w:val="28"/>
          <w:szCs w:val="28"/>
          <w:lang w:val="en-US"/>
        </w:rPr>
        <w:t xml:space="preserve">Special attention deserves the treatment of </w:t>
      </w:r>
      <w:r w:rsidRPr="00866A36">
        <w:rPr>
          <w:rFonts w:eastAsia="Arial Unicode MS"/>
          <w:sz w:val="28"/>
          <w:szCs w:val="28"/>
          <w:lang w:val="en-US"/>
        </w:rPr>
        <w:t>EPI</w:t>
      </w:r>
      <w:r w:rsidRPr="00866A36">
        <w:rPr>
          <w:rFonts w:eastAsia="Arial Unicode MS"/>
          <w:sz w:val="28"/>
          <w:szCs w:val="28"/>
          <w:lang w:val="en-US"/>
        </w:rPr>
        <w:t xml:space="preserve"> with diabetes. The advantages in terms of efficacy and safety have a </w:t>
      </w:r>
      <w:proofErr w:type="spellStart"/>
      <w:r w:rsidRPr="00866A36">
        <w:rPr>
          <w:rFonts w:eastAsia="Arial Unicode MS"/>
          <w:sz w:val="28"/>
          <w:szCs w:val="28"/>
          <w:lang w:val="en-US"/>
        </w:rPr>
        <w:t>minimicrospherical</w:t>
      </w:r>
      <w:proofErr w:type="spellEnd"/>
      <w:r w:rsidRPr="00866A36">
        <w:rPr>
          <w:rFonts w:eastAsia="Arial Unicode MS"/>
          <w:sz w:val="28"/>
          <w:szCs w:val="28"/>
          <w:lang w:val="en-US"/>
        </w:rPr>
        <w:t xml:space="preserve"> enzyme preparation (Creon). It is important that the result of therapy is not only compensation for a decrease in pancreatic secretion, but also an improvement in </w:t>
      </w:r>
      <w:r w:rsidRPr="00866A36">
        <w:rPr>
          <w:rFonts w:eastAsia="Arial Unicode MS"/>
          <w:sz w:val="28"/>
          <w:szCs w:val="28"/>
          <w:lang w:val="en-US"/>
        </w:rPr>
        <w:t>the course of diabetes (Table 1</w:t>
      </w:r>
      <w:r w:rsidRPr="00866A36">
        <w:rPr>
          <w:rFonts w:eastAsia="Arial Unicode MS"/>
          <w:sz w:val="28"/>
          <w:szCs w:val="28"/>
          <w:lang w:val="en-US"/>
        </w:rPr>
        <w:t>).</w:t>
      </w:r>
    </w:p>
    <w:p w:rsidR="005579BF" w:rsidRPr="00866A36" w:rsidRDefault="005579BF" w:rsidP="003702B4">
      <w:pPr>
        <w:shd w:val="clear" w:color="auto" w:fill="FFFFFF" w:themeFill="background1"/>
        <w:spacing w:after="0" w:line="360" w:lineRule="auto"/>
        <w:ind w:firstLine="709"/>
        <w:jc w:val="both"/>
        <w:rPr>
          <w:rFonts w:eastAsia="Arial Unicode MS"/>
          <w:sz w:val="28"/>
          <w:szCs w:val="28"/>
          <w:lang w:val="en-US"/>
        </w:rPr>
      </w:pPr>
    </w:p>
    <w:p w:rsidR="005579BF" w:rsidRPr="00866A36" w:rsidRDefault="000765F9" w:rsidP="005579BF">
      <w:pPr>
        <w:rPr>
          <w:rFonts w:eastAsia="Arial Unicode MS"/>
          <w:sz w:val="28"/>
          <w:szCs w:val="28"/>
          <w:lang w:val="en-US"/>
        </w:rPr>
      </w:pPr>
      <w:r w:rsidRPr="00866A36">
        <w:rPr>
          <w:rFonts w:eastAsia="Arial Unicode MS"/>
          <w:sz w:val="28"/>
          <w:szCs w:val="28"/>
          <w:lang w:val="en-US"/>
        </w:rPr>
        <w:t>Table 1</w:t>
      </w:r>
    </w:p>
    <w:p w:rsidR="005579BF" w:rsidRPr="00866A36" w:rsidRDefault="003B175D" w:rsidP="005579BF">
      <w:pPr>
        <w:rPr>
          <w:rFonts w:eastAsia="Arial Unicode MS"/>
          <w:sz w:val="28"/>
          <w:szCs w:val="28"/>
          <w:lang w:val="en-US"/>
        </w:rPr>
      </w:pPr>
      <w:r w:rsidRPr="00866A36">
        <w:rPr>
          <w:rFonts w:eastAsia="Arial Unicode MS"/>
          <w:sz w:val="28"/>
          <w:szCs w:val="28"/>
          <w:lang w:val="en-US"/>
        </w:rPr>
        <w:t xml:space="preserve">Efficacy and safety of Creon in the treatment of EPI with diabetes </w:t>
      </w:r>
      <w:r w:rsidR="005579BF" w:rsidRPr="00866A36">
        <w:rPr>
          <w:rFonts w:eastAsia="Arial Unicode MS"/>
          <w:sz w:val="28"/>
          <w:szCs w:val="28"/>
          <w:lang w:val="en-US"/>
        </w:rPr>
        <w:t xml:space="preserve">(R. </w:t>
      </w:r>
      <w:proofErr w:type="spellStart"/>
      <w:r w:rsidR="005579BF" w:rsidRPr="00866A36">
        <w:rPr>
          <w:rFonts w:eastAsia="Arial Unicode MS"/>
          <w:sz w:val="28"/>
          <w:szCs w:val="28"/>
          <w:lang w:val="en-US"/>
        </w:rPr>
        <w:t>Talukdar</w:t>
      </w:r>
      <w:proofErr w:type="spellEnd"/>
      <w:r w:rsidR="005579BF" w:rsidRPr="00866A36">
        <w:rPr>
          <w:rFonts w:eastAsia="Arial Unicode MS"/>
          <w:sz w:val="28"/>
          <w:szCs w:val="28"/>
          <w:lang w:val="en-US"/>
        </w:rPr>
        <w:t xml:space="preserve"> et al., 2017) [</w:t>
      </w:r>
      <w:r w:rsidR="00030603" w:rsidRPr="00866A36">
        <w:rPr>
          <w:rFonts w:eastAsia="Arial Unicode MS"/>
          <w:sz w:val="28"/>
          <w:szCs w:val="28"/>
          <w:lang w:val="en-US"/>
        </w:rPr>
        <w:fldChar w:fldCharType="begin"/>
      </w:r>
      <w:r w:rsidR="00030603" w:rsidRPr="00866A36">
        <w:rPr>
          <w:rFonts w:eastAsia="Arial Unicode MS"/>
          <w:sz w:val="28"/>
          <w:szCs w:val="28"/>
          <w:lang w:val="en-US"/>
        </w:rPr>
        <w:instrText xml:space="preserve"> REF _Ref697739 \r \h  \* MERGEFORMAT </w:instrText>
      </w:r>
      <w:r w:rsidR="00030603" w:rsidRPr="00866A36">
        <w:rPr>
          <w:rFonts w:eastAsia="Arial Unicode MS"/>
          <w:sz w:val="28"/>
          <w:szCs w:val="28"/>
          <w:lang w:val="en-US"/>
        </w:rPr>
      </w:r>
      <w:r w:rsidR="00030603" w:rsidRPr="00866A36">
        <w:rPr>
          <w:rFonts w:eastAsia="Arial Unicode MS"/>
          <w:sz w:val="28"/>
          <w:szCs w:val="28"/>
          <w:lang w:val="en-US"/>
        </w:rPr>
        <w:fldChar w:fldCharType="separate"/>
      </w:r>
      <w:r w:rsidR="003E010A" w:rsidRPr="00866A36">
        <w:rPr>
          <w:rFonts w:eastAsia="Arial Unicode MS"/>
          <w:sz w:val="28"/>
          <w:szCs w:val="28"/>
          <w:lang w:val="en-US"/>
        </w:rPr>
        <w:t>35</w:t>
      </w:r>
      <w:r w:rsidR="00030603" w:rsidRPr="00866A36">
        <w:rPr>
          <w:rFonts w:eastAsia="Arial Unicode MS"/>
          <w:sz w:val="28"/>
          <w:szCs w:val="28"/>
          <w:lang w:val="en-US"/>
        </w:rPr>
        <w:fldChar w:fldCharType="end"/>
      </w:r>
      <w:r w:rsidR="005579BF" w:rsidRPr="00866A36">
        <w:rPr>
          <w:rFonts w:eastAsia="Arial Unicode MS"/>
          <w:sz w:val="28"/>
          <w:szCs w:val="28"/>
          <w:lang w:val="en-US"/>
        </w:rPr>
        <w:t>]</w:t>
      </w:r>
    </w:p>
    <w:p w:rsidR="003B175D" w:rsidRPr="00866A36" w:rsidRDefault="003B175D">
      <w:pPr>
        <w:rPr>
          <w:rFonts w:eastAsia="Arial Unicode MS"/>
          <w:sz w:val="28"/>
          <w:szCs w:val="28"/>
          <w:lang w:val="en-US"/>
        </w:rPr>
      </w:pPr>
      <w:r w:rsidRPr="00866A36">
        <w:rPr>
          <w:rFonts w:eastAsia="Arial Unicode MS"/>
          <w:sz w:val="28"/>
          <w:szCs w:val="28"/>
          <w:lang w:val="en-US"/>
        </w:rPr>
        <w:br w:type="page"/>
      </w:r>
    </w:p>
    <w:tbl>
      <w:tblPr>
        <w:tblStyle w:val="a6"/>
        <w:tblpPr w:leftFromText="180" w:rightFromText="180" w:vertAnchor="page" w:horzAnchor="margin" w:tblpY="1073"/>
        <w:tblW w:w="0" w:type="auto"/>
        <w:tblLayout w:type="fixed"/>
        <w:tblLook w:val="04A0" w:firstRow="1" w:lastRow="0" w:firstColumn="1" w:lastColumn="0" w:noHBand="0" w:noVBand="1"/>
      </w:tblPr>
      <w:tblGrid>
        <w:gridCol w:w="1643"/>
        <w:gridCol w:w="2163"/>
        <w:gridCol w:w="1831"/>
        <w:gridCol w:w="1842"/>
        <w:gridCol w:w="2092"/>
      </w:tblGrid>
      <w:tr w:rsidR="003B175D" w:rsidRPr="00866A36" w:rsidTr="00BF63FA">
        <w:tc>
          <w:tcPr>
            <w:tcW w:w="1643" w:type="dxa"/>
          </w:tcPr>
          <w:p w:rsidR="003B175D" w:rsidRPr="00866A36" w:rsidRDefault="003B175D" w:rsidP="00BF63FA">
            <w:pPr>
              <w:rPr>
                <w:lang w:val="en-US"/>
              </w:rPr>
            </w:pPr>
            <w:r w:rsidRPr="00866A36">
              <w:rPr>
                <w:lang w:val="en-US"/>
              </w:rPr>
              <w:lastRenderedPageBreak/>
              <w:t>Authors</w:t>
            </w:r>
          </w:p>
        </w:tc>
        <w:tc>
          <w:tcPr>
            <w:tcW w:w="2163" w:type="dxa"/>
          </w:tcPr>
          <w:p w:rsidR="003B175D" w:rsidRPr="00866A36" w:rsidRDefault="003B175D" w:rsidP="00BF63FA">
            <w:pPr>
              <w:rPr>
                <w:lang w:val="en-US"/>
              </w:rPr>
            </w:pPr>
            <w:r w:rsidRPr="00866A36">
              <w:rPr>
                <w:lang w:val="en-US"/>
              </w:rPr>
              <w:t>Research design</w:t>
            </w:r>
          </w:p>
        </w:tc>
        <w:tc>
          <w:tcPr>
            <w:tcW w:w="1831" w:type="dxa"/>
          </w:tcPr>
          <w:p w:rsidR="003B175D" w:rsidRPr="00866A36" w:rsidRDefault="003B175D" w:rsidP="00BF63FA">
            <w:pPr>
              <w:rPr>
                <w:lang w:val="en-US"/>
              </w:rPr>
            </w:pPr>
            <w:r w:rsidRPr="00866A36">
              <w:rPr>
                <w:lang w:val="en-US"/>
              </w:rPr>
              <w:t>Treatment</w:t>
            </w:r>
          </w:p>
        </w:tc>
        <w:tc>
          <w:tcPr>
            <w:tcW w:w="1842" w:type="dxa"/>
          </w:tcPr>
          <w:p w:rsidR="003B175D" w:rsidRPr="00866A36" w:rsidRDefault="003B175D" w:rsidP="00BF63FA">
            <w:pPr>
              <w:rPr>
                <w:lang w:val="en-US"/>
              </w:rPr>
            </w:pPr>
            <w:r w:rsidRPr="00866A36">
              <w:rPr>
                <w:lang w:val="en-US"/>
              </w:rPr>
              <w:t>Efficacy</w:t>
            </w:r>
          </w:p>
        </w:tc>
        <w:tc>
          <w:tcPr>
            <w:tcW w:w="2092" w:type="dxa"/>
          </w:tcPr>
          <w:p w:rsidR="003B175D" w:rsidRPr="00866A36" w:rsidRDefault="003B175D" w:rsidP="00BF63FA">
            <w:pPr>
              <w:rPr>
                <w:lang w:val="en-US"/>
              </w:rPr>
            </w:pPr>
            <w:r w:rsidRPr="00866A36">
              <w:rPr>
                <w:lang w:val="en-US"/>
              </w:rPr>
              <w:t>Side effects</w:t>
            </w:r>
          </w:p>
        </w:tc>
      </w:tr>
      <w:tr w:rsidR="003B175D" w:rsidRPr="00866A36" w:rsidTr="00BF63FA">
        <w:tc>
          <w:tcPr>
            <w:tcW w:w="1643" w:type="dxa"/>
          </w:tcPr>
          <w:p w:rsidR="003B175D" w:rsidRPr="00866A36" w:rsidRDefault="003B175D" w:rsidP="003B175D">
            <w:pPr>
              <w:rPr>
                <w:lang w:val="en-US"/>
              </w:rPr>
            </w:pPr>
            <w:r w:rsidRPr="00866A36">
              <w:rPr>
                <w:lang w:val="en-US"/>
              </w:rPr>
              <w:t xml:space="preserve">N. </w:t>
            </w:r>
            <w:proofErr w:type="spellStart"/>
            <w:r w:rsidRPr="00866A36">
              <w:rPr>
                <w:lang w:val="en-US"/>
              </w:rPr>
              <w:t>Ewald</w:t>
            </w:r>
            <w:proofErr w:type="spellEnd"/>
            <w:r w:rsidRPr="00866A36">
              <w:rPr>
                <w:lang w:val="en-US"/>
              </w:rPr>
              <w:t xml:space="preserve"> et al., 2007</w:t>
            </w:r>
            <w:r w:rsidRPr="00866A36">
              <w:rPr>
                <w:lang w:val="en-US"/>
              </w:rPr>
              <w:t xml:space="preserve"> </w:t>
            </w:r>
            <w:r w:rsidRPr="00866A36">
              <w:rPr>
                <w:lang w:val="en-US"/>
              </w:rPr>
              <w:t>[</w:t>
            </w:r>
            <w:r w:rsidRPr="00866A36">
              <w:rPr>
                <w:lang w:val="en-US"/>
              </w:rPr>
              <w:t>12</w:t>
            </w:r>
            <w:r w:rsidRPr="00866A36">
              <w:rPr>
                <w:lang w:val="en-US"/>
              </w:rPr>
              <w:t>]</w:t>
            </w:r>
          </w:p>
        </w:tc>
        <w:tc>
          <w:tcPr>
            <w:tcW w:w="2163" w:type="dxa"/>
          </w:tcPr>
          <w:p w:rsidR="003B175D" w:rsidRPr="00866A36" w:rsidRDefault="003B175D" w:rsidP="00BF63FA">
            <w:pPr>
              <w:rPr>
                <w:lang w:val="en-US"/>
              </w:rPr>
            </w:pPr>
            <w:r w:rsidRPr="00866A36">
              <w:rPr>
                <w:lang w:val="en-US"/>
              </w:rPr>
              <w:t>Prospective multicenter</w:t>
            </w:r>
          </w:p>
        </w:tc>
        <w:tc>
          <w:tcPr>
            <w:tcW w:w="1831" w:type="dxa"/>
          </w:tcPr>
          <w:p w:rsidR="003B175D" w:rsidRPr="00866A36" w:rsidRDefault="003B175D" w:rsidP="003B175D">
            <w:pPr>
              <w:rPr>
                <w:lang w:val="en-US"/>
              </w:rPr>
            </w:pPr>
            <w:r w:rsidRPr="00866A36">
              <w:rPr>
                <w:lang w:val="en-US"/>
              </w:rPr>
              <w:t>Creon</w:t>
            </w:r>
            <w:r w:rsidRPr="00866A36">
              <w:rPr>
                <w:lang w:val="en-US"/>
              </w:rPr>
              <w:t>/</w:t>
            </w:r>
            <w:r w:rsidRPr="00866A36">
              <w:rPr>
                <w:lang w:val="en-US"/>
              </w:rPr>
              <w:t>placebo</w:t>
            </w:r>
          </w:p>
        </w:tc>
        <w:tc>
          <w:tcPr>
            <w:tcW w:w="1842" w:type="dxa"/>
          </w:tcPr>
          <w:p w:rsidR="003B175D" w:rsidRPr="00866A36" w:rsidRDefault="003B175D" w:rsidP="00BF63FA">
            <w:pPr>
              <w:rPr>
                <w:lang w:val="en-US"/>
              </w:rPr>
            </w:pPr>
            <w:r w:rsidRPr="00866A36">
              <w:rPr>
                <w:lang w:val="en-US"/>
              </w:rPr>
              <w:t>Increased vitamin D levels in the Creon group and increased levels of vitamin E in the blood in both groups during the observation period. Reduced incidence of mild to moderate hypoglycemia in the Creon group in week 16</w:t>
            </w:r>
          </w:p>
        </w:tc>
        <w:tc>
          <w:tcPr>
            <w:tcW w:w="2092" w:type="dxa"/>
          </w:tcPr>
          <w:p w:rsidR="003B175D" w:rsidRPr="00866A36" w:rsidRDefault="003B175D" w:rsidP="00BF63FA">
            <w:pPr>
              <w:rPr>
                <w:lang w:val="en-US"/>
              </w:rPr>
            </w:pPr>
            <w:r w:rsidRPr="00866A36">
              <w:rPr>
                <w:lang w:val="en-US"/>
              </w:rPr>
              <w:t>Similar in both groups (headache, infections, diarrhea, dyspepsia)</w:t>
            </w:r>
          </w:p>
        </w:tc>
      </w:tr>
      <w:tr w:rsidR="003B175D" w:rsidRPr="00866A36" w:rsidTr="00BF63FA">
        <w:tc>
          <w:tcPr>
            <w:tcW w:w="1643" w:type="dxa"/>
          </w:tcPr>
          <w:p w:rsidR="003B175D" w:rsidRPr="00866A36" w:rsidRDefault="003B175D" w:rsidP="003B175D">
            <w:pPr>
              <w:rPr>
                <w:lang w:val="en-US"/>
              </w:rPr>
            </w:pPr>
            <w:r w:rsidRPr="00866A36">
              <w:rPr>
                <w:lang w:val="en-US"/>
              </w:rPr>
              <w:t>F.K. Knop et al., 2007 [</w:t>
            </w:r>
            <w:r w:rsidRPr="00866A36">
              <w:rPr>
                <w:lang w:val="en-US"/>
              </w:rPr>
              <w:t>18</w:t>
            </w:r>
            <w:r w:rsidRPr="00866A36">
              <w:rPr>
                <w:lang w:val="en-US"/>
              </w:rPr>
              <w:t>]</w:t>
            </w:r>
          </w:p>
        </w:tc>
        <w:tc>
          <w:tcPr>
            <w:tcW w:w="2163" w:type="dxa"/>
          </w:tcPr>
          <w:p w:rsidR="003B175D" w:rsidRPr="00866A36" w:rsidRDefault="003B175D" w:rsidP="00BF63FA">
            <w:pPr>
              <w:rPr>
                <w:lang w:val="en-US"/>
              </w:rPr>
            </w:pPr>
            <w:r w:rsidRPr="00866A36">
              <w:rPr>
                <w:lang w:val="en-US"/>
              </w:rPr>
              <w:t>Open</w:t>
            </w:r>
            <w:r w:rsidRPr="00866A36">
              <w:rPr>
                <w:lang w:val="en-US"/>
              </w:rPr>
              <w:t xml:space="preserve"> </w:t>
            </w:r>
          </w:p>
        </w:tc>
        <w:tc>
          <w:tcPr>
            <w:tcW w:w="1831" w:type="dxa"/>
          </w:tcPr>
          <w:p w:rsidR="003B175D" w:rsidRPr="00866A36" w:rsidRDefault="003B175D" w:rsidP="003B175D">
            <w:pPr>
              <w:rPr>
                <w:lang w:val="en-US"/>
              </w:rPr>
            </w:pPr>
            <w:r w:rsidRPr="00866A36">
              <w:rPr>
                <w:lang w:val="en-US"/>
              </w:rPr>
              <w:t>Creon</w:t>
            </w:r>
            <w:r w:rsidRPr="00866A36">
              <w:rPr>
                <w:lang w:val="en-US"/>
              </w:rPr>
              <w:t xml:space="preserve"> </w:t>
            </w:r>
            <w:r w:rsidRPr="00866A36">
              <w:rPr>
                <w:lang w:val="en-US"/>
              </w:rPr>
              <w:t>/</w:t>
            </w:r>
            <w:r w:rsidRPr="00866A36">
              <w:rPr>
                <w:lang w:val="en-US"/>
              </w:rPr>
              <w:t>standard nutrition</w:t>
            </w:r>
          </w:p>
        </w:tc>
        <w:tc>
          <w:tcPr>
            <w:tcW w:w="1842" w:type="dxa"/>
          </w:tcPr>
          <w:p w:rsidR="003B175D" w:rsidRPr="00866A36" w:rsidRDefault="003B175D" w:rsidP="00FC7319">
            <w:pPr>
              <w:rPr>
                <w:lang w:val="en-US"/>
              </w:rPr>
            </w:pPr>
            <w:r w:rsidRPr="00866A36">
              <w:rPr>
                <w:lang w:val="en-US"/>
              </w:rPr>
              <w:t xml:space="preserve">Total </w:t>
            </w:r>
            <w:proofErr w:type="spellStart"/>
            <w:r w:rsidRPr="00866A36">
              <w:rPr>
                <w:lang w:val="en-US"/>
              </w:rPr>
              <w:t>glucogon</w:t>
            </w:r>
            <w:proofErr w:type="spellEnd"/>
            <w:r w:rsidRPr="00866A36">
              <w:rPr>
                <w:lang w:val="en-US"/>
              </w:rPr>
              <w:t xml:space="preserve">-like peptide-1 </w:t>
            </w:r>
            <w:r w:rsidRPr="00866A36">
              <w:rPr>
                <w:lang w:val="en-US"/>
              </w:rPr>
              <w:t>(7</w:t>
            </w:r>
            <w:r w:rsidR="00FC7319">
              <w:rPr>
                <w:lang w:val="en-US"/>
              </w:rPr>
              <w:t>.</w:t>
            </w:r>
            <w:r w:rsidRPr="00866A36">
              <w:rPr>
                <w:lang w:val="en-US"/>
              </w:rPr>
              <w:t>8±1</w:t>
            </w:r>
            <w:r w:rsidR="00FC7319">
              <w:rPr>
                <w:lang w:val="en-US"/>
              </w:rPr>
              <w:t>.</w:t>
            </w:r>
            <w:r w:rsidRPr="00866A36">
              <w:rPr>
                <w:lang w:val="en-US"/>
              </w:rPr>
              <w:t xml:space="preserve">2 </w:t>
            </w:r>
            <w:r w:rsidRPr="00866A36">
              <w:rPr>
                <w:lang w:val="en-US"/>
              </w:rPr>
              <w:t>vs</w:t>
            </w:r>
            <w:r w:rsidR="00FC7319">
              <w:rPr>
                <w:lang w:val="en-US"/>
              </w:rPr>
              <w:t>.</w:t>
            </w:r>
            <w:r w:rsidRPr="00866A36">
              <w:rPr>
                <w:lang w:val="en-US"/>
              </w:rPr>
              <w:t xml:space="preserve"> 5</w:t>
            </w:r>
            <w:r w:rsidR="00FC7319">
              <w:rPr>
                <w:lang w:val="en-US"/>
              </w:rPr>
              <w:t>.</w:t>
            </w:r>
            <w:r w:rsidRPr="00866A36">
              <w:rPr>
                <w:lang w:val="en-US"/>
              </w:rPr>
              <w:t>3±1</w:t>
            </w:r>
            <w:r w:rsidR="00FC7319">
              <w:rPr>
                <w:lang w:val="en-US"/>
              </w:rPr>
              <w:t>.</w:t>
            </w:r>
            <w:r w:rsidRPr="00866A36">
              <w:rPr>
                <w:lang w:val="en-US"/>
              </w:rPr>
              <w:t xml:space="preserve">6 </w:t>
            </w:r>
            <w:proofErr w:type="spellStart"/>
            <w:r w:rsidRPr="00866A36">
              <w:rPr>
                <w:lang w:val="en-US"/>
              </w:rPr>
              <w:t>nM</w:t>
            </w:r>
            <w:proofErr w:type="spellEnd"/>
            <w:r w:rsidRPr="00866A36">
              <w:rPr>
                <w:lang w:val="en-US"/>
              </w:rPr>
              <w:t>, P=0,01)</w:t>
            </w:r>
            <w:r w:rsidRPr="00866A36">
              <w:rPr>
                <w:lang w:val="en-US"/>
              </w:rPr>
              <w:t xml:space="preserve"> and total </w:t>
            </w:r>
            <w:proofErr w:type="spellStart"/>
            <w:r w:rsidRPr="00866A36">
              <w:rPr>
                <w:lang w:val="en-US"/>
              </w:rPr>
              <w:t>insulinotropic</w:t>
            </w:r>
            <w:proofErr w:type="spellEnd"/>
            <w:r w:rsidRPr="00866A36">
              <w:rPr>
                <w:lang w:val="en-US"/>
              </w:rPr>
              <w:t xml:space="preserve"> polypeptide </w:t>
            </w:r>
            <w:r w:rsidRPr="00866A36">
              <w:rPr>
                <w:lang w:val="en-US"/>
              </w:rPr>
              <w:t xml:space="preserve">(375±77 </w:t>
            </w:r>
            <w:r w:rsidRPr="00866A36">
              <w:rPr>
                <w:lang w:val="en-US"/>
              </w:rPr>
              <w:t>vs</w:t>
            </w:r>
            <w:r w:rsidR="00FC7319">
              <w:rPr>
                <w:lang w:val="en-US"/>
              </w:rPr>
              <w:t>.</w:t>
            </w:r>
            <w:r w:rsidRPr="00866A36">
              <w:rPr>
                <w:lang w:val="en-US"/>
              </w:rPr>
              <w:t xml:space="preserve"> 270±84 </w:t>
            </w:r>
            <w:proofErr w:type="spellStart"/>
            <w:r w:rsidRPr="00866A36">
              <w:rPr>
                <w:lang w:val="en-US"/>
              </w:rPr>
              <w:t>nM</w:t>
            </w:r>
            <w:proofErr w:type="spellEnd"/>
            <w:r w:rsidRPr="00866A36">
              <w:rPr>
                <w:lang w:val="en-US"/>
              </w:rPr>
              <w:t>, Р=0,04)</w:t>
            </w:r>
            <w:r w:rsidRPr="00866A36">
              <w:rPr>
                <w:lang w:val="en-US"/>
              </w:rPr>
              <w:t xml:space="preserve"> increased after the appointment of Creon with increasing levels of insulin and total insulin secretion</w:t>
            </w:r>
          </w:p>
        </w:tc>
        <w:tc>
          <w:tcPr>
            <w:tcW w:w="2092" w:type="dxa"/>
          </w:tcPr>
          <w:p w:rsidR="003B175D" w:rsidRPr="00866A36" w:rsidRDefault="003B175D" w:rsidP="00BF63FA">
            <w:pPr>
              <w:rPr>
                <w:lang w:val="en-US"/>
              </w:rPr>
            </w:pPr>
            <w:r w:rsidRPr="00866A36">
              <w:rPr>
                <w:lang w:val="en-US"/>
              </w:rPr>
              <w:t>Side effects are not indicated</w:t>
            </w:r>
          </w:p>
        </w:tc>
      </w:tr>
      <w:tr w:rsidR="003B175D" w:rsidRPr="00866A36" w:rsidTr="00BF63FA">
        <w:trPr>
          <w:trHeight w:val="699"/>
        </w:trPr>
        <w:tc>
          <w:tcPr>
            <w:tcW w:w="1643" w:type="dxa"/>
          </w:tcPr>
          <w:p w:rsidR="003B175D" w:rsidRPr="00866A36" w:rsidRDefault="003B175D" w:rsidP="003B175D">
            <w:pPr>
              <w:rPr>
                <w:lang w:val="en-US"/>
              </w:rPr>
            </w:pPr>
            <w:r w:rsidRPr="00866A36">
              <w:rPr>
                <w:lang w:val="en-US"/>
              </w:rPr>
              <w:t>D.C. Whitcomb et al., 2016 [</w:t>
            </w:r>
            <w:r w:rsidRPr="00866A36">
              <w:rPr>
                <w:lang w:val="en-US"/>
              </w:rPr>
              <w:t>39</w:t>
            </w:r>
            <w:r w:rsidRPr="00866A36">
              <w:rPr>
                <w:lang w:val="en-US"/>
              </w:rPr>
              <w:t>]</w:t>
            </w:r>
          </w:p>
        </w:tc>
        <w:tc>
          <w:tcPr>
            <w:tcW w:w="2163" w:type="dxa"/>
          </w:tcPr>
          <w:p w:rsidR="003B175D" w:rsidRPr="00866A36" w:rsidRDefault="003B175D" w:rsidP="003B175D">
            <w:pPr>
              <w:rPr>
                <w:lang w:val="en-US"/>
              </w:rPr>
            </w:pPr>
            <w:r w:rsidRPr="00866A36">
              <w:rPr>
                <w:lang w:val="en-US"/>
              </w:rPr>
              <w:t>Analysis after the end of a randomized clinical trial</w:t>
            </w:r>
          </w:p>
        </w:tc>
        <w:tc>
          <w:tcPr>
            <w:tcW w:w="1831" w:type="dxa"/>
          </w:tcPr>
          <w:p w:rsidR="003B175D" w:rsidRPr="00866A36" w:rsidRDefault="003B175D" w:rsidP="003B175D">
            <w:pPr>
              <w:rPr>
                <w:lang w:val="en-US"/>
              </w:rPr>
            </w:pPr>
            <w:r w:rsidRPr="00866A36">
              <w:rPr>
                <w:lang w:val="en-US"/>
              </w:rPr>
              <w:t>Creon/placebo</w:t>
            </w:r>
          </w:p>
        </w:tc>
        <w:tc>
          <w:tcPr>
            <w:tcW w:w="1842" w:type="dxa"/>
          </w:tcPr>
          <w:p w:rsidR="003B175D" w:rsidRPr="00866A36" w:rsidRDefault="003B175D" w:rsidP="003B175D">
            <w:pPr>
              <w:rPr>
                <w:lang w:val="en-US"/>
              </w:rPr>
            </w:pPr>
            <w:r w:rsidRPr="00866A36">
              <w:rPr>
                <w:lang w:val="en-US"/>
              </w:rPr>
              <w:t xml:space="preserve">The increase in fat absorption index from the start of the study with diabetes was 36% (18.6%) in the Creon group and 7.5% (12.3%) in the placebo group (P &lt;0.0001). The change in the nitrogen absorption coefficient from the start of the study with DM was 33.4% (30.5%) in the Creon group and 3.7% (29%) in the placebo group (P &lt;0.0002). The mean change in both coefficients </w:t>
            </w:r>
            <w:r w:rsidRPr="00866A36">
              <w:rPr>
                <w:lang w:val="en-US"/>
              </w:rPr>
              <w:lastRenderedPageBreak/>
              <w:t>in the Creon group was significantly higher than in the placebo group (P &lt;0.0001)</w:t>
            </w:r>
          </w:p>
        </w:tc>
        <w:tc>
          <w:tcPr>
            <w:tcW w:w="2092" w:type="dxa"/>
          </w:tcPr>
          <w:p w:rsidR="003B175D" w:rsidRPr="00866A36" w:rsidRDefault="003B175D" w:rsidP="003B175D">
            <w:pPr>
              <w:rPr>
                <w:lang w:val="en-US"/>
              </w:rPr>
            </w:pPr>
            <w:r w:rsidRPr="00866A36">
              <w:rPr>
                <w:lang w:val="en-US"/>
              </w:rPr>
              <w:lastRenderedPageBreak/>
              <w:t>Most patients with diabetes had no side effects. However, in one patient with diabetes in the Creon group, the chair changed and became more frequent, and glycemic control became inadequate. Episodes of hyper- and hypoglycemia were recorded in one patient with diabetes.</w:t>
            </w:r>
          </w:p>
        </w:tc>
      </w:tr>
    </w:tbl>
    <w:p w:rsidR="005579BF" w:rsidRPr="00866A36" w:rsidRDefault="005579BF" w:rsidP="003B175D">
      <w:pPr>
        <w:shd w:val="clear" w:color="auto" w:fill="FFFFFF" w:themeFill="background1"/>
        <w:spacing w:after="0" w:line="360" w:lineRule="auto"/>
        <w:jc w:val="both"/>
        <w:rPr>
          <w:rFonts w:eastAsia="Arial Unicode MS"/>
          <w:sz w:val="28"/>
          <w:szCs w:val="28"/>
          <w:lang w:val="en-US"/>
        </w:rPr>
      </w:pPr>
    </w:p>
    <w:p w:rsidR="003B175D" w:rsidRPr="00866A36" w:rsidRDefault="003B175D">
      <w:pPr>
        <w:rPr>
          <w:rFonts w:eastAsia="Arial Unicode MS"/>
          <w:sz w:val="28"/>
          <w:szCs w:val="28"/>
          <w:lang w:val="en-US"/>
        </w:rPr>
      </w:pPr>
      <w:r w:rsidRPr="00866A36">
        <w:rPr>
          <w:rFonts w:eastAsia="Arial Unicode MS"/>
          <w:sz w:val="28"/>
          <w:szCs w:val="28"/>
          <w:lang w:val="en-US"/>
        </w:rPr>
        <w:br w:type="page"/>
      </w:r>
    </w:p>
    <w:p w:rsidR="003B175D" w:rsidRPr="00866A36" w:rsidRDefault="003B175D" w:rsidP="003B175D">
      <w:pPr>
        <w:shd w:val="clear" w:color="auto" w:fill="FFFFFF" w:themeFill="background1"/>
        <w:spacing w:after="0" w:line="360" w:lineRule="auto"/>
        <w:ind w:firstLine="709"/>
        <w:jc w:val="both"/>
        <w:rPr>
          <w:rFonts w:eastAsia="Arial Unicode MS"/>
          <w:sz w:val="28"/>
          <w:szCs w:val="28"/>
          <w:lang w:val="en-US"/>
        </w:rPr>
      </w:pPr>
      <w:r w:rsidRPr="00866A36">
        <w:rPr>
          <w:rFonts w:eastAsia="Arial Unicode MS"/>
          <w:sz w:val="28"/>
          <w:szCs w:val="28"/>
          <w:lang w:val="en-US"/>
        </w:rPr>
        <w:lastRenderedPageBreak/>
        <w:t>U. C. Bang et al. conducted a case-control study that included 4807 patients with chronic pancreatitis [6]. The observation lasted up to 20 years. Patients were divided into 2 groups: receiving and not receiving statins. The use of statins was associated with a reduction in the progression of chronic pancreatitis and a lower risk of pancreatic cancer (Fig. 4).</w:t>
      </w:r>
    </w:p>
    <w:p w:rsidR="003B175D" w:rsidRPr="00866A36" w:rsidRDefault="003B175D" w:rsidP="003B175D">
      <w:pPr>
        <w:shd w:val="clear" w:color="auto" w:fill="FFFFFF" w:themeFill="background1"/>
        <w:spacing w:after="0" w:line="360" w:lineRule="auto"/>
        <w:ind w:firstLine="709"/>
        <w:jc w:val="both"/>
        <w:rPr>
          <w:rFonts w:eastAsia="Arial Unicode MS"/>
          <w:sz w:val="28"/>
          <w:szCs w:val="28"/>
          <w:lang w:val="en-US"/>
        </w:rPr>
      </w:pPr>
      <w:r w:rsidRPr="00866A36">
        <w:rPr>
          <w:rFonts w:eastAsia="Arial Unicode MS"/>
          <w:sz w:val="28"/>
          <w:szCs w:val="28"/>
          <w:lang w:val="en-US"/>
        </w:rPr>
        <w:t xml:space="preserve">In a single-center study conducted in Japan, the immediate and long-term results of Frey’s operation for chronic pancreatitis were studied [32]. The study involved 11 men and 1 woman with chronic pancreatitis who underwent Frey </w:t>
      </w:r>
      <w:r w:rsidR="005E4F1C">
        <w:rPr>
          <w:rFonts w:eastAsia="Arial Unicode MS"/>
          <w:sz w:val="28"/>
          <w:szCs w:val="28"/>
          <w:lang w:val="en-US"/>
        </w:rPr>
        <w:t>surgery</w:t>
      </w:r>
      <w:r w:rsidRPr="00866A36">
        <w:rPr>
          <w:rFonts w:eastAsia="Arial Unicode MS"/>
          <w:sz w:val="28"/>
          <w:szCs w:val="28"/>
          <w:lang w:val="en-US"/>
        </w:rPr>
        <w:t xml:space="preserve"> (91.7% </w:t>
      </w:r>
      <w:r w:rsidR="005E4F1C">
        <w:rPr>
          <w:rFonts w:eastAsia="Arial Unicode MS"/>
          <w:sz w:val="28"/>
          <w:szCs w:val="28"/>
          <w:lang w:val="en-US"/>
        </w:rPr>
        <w:t>vs. 8.3%, mean age 50.3±</w:t>
      </w:r>
      <w:r w:rsidRPr="00866A36">
        <w:rPr>
          <w:rFonts w:eastAsia="Arial Unicode MS"/>
          <w:sz w:val="28"/>
          <w:szCs w:val="28"/>
          <w:lang w:val="en-US"/>
        </w:rPr>
        <w:t>6.8 years). Pancreatitis was caused by alcohol in 9 (75%) patients and was idiopathic in 3 (25%) patients. The</w:t>
      </w:r>
      <w:r w:rsidR="005E4F1C">
        <w:rPr>
          <w:rFonts w:eastAsia="Arial Unicode MS"/>
          <w:sz w:val="28"/>
          <w:szCs w:val="28"/>
          <w:lang w:val="en-US"/>
        </w:rPr>
        <w:t xml:space="preserve"> mean follow-up period was 82.5±</w:t>
      </w:r>
      <w:r w:rsidRPr="00866A36">
        <w:rPr>
          <w:rFonts w:eastAsia="Arial Unicode MS"/>
          <w:sz w:val="28"/>
          <w:szCs w:val="28"/>
          <w:lang w:val="en-US"/>
        </w:rPr>
        <w:t xml:space="preserve">46.5 months (range 16.9–152.1 months). There was no operative lethality. At discharge from the hospital abdominal pain was not in any case. There were no cases of newly diagnosed diabetes after surgery, in 1 patient (8.3%) developed </w:t>
      </w:r>
      <w:r w:rsidRPr="00866A36">
        <w:rPr>
          <w:rFonts w:eastAsia="Arial Unicode MS"/>
          <w:sz w:val="28"/>
          <w:szCs w:val="28"/>
          <w:lang w:val="en-US"/>
        </w:rPr>
        <w:t>EPI</w:t>
      </w:r>
      <w:r w:rsidRPr="00866A36">
        <w:rPr>
          <w:rFonts w:eastAsia="Arial Unicode MS"/>
          <w:sz w:val="28"/>
          <w:szCs w:val="28"/>
          <w:lang w:val="en-US"/>
        </w:rPr>
        <w:t xml:space="preserve">. In the observation period, all patients had an increased body mass index. With long-term follow-up, only 1 patient had abdominal pain. Conclusion: the results of monitoring patients who underwent Frey </w:t>
      </w:r>
      <w:r w:rsidR="005E4F1C">
        <w:rPr>
          <w:rFonts w:eastAsia="Arial Unicode MS"/>
          <w:sz w:val="28"/>
          <w:szCs w:val="28"/>
          <w:lang w:val="en-US"/>
        </w:rPr>
        <w:t>surgery</w:t>
      </w:r>
      <w:r w:rsidRPr="00866A36">
        <w:rPr>
          <w:rFonts w:eastAsia="Arial Unicode MS"/>
          <w:sz w:val="28"/>
          <w:szCs w:val="28"/>
          <w:lang w:val="en-US"/>
        </w:rPr>
        <w:t xml:space="preserve"> suggest that this intervention is safe and effective in relieving pain.</w:t>
      </w:r>
    </w:p>
    <w:p w:rsidR="003B175D" w:rsidRPr="00866A36" w:rsidRDefault="003B175D" w:rsidP="003B175D">
      <w:pPr>
        <w:shd w:val="clear" w:color="auto" w:fill="FFFFFF" w:themeFill="background1"/>
        <w:spacing w:after="0" w:line="360" w:lineRule="auto"/>
        <w:ind w:firstLine="709"/>
        <w:jc w:val="both"/>
        <w:rPr>
          <w:rFonts w:eastAsia="Arial Unicode MS"/>
          <w:sz w:val="28"/>
          <w:szCs w:val="28"/>
          <w:lang w:val="en-US"/>
        </w:rPr>
      </w:pPr>
      <w:proofErr w:type="gramStart"/>
      <w:r w:rsidRPr="00866A36">
        <w:rPr>
          <w:rFonts w:eastAsia="Arial Unicode MS"/>
          <w:sz w:val="28"/>
          <w:szCs w:val="28"/>
          <w:lang w:val="en-US"/>
        </w:rPr>
        <w:t xml:space="preserve">A summary of 35 years of experience in performing distal pancreas resection for pancreatic neuroendocrine tumors at the Center for Surgical </w:t>
      </w:r>
      <w:proofErr w:type="spellStart"/>
      <w:r w:rsidRPr="00866A36">
        <w:rPr>
          <w:rFonts w:eastAsia="Arial Unicode MS"/>
          <w:sz w:val="28"/>
          <w:szCs w:val="28"/>
          <w:lang w:val="en-US"/>
        </w:rPr>
        <w:t>Pancreatology</w:t>
      </w:r>
      <w:proofErr w:type="spellEnd"/>
      <w:r w:rsidRPr="00866A36">
        <w:rPr>
          <w:rFonts w:eastAsia="Arial Unicode MS"/>
          <w:sz w:val="28"/>
          <w:szCs w:val="28"/>
          <w:lang w:val="en-US"/>
        </w:rPr>
        <w:t xml:space="preserve"> of Padua (Italy) [24].</w:t>
      </w:r>
      <w:proofErr w:type="gramEnd"/>
    </w:p>
    <w:p w:rsidR="003B175D" w:rsidRPr="00866A36" w:rsidRDefault="003B175D" w:rsidP="003B175D">
      <w:pPr>
        <w:shd w:val="clear" w:color="auto" w:fill="FFFFFF" w:themeFill="background1"/>
        <w:spacing w:after="0" w:line="360" w:lineRule="auto"/>
        <w:ind w:firstLine="709"/>
        <w:jc w:val="both"/>
        <w:rPr>
          <w:rFonts w:eastAsia="Arial Unicode MS"/>
          <w:sz w:val="28"/>
          <w:szCs w:val="28"/>
          <w:lang w:val="en-US"/>
        </w:rPr>
      </w:pPr>
      <w:r w:rsidRPr="00866A36">
        <w:rPr>
          <w:rFonts w:eastAsia="Arial Unicode MS"/>
          <w:sz w:val="28"/>
          <w:szCs w:val="28"/>
          <w:lang w:val="en-US"/>
        </w:rPr>
        <w:t xml:space="preserve">Concerning neuroendocrine tumors of the pancreas, 82 distal resections of the pancreas were performed. In 48 cases, the tumors were non-functional, and in 34 cases they function, of which 25 were </w:t>
      </w:r>
      <w:proofErr w:type="spellStart"/>
      <w:r w:rsidRPr="00866A36">
        <w:rPr>
          <w:rFonts w:eastAsia="Arial Unicode MS"/>
          <w:sz w:val="28"/>
          <w:szCs w:val="28"/>
          <w:lang w:val="en-US"/>
        </w:rPr>
        <w:t>insulinomas</w:t>
      </w:r>
      <w:proofErr w:type="spellEnd"/>
      <w:r w:rsidRPr="00866A36">
        <w:rPr>
          <w:rFonts w:eastAsia="Arial Unicode MS"/>
          <w:sz w:val="28"/>
          <w:szCs w:val="28"/>
          <w:lang w:val="en-US"/>
        </w:rPr>
        <w:t xml:space="preserve">). Diabetes after surgery developed in 19.5%, and </w:t>
      </w:r>
      <w:r w:rsidRPr="00866A36">
        <w:rPr>
          <w:rFonts w:eastAsia="Arial Unicode MS"/>
          <w:sz w:val="28"/>
          <w:szCs w:val="28"/>
          <w:lang w:val="en-US"/>
        </w:rPr>
        <w:t>EPI</w:t>
      </w:r>
      <w:r w:rsidR="00866A36" w:rsidRPr="00866A36">
        <w:rPr>
          <w:rFonts w:eastAsia="Arial Unicode MS"/>
          <w:sz w:val="28"/>
          <w:szCs w:val="28"/>
          <w:lang w:val="en-US"/>
        </w:rPr>
        <w:t xml:space="preserve"> — </w:t>
      </w:r>
      <w:r w:rsidRPr="00866A36">
        <w:rPr>
          <w:rFonts w:eastAsia="Arial Unicode MS"/>
          <w:sz w:val="28"/>
          <w:szCs w:val="28"/>
          <w:lang w:val="en-US"/>
        </w:rPr>
        <w:t>in 6% of cases. The 20-year survival rate after surgical treatment was 75%. After 5 years, less than 15% of the operated and 40% o</w:t>
      </w:r>
      <w:r w:rsidR="005E4F1C">
        <w:rPr>
          <w:rFonts w:eastAsia="Arial Unicode MS"/>
          <w:sz w:val="28"/>
          <w:szCs w:val="28"/>
          <w:lang w:val="en-US"/>
        </w:rPr>
        <w:t>f non-operated patients died (p</w:t>
      </w:r>
      <w:r w:rsidRPr="00866A36">
        <w:rPr>
          <w:rFonts w:eastAsia="Arial Unicode MS"/>
          <w:sz w:val="28"/>
          <w:szCs w:val="28"/>
          <w:lang w:val="en-US"/>
        </w:rPr>
        <w:t>&lt;0.001).</w:t>
      </w:r>
    </w:p>
    <w:p w:rsidR="003702B4" w:rsidRPr="00866A36" w:rsidRDefault="003B175D" w:rsidP="003B175D">
      <w:pPr>
        <w:shd w:val="clear" w:color="auto" w:fill="FFFFFF" w:themeFill="background1"/>
        <w:spacing w:after="0" w:line="360" w:lineRule="auto"/>
        <w:ind w:firstLine="709"/>
        <w:jc w:val="both"/>
        <w:rPr>
          <w:rFonts w:eastAsia="Arial Unicode MS"/>
          <w:sz w:val="28"/>
          <w:szCs w:val="28"/>
          <w:lang w:val="en-US"/>
        </w:rPr>
      </w:pPr>
      <w:r w:rsidRPr="00866A36">
        <w:rPr>
          <w:rFonts w:eastAsia="Arial Unicode MS"/>
          <w:sz w:val="28"/>
          <w:szCs w:val="28"/>
          <w:lang w:val="en-US"/>
        </w:rPr>
        <w:t xml:space="preserve">A. </w:t>
      </w:r>
      <w:proofErr w:type="spellStart"/>
      <w:r w:rsidRPr="00866A36">
        <w:rPr>
          <w:rFonts w:eastAsia="Arial Unicode MS"/>
          <w:sz w:val="28"/>
          <w:szCs w:val="28"/>
          <w:lang w:val="en-US"/>
        </w:rPr>
        <w:t>Szentesi</w:t>
      </w:r>
      <w:proofErr w:type="spellEnd"/>
      <w:r w:rsidRPr="00866A36">
        <w:rPr>
          <w:rFonts w:eastAsia="Arial Unicode MS"/>
          <w:sz w:val="28"/>
          <w:szCs w:val="28"/>
          <w:lang w:val="en-US"/>
        </w:rPr>
        <w:t xml:space="preserve"> et al. they analyzed the activity of research work in the field of gastroenterology and noted that research on pancreatitis is being performed less frequently (Fig. 5) [33]. Especially it concerns works on pancreatitis and pancreatic cancer. Only the number of works in the field of </w:t>
      </w:r>
      <w:proofErr w:type="spellStart"/>
      <w:r w:rsidRPr="00866A36">
        <w:rPr>
          <w:rFonts w:eastAsia="Arial Unicode MS"/>
          <w:sz w:val="28"/>
          <w:szCs w:val="28"/>
          <w:lang w:val="en-US"/>
        </w:rPr>
        <w:t>diabetology</w:t>
      </w:r>
      <w:proofErr w:type="spellEnd"/>
      <w:r w:rsidRPr="00866A36">
        <w:rPr>
          <w:rFonts w:eastAsia="Arial Unicode MS"/>
          <w:sz w:val="28"/>
          <w:szCs w:val="28"/>
          <w:lang w:val="en-US"/>
        </w:rPr>
        <w:t xml:space="preserve"> is increasing. We </w:t>
      </w:r>
      <w:r w:rsidRPr="00866A36">
        <w:rPr>
          <w:rFonts w:eastAsia="Arial Unicode MS"/>
          <w:sz w:val="28"/>
          <w:szCs w:val="28"/>
          <w:lang w:val="en-US"/>
        </w:rPr>
        <w:lastRenderedPageBreak/>
        <w:t xml:space="preserve">present this publication in 2016 because of its special importance. The authors concluded that </w:t>
      </w:r>
      <w:proofErr w:type="spellStart"/>
      <w:r w:rsidRPr="00866A36">
        <w:rPr>
          <w:rFonts w:eastAsia="Arial Unicode MS"/>
          <w:sz w:val="28"/>
          <w:szCs w:val="28"/>
          <w:lang w:val="en-US"/>
        </w:rPr>
        <w:t>pancreatology</w:t>
      </w:r>
      <w:proofErr w:type="spellEnd"/>
      <w:r w:rsidRPr="00866A36">
        <w:rPr>
          <w:rFonts w:eastAsia="Arial Unicode MS"/>
          <w:sz w:val="28"/>
          <w:szCs w:val="28"/>
          <w:lang w:val="en-US"/>
        </w:rPr>
        <w:t xml:space="preserve"> is in real danger. We join their opinion.</w:t>
      </w:r>
    </w:p>
    <w:p w:rsidR="0093188D" w:rsidRPr="00866A36" w:rsidRDefault="0093188D" w:rsidP="0093188D">
      <w:pPr>
        <w:shd w:val="clear" w:color="auto" w:fill="FFFFFF" w:themeFill="background1"/>
        <w:spacing w:after="0" w:line="360" w:lineRule="auto"/>
        <w:jc w:val="both"/>
        <w:rPr>
          <w:rFonts w:eastAsia="Arial Unicode MS"/>
          <w:sz w:val="28"/>
          <w:szCs w:val="28"/>
          <w:lang w:val="en-US"/>
        </w:rPr>
      </w:pPr>
    </w:p>
    <w:p w:rsidR="0093188D" w:rsidRPr="00866A36" w:rsidRDefault="000765F9" w:rsidP="00115168">
      <w:pPr>
        <w:shd w:val="clear" w:color="auto" w:fill="FFFFFF" w:themeFill="background1"/>
        <w:spacing w:after="0" w:line="360" w:lineRule="auto"/>
        <w:rPr>
          <w:rFonts w:eastAsia="Arial Unicode MS"/>
          <w:b/>
          <w:sz w:val="28"/>
          <w:szCs w:val="28"/>
          <w:lang w:val="en-US"/>
        </w:rPr>
      </w:pPr>
      <w:r w:rsidRPr="00866A36">
        <w:rPr>
          <w:rFonts w:eastAsia="Arial Unicode MS"/>
          <w:b/>
          <w:sz w:val="28"/>
          <w:szCs w:val="28"/>
          <w:lang w:val="en-US"/>
        </w:rPr>
        <w:t>References</w:t>
      </w:r>
      <w:r w:rsidR="00030603" w:rsidRPr="00866A36">
        <w:rPr>
          <w:rFonts w:eastAsia="Arial Unicode MS"/>
          <w:b/>
          <w:sz w:val="28"/>
          <w:szCs w:val="28"/>
          <w:lang w:val="en-US"/>
        </w:rPr>
        <w:t>:</w:t>
      </w:r>
    </w:p>
    <w:p w:rsidR="00653457" w:rsidRPr="00866A36" w:rsidRDefault="00813773" w:rsidP="00653457">
      <w:pPr>
        <w:pStyle w:val="a3"/>
        <w:numPr>
          <w:ilvl w:val="0"/>
          <w:numId w:val="4"/>
        </w:numPr>
        <w:shd w:val="clear" w:color="auto" w:fill="FFFFFF" w:themeFill="background1"/>
        <w:spacing w:after="0" w:line="360" w:lineRule="auto"/>
        <w:jc w:val="both"/>
        <w:rPr>
          <w:rFonts w:eastAsia="Arial Unicode MS"/>
          <w:sz w:val="28"/>
          <w:szCs w:val="28"/>
          <w:lang w:val="en-US"/>
        </w:rPr>
      </w:pPr>
      <w:bookmarkStart w:id="1" w:name="_Ref528492757"/>
      <w:proofErr w:type="spellStart"/>
      <w:r w:rsidRPr="00866A36">
        <w:rPr>
          <w:rFonts w:eastAsia="Arial Unicode MS"/>
          <w:sz w:val="28"/>
          <w:szCs w:val="28"/>
          <w:lang w:val="en-US"/>
        </w:rPr>
        <w:t>Губергриц</w:t>
      </w:r>
      <w:proofErr w:type="spellEnd"/>
      <w:r w:rsidRPr="00866A36">
        <w:rPr>
          <w:rFonts w:eastAsia="Arial Unicode MS"/>
          <w:sz w:val="28"/>
          <w:szCs w:val="28"/>
          <w:lang w:val="en-US"/>
        </w:rPr>
        <w:t xml:space="preserve"> Н. </w:t>
      </w:r>
      <w:proofErr w:type="gramStart"/>
      <w:r w:rsidRPr="00866A36">
        <w:rPr>
          <w:rFonts w:eastAsia="Arial Unicode MS"/>
          <w:sz w:val="28"/>
          <w:szCs w:val="28"/>
          <w:lang w:val="en-US"/>
        </w:rPr>
        <w:t>Б.,</w:t>
      </w:r>
      <w:proofErr w:type="gramEnd"/>
      <w:r w:rsidRPr="00866A36">
        <w:rPr>
          <w:rFonts w:eastAsia="Arial Unicode MS"/>
          <w:sz w:val="28"/>
          <w:szCs w:val="28"/>
          <w:lang w:val="en-US"/>
        </w:rPr>
        <w:t xml:space="preserve"> </w:t>
      </w:r>
      <w:proofErr w:type="spellStart"/>
      <w:r w:rsidRPr="00866A36">
        <w:rPr>
          <w:rFonts w:eastAsia="Arial Unicode MS"/>
          <w:sz w:val="28"/>
          <w:szCs w:val="28"/>
          <w:lang w:val="en-US"/>
        </w:rPr>
        <w:t>Беляева</w:t>
      </w:r>
      <w:proofErr w:type="spellEnd"/>
      <w:r w:rsidRPr="00866A36">
        <w:rPr>
          <w:rFonts w:eastAsia="Arial Unicode MS"/>
          <w:sz w:val="28"/>
          <w:szCs w:val="28"/>
          <w:lang w:val="en-US"/>
        </w:rPr>
        <w:t xml:space="preserve"> Н. В., </w:t>
      </w:r>
      <w:proofErr w:type="spellStart"/>
      <w:r w:rsidRPr="00866A36">
        <w:rPr>
          <w:rFonts w:eastAsia="Arial Unicode MS"/>
          <w:sz w:val="28"/>
          <w:szCs w:val="28"/>
          <w:lang w:val="en-US"/>
        </w:rPr>
        <w:t>Лукашевич</w:t>
      </w:r>
      <w:proofErr w:type="spellEnd"/>
      <w:r w:rsidRPr="00866A36">
        <w:rPr>
          <w:rFonts w:eastAsia="Arial Unicode MS"/>
          <w:sz w:val="28"/>
          <w:szCs w:val="28"/>
          <w:lang w:val="en-US"/>
        </w:rPr>
        <w:t xml:space="preserve"> Г. М., </w:t>
      </w:r>
      <w:proofErr w:type="spellStart"/>
      <w:r w:rsidRPr="00866A36">
        <w:rPr>
          <w:rFonts w:eastAsia="Arial Unicode MS"/>
          <w:sz w:val="28"/>
          <w:szCs w:val="28"/>
          <w:lang w:val="en-US"/>
        </w:rPr>
        <w:t>Фоменко</w:t>
      </w:r>
      <w:proofErr w:type="spellEnd"/>
      <w:r w:rsidRPr="00866A36">
        <w:rPr>
          <w:rFonts w:eastAsia="Arial Unicode MS"/>
          <w:sz w:val="28"/>
          <w:szCs w:val="28"/>
          <w:lang w:val="en-US"/>
        </w:rPr>
        <w:t xml:space="preserve"> П. Г., </w:t>
      </w:r>
      <w:proofErr w:type="spellStart"/>
      <w:r w:rsidRPr="00866A36">
        <w:rPr>
          <w:rFonts w:eastAsia="Arial Unicode MS"/>
          <w:sz w:val="28"/>
          <w:szCs w:val="28"/>
          <w:lang w:val="en-US"/>
        </w:rPr>
        <w:t>Бережная</w:t>
      </w:r>
      <w:proofErr w:type="spellEnd"/>
      <w:r w:rsidRPr="00866A36">
        <w:rPr>
          <w:rFonts w:eastAsia="Arial Unicode MS"/>
          <w:sz w:val="28"/>
          <w:szCs w:val="28"/>
          <w:lang w:val="en-US"/>
        </w:rPr>
        <w:t xml:space="preserve"> Э. В., </w:t>
      </w:r>
      <w:proofErr w:type="spellStart"/>
      <w:r w:rsidRPr="00866A36">
        <w:rPr>
          <w:rFonts w:eastAsia="Arial Unicode MS"/>
          <w:sz w:val="28"/>
          <w:szCs w:val="28"/>
          <w:lang w:val="en-US"/>
        </w:rPr>
        <w:t>Рахметова</w:t>
      </w:r>
      <w:proofErr w:type="spellEnd"/>
      <w:r w:rsidRPr="00866A36">
        <w:rPr>
          <w:rFonts w:eastAsia="Arial Unicode MS"/>
          <w:sz w:val="28"/>
          <w:szCs w:val="28"/>
          <w:lang w:val="en-US"/>
        </w:rPr>
        <w:t xml:space="preserve"> В. С. </w:t>
      </w:r>
      <w:proofErr w:type="spellStart"/>
      <w:r w:rsidR="00653457" w:rsidRPr="00866A36">
        <w:rPr>
          <w:rFonts w:eastAsia="Arial Unicode MS"/>
          <w:sz w:val="28"/>
          <w:szCs w:val="28"/>
          <w:lang w:val="en-US"/>
        </w:rPr>
        <w:t>Доказательная</w:t>
      </w:r>
      <w:proofErr w:type="spellEnd"/>
      <w:r w:rsidR="00653457" w:rsidRPr="00866A36">
        <w:rPr>
          <w:rFonts w:eastAsia="Arial Unicode MS"/>
          <w:sz w:val="28"/>
          <w:szCs w:val="28"/>
          <w:lang w:val="en-US"/>
        </w:rPr>
        <w:t xml:space="preserve"> </w:t>
      </w:r>
      <w:proofErr w:type="spellStart"/>
      <w:r w:rsidR="00653457" w:rsidRPr="00866A36">
        <w:rPr>
          <w:rFonts w:eastAsia="Arial Unicode MS"/>
          <w:sz w:val="28"/>
          <w:szCs w:val="28"/>
          <w:lang w:val="en-US"/>
        </w:rPr>
        <w:t>панкреатология</w:t>
      </w:r>
      <w:proofErr w:type="spellEnd"/>
      <w:r w:rsidR="00653457" w:rsidRPr="00866A36">
        <w:rPr>
          <w:rFonts w:eastAsia="Arial Unicode MS"/>
          <w:sz w:val="28"/>
          <w:szCs w:val="28"/>
          <w:lang w:val="en-US"/>
        </w:rPr>
        <w:t xml:space="preserve"> 2017/2018 (</w:t>
      </w:r>
      <w:proofErr w:type="spellStart"/>
      <w:r w:rsidR="00653457" w:rsidRPr="00866A36">
        <w:rPr>
          <w:rFonts w:eastAsia="Arial Unicode MS"/>
          <w:sz w:val="28"/>
          <w:szCs w:val="28"/>
          <w:lang w:val="en-US"/>
        </w:rPr>
        <w:t>обзор</w:t>
      </w:r>
      <w:proofErr w:type="spellEnd"/>
      <w:r w:rsidR="00653457" w:rsidRPr="00866A36">
        <w:rPr>
          <w:rFonts w:eastAsia="Arial Unicode MS"/>
          <w:sz w:val="28"/>
          <w:szCs w:val="28"/>
          <w:lang w:val="en-US"/>
        </w:rPr>
        <w:t xml:space="preserve"> </w:t>
      </w:r>
      <w:proofErr w:type="spellStart"/>
      <w:r w:rsidR="00653457" w:rsidRPr="00866A36">
        <w:rPr>
          <w:rFonts w:eastAsia="Arial Unicode MS"/>
          <w:sz w:val="28"/>
          <w:szCs w:val="28"/>
          <w:lang w:val="en-US"/>
        </w:rPr>
        <w:t>результатов</w:t>
      </w:r>
      <w:proofErr w:type="spellEnd"/>
      <w:r w:rsidR="00653457" w:rsidRPr="00866A36">
        <w:rPr>
          <w:rFonts w:eastAsia="Arial Unicode MS"/>
          <w:sz w:val="28"/>
          <w:szCs w:val="28"/>
          <w:lang w:val="en-US"/>
        </w:rPr>
        <w:t xml:space="preserve"> </w:t>
      </w:r>
      <w:proofErr w:type="spellStart"/>
      <w:r w:rsidR="00653457" w:rsidRPr="00866A36">
        <w:rPr>
          <w:rFonts w:eastAsia="Arial Unicode MS"/>
          <w:sz w:val="28"/>
          <w:szCs w:val="28"/>
          <w:lang w:val="en-US"/>
        </w:rPr>
        <w:t>исследований</w:t>
      </w:r>
      <w:proofErr w:type="spellEnd"/>
      <w:r w:rsidR="00653457" w:rsidRPr="00866A36">
        <w:rPr>
          <w:rFonts w:eastAsia="Arial Unicode MS"/>
          <w:sz w:val="28"/>
          <w:szCs w:val="28"/>
          <w:lang w:val="en-US"/>
        </w:rPr>
        <w:t xml:space="preserve"> </w:t>
      </w:r>
      <w:proofErr w:type="spellStart"/>
      <w:r w:rsidR="00653457" w:rsidRPr="00866A36">
        <w:rPr>
          <w:rFonts w:eastAsia="Arial Unicode MS"/>
          <w:sz w:val="28"/>
          <w:szCs w:val="28"/>
          <w:lang w:val="en-US"/>
        </w:rPr>
        <w:t>по</w:t>
      </w:r>
      <w:proofErr w:type="spellEnd"/>
      <w:r w:rsidR="00653457" w:rsidRPr="00866A36">
        <w:rPr>
          <w:rFonts w:eastAsia="Arial Unicode MS"/>
          <w:sz w:val="28"/>
          <w:szCs w:val="28"/>
          <w:lang w:val="en-US"/>
        </w:rPr>
        <w:t xml:space="preserve"> </w:t>
      </w:r>
      <w:proofErr w:type="spellStart"/>
      <w:r w:rsidR="00653457" w:rsidRPr="00866A36">
        <w:rPr>
          <w:rFonts w:eastAsia="Arial Unicode MS"/>
          <w:sz w:val="28"/>
          <w:szCs w:val="28"/>
          <w:lang w:val="en-US"/>
        </w:rPr>
        <w:t>хроническому</w:t>
      </w:r>
      <w:proofErr w:type="spellEnd"/>
      <w:r w:rsidR="00653457" w:rsidRPr="00866A36">
        <w:rPr>
          <w:rFonts w:eastAsia="Arial Unicode MS"/>
          <w:sz w:val="28"/>
          <w:szCs w:val="28"/>
          <w:lang w:val="en-US"/>
        </w:rPr>
        <w:t xml:space="preserve"> </w:t>
      </w:r>
      <w:proofErr w:type="spellStart"/>
      <w:r w:rsidR="00653457" w:rsidRPr="00866A36">
        <w:rPr>
          <w:rFonts w:eastAsia="Arial Unicode MS"/>
          <w:sz w:val="28"/>
          <w:szCs w:val="28"/>
          <w:lang w:val="en-US"/>
        </w:rPr>
        <w:t>панкреатиту</w:t>
      </w:r>
      <w:proofErr w:type="spellEnd"/>
      <w:r w:rsidR="00653457" w:rsidRPr="00866A36">
        <w:rPr>
          <w:rFonts w:eastAsia="Arial Unicode MS"/>
          <w:sz w:val="28"/>
          <w:szCs w:val="28"/>
          <w:lang w:val="en-US"/>
        </w:rPr>
        <w:t xml:space="preserve"> и </w:t>
      </w:r>
      <w:proofErr w:type="spellStart"/>
      <w:r w:rsidR="00653457" w:rsidRPr="00866A36">
        <w:rPr>
          <w:rFonts w:eastAsia="Arial Unicode MS"/>
          <w:sz w:val="28"/>
          <w:szCs w:val="28"/>
          <w:lang w:val="en-US"/>
        </w:rPr>
        <w:t>внешнесекреторной</w:t>
      </w:r>
      <w:proofErr w:type="spellEnd"/>
      <w:r w:rsidR="00653457" w:rsidRPr="00866A36">
        <w:rPr>
          <w:rFonts w:eastAsia="Arial Unicode MS"/>
          <w:sz w:val="28"/>
          <w:szCs w:val="28"/>
          <w:lang w:val="en-US"/>
        </w:rPr>
        <w:t xml:space="preserve"> </w:t>
      </w:r>
      <w:proofErr w:type="spellStart"/>
      <w:r w:rsidR="00653457" w:rsidRPr="00866A36">
        <w:rPr>
          <w:rFonts w:eastAsia="Arial Unicode MS"/>
          <w:sz w:val="28"/>
          <w:szCs w:val="28"/>
          <w:lang w:val="en-US"/>
        </w:rPr>
        <w:t>недостаточности</w:t>
      </w:r>
      <w:proofErr w:type="spellEnd"/>
      <w:r w:rsidR="00653457" w:rsidRPr="00866A36">
        <w:rPr>
          <w:rFonts w:eastAsia="Arial Unicode MS"/>
          <w:sz w:val="28"/>
          <w:szCs w:val="28"/>
          <w:lang w:val="en-US"/>
        </w:rPr>
        <w:t xml:space="preserve"> </w:t>
      </w:r>
      <w:proofErr w:type="spellStart"/>
      <w:r w:rsidR="00653457" w:rsidRPr="00866A36">
        <w:rPr>
          <w:rFonts w:eastAsia="Arial Unicode MS"/>
          <w:sz w:val="28"/>
          <w:szCs w:val="28"/>
          <w:lang w:val="en-US"/>
        </w:rPr>
        <w:t>поджелудочной</w:t>
      </w:r>
      <w:proofErr w:type="spellEnd"/>
      <w:r w:rsidR="00653457" w:rsidRPr="00866A36">
        <w:rPr>
          <w:rFonts w:eastAsia="Arial Unicode MS"/>
          <w:sz w:val="28"/>
          <w:szCs w:val="28"/>
          <w:lang w:val="en-US"/>
        </w:rPr>
        <w:t xml:space="preserve"> </w:t>
      </w:r>
      <w:proofErr w:type="spellStart"/>
      <w:r w:rsidR="00653457" w:rsidRPr="00866A36">
        <w:rPr>
          <w:rFonts w:eastAsia="Arial Unicode MS"/>
          <w:sz w:val="28"/>
          <w:szCs w:val="28"/>
          <w:lang w:val="en-US"/>
        </w:rPr>
        <w:t>железы</w:t>
      </w:r>
      <w:proofErr w:type="spellEnd"/>
      <w:r w:rsidR="00653457" w:rsidRPr="00866A36">
        <w:rPr>
          <w:rFonts w:eastAsia="Arial Unicode MS"/>
          <w:sz w:val="28"/>
          <w:szCs w:val="28"/>
          <w:lang w:val="en-US"/>
        </w:rPr>
        <w:t>)</w:t>
      </w:r>
      <w:r w:rsidRPr="00866A36">
        <w:rPr>
          <w:rFonts w:eastAsia="Arial Unicode MS"/>
          <w:sz w:val="28"/>
          <w:szCs w:val="28"/>
          <w:lang w:val="en-US"/>
        </w:rPr>
        <w:t>.</w:t>
      </w:r>
      <w:r w:rsidR="00653457" w:rsidRPr="00866A36">
        <w:rPr>
          <w:rFonts w:eastAsia="Arial Unicode MS"/>
          <w:sz w:val="28"/>
          <w:szCs w:val="28"/>
          <w:lang w:val="en-US"/>
        </w:rPr>
        <w:t xml:space="preserve"> </w:t>
      </w:r>
      <w:proofErr w:type="spellStart"/>
      <w:r w:rsidR="00653457" w:rsidRPr="00866A36">
        <w:rPr>
          <w:rFonts w:eastAsia="Arial Unicode MS"/>
          <w:i/>
          <w:sz w:val="28"/>
          <w:szCs w:val="28"/>
          <w:lang w:val="en-US"/>
        </w:rPr>
        <w:t>Вестник</w:t>
      </w:r>
      <w:proofErr w:type="spellEnd"/>
      <w:r w:rsidR="00653457" w:rsidRPr="00866A36">
        <w:rPr>
          <w:rFonts w:eastAsia="Arial Unicode MS"/>
          <w:i/>
          <w:sz w:val="28"/>
          <w:szCs w:val="28"/>
          <w:lang w:val="en-US"/>
        </w:rPr>
        <w:t xml:space="preserve"> </w:t>
      </w:r>
      <w:proofErr w:type="spellStart"/>
      <w:r w:rsidR="00653457" w:rsidRPr="00866A36">
        <w:rPr>
          <w:rFonts w:eastAsia="Arial Unicode MS"/>
          <w:i/>
          <w:sz w:val="28"/>
          <w:szCs w:val="28"/>
          <w:lang w:val="en-US"/>
        </w:rPr>
        <w:t>Клуба</w:t>
      </w:r>
      <w:proofErr w:type="spellEnd"/>
      <w:r w:rsidR="00653457" w:rsidRPr="00866A36">
        <w:rPr>
          <w:rFonts w:eastAsia="Arial Unicode MS"/>
          <w:i/>
          <w:sz w:val="28"/>
          <w:szCs w:val="28"/>
          <w:lang w:val="en-US"/>
        </w:rPr>
        <w:t xml:space="preserve"> </w:t>
      </w:r>
      <w:proofErr w:type="spellStart"/>
      <w:r w:rsidR="00653457" w:rsidRPr="00866A36">
        <w:rPr>
          <w:rFonts w:eastAsia="Arial Unicode MS"/>
          <w:i/>
          <w:sz w:val="28"/>
          <w:szCs w:val="28"/>
          <w:lang w:val="en-US"/>
        </w:rPr>
        <w:t>панкреатологов</w:t>
      </w:r>
      <w:proofErr w:type="spellEnd"/>
      <w:r w:rsidR="00653457" w:rsidRPr="00866A36">
        <w:rPr>
          <w:rFonts w:eastAsia="Arial Unicode MS"/>
          <w:sz w:val="28"/>
          <w:szCs w:val="28"/>
          <w:lang w:val="en-US"/>
        </w:rPr>
        <w:t xml:space="preserve">. 2018. </w:t>
      </w:r>
      <w:r w:rsidR="002E586B" w:rsidRPr="00866A36">
        <w:rPr>
          <w:rFonts w:eastAsia="Arial Unicode MS"/>
          <w:sz w:val="28"/>
          <w:szCs w:val="28"/>
          <w:lang w:val="en-US"/>
        </w:rPr>
        <w:t xml:space="preserve">№ </w:t>
      </w:r>
      <w:r w:rsidR="00653457" w:rsidRPr="00866A36">
        <w:rPr>
          <w:rFonts w:eastAsia="Arial Unicode MS"/>
          <w:sz w:val="28"/>
          <w:szCs w:val="28"/>
          <w:lang w:val="en-US"/>
        </w:rPr>
        <w:t xml:space="preserve">2. </w:t>
      </w:r>
      <w:proofErr w:type="gramStart"/>
      <w:r w:rsidR="00653457" w:rsidRPr="00866A36">
        <w:rPr>
          <w:rFonts w:eastAsia="Arial Unicode MS"/>
          <w:sz w:val="28"/>
          <w:szCs w:val="28"/>
          <w:lang w:val="en-US"/>
        </w:rPr>
        <w:t>С. 12</w:t>
      </w:r>
      <w:proofErr w:type="gramEnd"/>
      <w:r w:rsidR="00653457" w:rsidRPr="00866A36">
        <w:rPr>
          <w:rFonts w:eastAsia="Arial Unicode MS"/>
          <w:sz w:val="28"/>
          <w:szCs w:val="28"/>
          <w:lang w:val="en-US"/>
        </w:rPr>
        <w:t>–20.</w:t>
      </w:r>
      <w:bookmarkEnd w:id="1"/>
    </w:p>
    <w:p w:rsidR="003B175D" w:rsidRPr="00866A36" w:rsidRDefault="003B175D" w:rsidP="003B175D">
      <w:pPr>
        <w:pStyle w:val="a3"/>
        <w:shd w:val="clear" w:color="auto" w:fill="FFFFFF" w:themeFill="background1"/>
        <w:spacing w:after="0" w:line="360" w:lineRule="auto"/>
        <w:jc w:val="both"/>
        <w:rPr>
          <w:rFonts w:eastAsia="Arial Unicode MS"/>
          <w:sz w:val="28"/>
          <w:szCs w:val="28"/>
          <w:lang w:val="en-US"/>
        </w:rPr>
      </w:pPr>
      <w:r w:rsidRPr="00866A36">
        <w:rPr>
          <w:rFonts w:eastAsia="Arial Unicode MS"/>
          <w:sz w:val="28"/>
          <w:szCs w:val="28"/>
          <w:lang w:val="en-US"/>
        </w:rPr>
        <w:t>[</w:t>
      </w:r>
      <w:proofErr w:type="spellStart"/>
      <w:r w:rsidRPr="00866A36">
        <w:rPr>
          <w:rFonts w:eastAsia="Arial Unicode MS"/>
          <w:sz w:val="28"/>
          <w:szCs w:val="28"/>
          <w:lang w:val="en-US"/>
        </w:rPr>
        <w:t>Gubergrits</w:t>
      </w:r>
      <w:proofErr w:type="spellEnd"/>
      <w:r w:rsidRPr="00866A36">
        <w:rPr>
          <w:rFonts w:eastAsia="Arial Unicode MS"/>
          <w:sz w:val="28"/>
          <w:szCs w:val="28"/>
          <w:lang w:val="en-US"/>
        </w:rPr>
        <w:t xml:space="preserve"> N. B., </w:t>
      </w:r>
      <w:proofErr w:type="spellStart"/>
      <w:r w:rsidRPr="00866A36">
        <w:rPr>
          <w:rFonts w:eastAsia="Arial Unicode MS"/>
          <w:sz w:val="28"/>
          <w:szCs w:val="28"/>
          <w:lang w:val="en-US"/>
        </w:rPr>
        <w:t>Belyayeva</w:t>
      </w:r>
      <w:proofErr w:type="spellEnd"/>
      <w:r w:rsidRPr="00866A36">
        <w:rPr>
          <w:rFonts w:eastAsia="Arial Unicode MS"/>
          <w:sz w:val="28"/>
          <w:szCs w:val="28"/>
          <w:lang w:val="en-US"/>
        </w:rPr>
        <w:t xml:space="preserve"> N. V., </w:t>
      </w:r>
      <w:proofErr w:type="spellStart"/>
      <w:r w:rsidRPr="00866A36">
        <w:rPr>
          <w:rFonts w:eastAsia="Arial Unicode MS"/>
          <w:sz w:val="28"/>
          <w:szCs w:val="28"/>
          <w:lang w:val="en-US"/>
        </w:rPr>
        <w:t>Lukashevich</w:t>
      </w:r>
      <w:proofErr w:type="spellEnd"/>
      <w:r w:rsidRPr="00866A36">
        <w:rPr>
          <w:rFonts w:eastAsia="Arial Unicode MS"/>
          <w:sz w:val="28"/>
          <w:szCs w:val="28"/>
          <w:lang w:val="en-US"/>
        </w:rPr>
        <w:t xml:space="preserve"> G. M., </w:t>
      </w:r>
      <w:proofErr w:type="spellStart"/>
      <w:r w:rsidRPr="00866A36">
        <w:rPr>
          <w:rFonts w:eastAsia="Arial Unicode MS"/>
          <w:sz w:val="28"/>
          <w:szCs w:val="28"/>
          <w:lang w:val="en-US"/>
        </w:rPr>
        <w:t>Fomenko</w:t>
      </w:r>
      <w:proofErr w:type="spellEnd"/>
      <w:r w:rsidRPr="00866A36">
        <w:rPr>
          <w:rFonts w:eastAsia="Arial Unicode MS"/>
          <w:sz w:val="28"/>
          <w:szCs w:val="28"/>
          <w:lang w:val="en-US"/>
        </w:rPr>
        <w:t xml:space="preserve"> P. G., </w:t>
      </w:r>
      <w:proofErr w:type="spellStart"/>
      <w:r w:rsidRPr="00866A36">
        <w:rPr>
          <w:rFonts w:eastAsia="Arial Unicode MS"/>
          <w:sz w:val="28"/>
          <w:szCs w:val="28"/>
          <w:lang w:val="en-US"/>
        </w:rPr>
        <w:t>Berezhnaya</w:t>
      </w:r>
      <w:proofErr w:type="spellEnd"/>
      <w:r w:rsidRPr="00866A36">
        <w:rPr>
          <w:rFonts w:eastAsia="Arial Unicode MS"/>
          <w:sz w:val="28"/>
          <w:szCs w:val="28"/>
          <w:lang w:val="en-US"/>
        </w:rPr>
        <w:t xml:space="preserve"> E. V., </w:t>
      </w:r>
      <w:proofErr w:type="spellStart"/>
      <w:r w:rsidRPr="00866A36">
        <w:rPr>
          <w:rFonts w:eastAsia="Arial Unicode MS"/>
          <w:sz w:val="28"/>
          <w:szCs w:val="28"/>
          <w:lang w:val="en-US"/>
        </w:rPr>
        <w:t>Rakhmetova</w:t>
      </w:r>
      <w:proofErr w:type="spellEnd"/>
      <w:r w:rsidRPr="00866A36">
        <w:rPr>
          <w:rFonts w:eastAsia="Arial Unicode MS"/>
          <w:sz w:val="28"/>
          <w:szCs w:val="28"/>
          <w:lang w:val="en-US"/>
        </w:rPr>
        <w:t xml:space="preserve"> V. S. </w:t>
      </w:r>
      <w:proofErr w:type="spellStart"/>
      <w:r w:rsidRPr="00866A36">
        <w:rPr>
          <w:rFonts w:eastAsia="Arial Unicode MS"/>
          <w:sz w:val="28"/>
          <w:szCs w:val="28"/>
          <w:lang w:val="en-US"/>
        </w:rPr>
        <w:t>Dokazatel'naya</w:t>
      </w:r>
      <w:proofErr w:type="spellEnd"/>
      <w:r w:rsidRPr="00866A36">
        <w:rPr>
          <w:rFonts w:eastAsia="Arial Unicode MS"/>
          <w:sz w:val="28"/>
          <w:szCs w:val="28"/>
          <w:lang w:val="en-US"/>
        </w:rPr>
        <w:t xml:space="preserve"> </w:t>
      </w:r>
      <w:proofErr w:type="spellStart"/>
      <w:r w:rsidRPr="00866A36">
        <w:rPr>
          <w:rFonts w:eastAsia="Arial Unicode MS"/>
          <w:sz w:val="28"/>
          <w:szCs w:val="28"/>
          <w:lang w:val="en-US"/>
        </w:rPr>
        <w:t>pankreatologiya</w:t>
      </w:r>
      <w:proofErr w:type="spellEnd"/>
      <w:r w:rsidRPr="00866A36">
        <w:rPr>
          <w:rFonts w:eastAsia="Arial Unicode MS"/>
          <w:sz w:val="28"/>
          <w:szCs w:val="28"/>
          <w:lang w:val="en-US"/>
        </w:rPr>
        <w:t xml:space="preserve"> 2017/2018 (</w:t>
      </w:r>
      <w:proofErr w:type="spellStart"/>
      <w:r w:rsidRPr="00866A36">
        <w:rPr>
          <w:rFonts w:eastAsia="Arial Unicode MS"/>
          <w:sz w:val="28"/>
          <w:szCs w:val="28"/>
          <w:lang w:val="en-US"/>
        </w:rPr>
        <w:t>obzor</w:t>
      </w:r>
      <w:proofErr w:type="spellEnd"/>
      <w:r w:rsidRPr="00866A36">
        <w:rPr>
          <w:rFonts w:eastAsia="Arial Unicode MS"/>
          <w:sz w:val="28"/>
          <w:szCs w:val="28"/>
          <w:lang w:val="en-US"/>
        </w:rPr>
        <w:t xml:space="preserve"> </w:t>
      </w:r>
      <w:proofErr w:type="spellStart"/>
      <w:r w:rsidRPr="00866A36">
        <w:rPr>
          <w:rFonts w:eastAsia="Arial Unicode MS"/>
          <w:sz w:val="28"/>
          <w:szCs w:val="28"/>
          <w:lang w:val="en-US"/>
        </w:rPr>
        <w:t>rezul'tatov</w:t>
      </w:r>
      <w:proofErr w:type="spellEnd"/>
      <w:r w:rsidRPr="00866A36">
        <w:rPr>
          <w:rFonts w:eastAsia="Arial Unicode MS"/>
          <w:sz w:val="28"/>
          <w:szCs w:val="28"/>
          <w:lang w:val="en-US"/>
        </w:rPr>
        <w:t xml:space="preserve"> </w:t>
      </w:r>
      <w:proofErr w:type="spellStart"/>
      <w:r w:rsidRPr="00866A36">
        <w:rPr>
          <w:rFonts w:eastAsia="Arial Unicode MS"/>
          <w:sz w:val="28"/>
          <w:szCs w:val="28"/>
          <w:lang w:val="en-US"/>
        </w:rPr>
        <w:t>issledovaniy</w:t>
      </w:r>
      <w:proofErr w:type="spellEnd"/>
      <w:r w:rsidRPr="00866A36">
        <w:rPr>
          <w:rFonts w:eastAsia="Arial Unicode MS"/>
          <w:sz w:val="28"/>
          <w:szCs w:val="28"/>
          <w:lang w:val="en-US"/>
        </w:rPr>
        <w:t xml:space="preserve"> </w:t>
      </w:r>
      <w:proofErr w:type="spellStart"/>
      <w:r w:rsidRPr="00866A36">
        <w:rPr>
          <w:rFonts w:eastAsia="Arial Unicode MS"/>
          <w:sz w:val="28"/>
          <w:szCs w:val="28"/>
          <w:lang w:val="en-US"/>
        </w:rPr>
        <w:t>po</w:t>
      </w:r>
      <w:proofErr w:type="spellEnd"/>
      <w:r w:rsidRPr="00866A36">
        <w:rPr>
          <w:rFonts w:eastAsia="Arial Unicode MS"/>
          <w:sz w:val="28"/>
          <w:szCs w:val="28"/>
          <w:lang w:val="en-US"/>
        </w:rPr>
        <w:t xml:space="preserve"> </w:t>
      </w:r>
      <w:proofErr w:type="spellStart"/>
      <w:r w:rsidRPr="00866A36">
        <w:rPr>
          <w:rFonts w:eastAsia="Arial Unicode MS"/>
          <w:sz w:val="28"/>
          <w:szCs w:val="28"/>
          <w:lang w:val="en-US"/>
        </w:rPr>
        <w:t>khronicheskomu</w:t>
      </w:r>
      <w:proofErr w:type="spellEnd"/>
      <w:r w:rsidRPr="00866A36">
        <w:rPr>
          <w:rFonts w:eastAsia="Arial Unicode MS"/>
          <w:sz w:val="28"/>
          <w:szCs w:val="28"/>
          <w:lang w:val="en-US"/>
        </w:rPr>
        <w:t xml:space="preserve"> </w:t>
      </w:r>
      <w:proofErr w:type="spellStart"/>
      <w:r w:rsidRPr="00866A36">
        <w:rPr>
          <w:rFonts w:eastAsia="Arial Unicode MS"/>
          <w:sz w:val="28"/>
          <w:szCs w:val="28"/>
          <w:lang w:val="en-US"/>
        </w:rPr>
        <w:t>pankreatitu</w:t>
      </w:r>
      <w:proofErr w:type="spellEnd"/>
      <w:r w:rsidRPr="00866A36">
        <w:rPr>
          <w:rFonts w:eastAsia="Arial Unicode MS"/>
          <w:sz w:val="28"/>
          <w:szCs w:val="28"/>
          <w:lang w:val="en-US"/>
        </w:rPr>
        <w:t xml:space="preserve"> i </w:t>
      </w:r>
      <w:proofErr w:type="spellStart"/>
      <w:r w:rsidRPr="00866A36">
        <w:rPr>
          <w:rFonts w:eastAsia="Arial Unicode MS"/>
          <w:sz w:val="28"/>
          <w:szCs w:val="28"/>
          <w:lang w:val="en-US"/>
        </w:rPr>
        <w:t>vneshnesekretornoy</w:t>
      </w:r>
      <w:proofErr w:type="spellEnd"/>
      <w:r w:rsidRPr="00866A36">
        <w:rPr>
          <w:rFonts w:eastAsia="Arial Unicode MS"/>
          <w:sz w:val="28"/>
          <w:szCs w:val="28"/>
          <w:lang w:val="en-US"/>
        </w:rPr>
        <w:t xml:space="preserve"> </w:t>
      </w:r>
      <w:proofErr w:type="spellStart"/>
      <w:r w:rsidRPr="00866A36">
        <w:rPr>
          <w:rFonts w:eastAsia="Arial Unicode MS"/>
          <w:sz w:val="28"/>
          <w:szCs w:val="28"/>
          <w:lang w:val="en-US"/>
        </w:rPr>
        <w:t>nedostatochnosti</w:t>
      </w:r>
      <w:proofErr w:type="spellEnd"/>
      <w:r w:rsidRPr="00866A36">
        <w:rPr>
          <w:rFonts w:eastAsia="Arial Unicode MS"/>
          <w:sz w:val="28"/>
          <w:szCs w:val="28"/>
          <w:lang w:val="en-US"/>
        </w:rPr>
        <w:t xml:space="preserve"> </w:t>
      </w:r>
      <w:proofErr w:type="spellStart"/>
      <w:r w:rsidRPr="00866A36">
        <w:rPr>
          <w:rFonts w:eastAsia="Arial Unicode MS"/>
          <w:sz w:val="28"/>
          <w:szCs w:val="28"/>
          <w:lang w:val="en-US"/>
        </w:rPr>
        <w:t>podzheludochnoy</w:t>
      </w:r>
      <w:proofErr w:type="spellEnd"/>
      <w:r w:rsidRPr="00866A36">
        <w:rPr>
          <w:rFonts w:eastAsia="Arial Unicode MS"/>
          <w:sz w:val="28"/>
          <w:szCs w:val="28"/>
          <w:lang w:val="en-US"/>
        </w:rPr>
        <w:t xml:space="preserve"> </w:t>
      </w:r>
      <w:proofErr w:type="spellStart"/>
      <w:r w:rsidRPr="00866A36">
        <w:rPr>
          <w:rFonts w:eastAsia="Arial Unicode MS"/>
          <w:sz w:val="28"/>
          <w:szCs w:val="28"/>
          <w:lang w:val="en-US"/>
        </w:rPr>
        <w:t>zhelezy</w:t>
      </w:r>
      <w:proofErr w:type="spellEnd"/>
      <w:r w:rsidRPr="00866A36">
        <w:rPr>
          <w:rFonts w:eastAsia="Arial Unicode MS"/>
          <w:sz w:val="28"/>
          <w:szCs w:val="28"/>
          <w:lang w:val="en-US"/>
        </w:rPr>
        <w:t xml:space="preserve">). </w:t>
      </w:r>
      <w:proofErr w:type="spellStart"/>
      <w:proofErr w:type="gramStart"/>
      <w:r w:rsidRPr="00866A36">
        <w:rPr>
          <w:rFonts w:eastAsia="Arial Unicode MS"/>
          <w:i/>
          <w:sz w:val="28"/>
          <w:szCs w:val="28"/>
          <w:lang w:val="en-US"/>
        </w:rPr>
        <w:t>Vestnik</w:t>
      </w:r>
      <w:proofErr w:type="spellEnd"/>
      <w:r w:rsidRPr="00866A36">
        <w:rPr>
          <w:rFonts w:eastAsia="Arial Unicode MS"/>
          <w:i/>
          <w:sz w:val="28"/>
          <w:szCs w:val="28"/>
          <w:lang w:val="en-US"/>
        </w:rPr>
        <w:t xml:space="preserve"> </w:t>
      </w:r>
      <w:proofErr w:type="spellStart"/>
      <w:r w:rsidRPr="00866A36">
        <w:rPr>
          <w:rFonts w:eastAsia="Arial Unicode MS"/>
          <w:i/>
          <w:sz w:val="28"/>
          <w:szCs w:val="28"/>
          <w:lang w:val="en-US"/>
        </w:rPr>
        <w:t>Kluba</w:t>
      </w:r>
      <w:proofErr w:type="spellEnd"/>
      <w:r w:rsidRPr="00866A36">
        <w:rPr>
          <w:rFonts w:eastAsia="Arial Unicode MS"/>
          <w:i/>
          <w:sz w:val="28"/>
          <w:szCs w:val="28"/>
          <w:lang w:val="en-US"/>
        </w:rPr>
        <w:t xml:space="preserve"> </w:t>
      </w:r>
      <w:proofErr w:type="spellStart"/>
      <w:r w:rsidRPr="00866A36">
        <w:rPr>
          <w:rFonts w:eastAsia="Arial Unicode MS"/>
          <w:i/>
          <w:sz w:val="28"/>
          <w:szCs w:val="28"/>
          <w:lang w:val="en-US"/>
        </w:rPr>
        <w:t>pankreatologov</w:t>
      </w:r>
      <w:proofErr w:type="spellEnd"/>
      <w:r w:rsidRPr="00866A36">
        <w:rPr>
          <w:rFonts w:eastAsia="Arial Unicode MS"/>
          <w:sz w:val="28"/>
          <w:szCs w:val="28"/>
          <w:lang w:val="en-US"/>
        </w:rPr>
        <w:t>.</w:t>
      </w:r>
      <w:proofErr w:type="gramEnd"/>
      <w:r w:rsidRPr="00866A36">
        <w:rPr>
          <w:rFonts w:eastAsia="Arial Unicode MS"/>
          <w:sz w:val="28"/>
          <w:szCs w:val="28"/>
          <w:lang w:val="en-US"/>
        </w:rPr>
        <w:t xml:space="preserve"> 2018. № 2. S. 12–20.]</w:t>
      </w:r>
    </w:p>
    <w:p w:rsidR="0093188D" w:rsidRPr="00866A36" w:rsidRDefault="0093188D" w:rsidP="0093188D">
      <w:pPr>
        <w:pStyle w:val="a3"/>
        <w:numPr>
          <w:ilvl w:val="0"/>
          <w:numId w:val="4"/>
        </w:numPr>
        <w:shd w:val="clear" w:color="auto" w:fill="FFFFFF" w:themeFill="background1"/>
        <w:spacing w:after="0" w:line="360" w:lineRule="auto"/>
        <w:jc w:val="both"/>
        <w:rPr>
          <w:rFonts w:eastAsia="Arial Unicode MS"/>
          <w:sz w:val="28"/>
          <w:szCs w:val="28"/>
          <w:lang w:val="en-US"/>
        </w:rPr>
      </w:pPr>
      <w:bookmarkStart w:id="2" w:name="_Ref528491341"/>
      <w:proofErr w:type="spellStart"/>
      <w:r w:rsidRPr="00866A36">
        <w:rPr>
          <w:rFonts w:eastAsia="Arial Unicode MS"/>
          <w:sz w:val="28"/>
          <w:szCs w:val="28"/>
          <w:lang w:val="en-US"/>
        </w:rPr>
        <w:t>Мудрые</w:t>
      </w:r>
      <w:proofErr w:type="spellEnd"/>
      <w:r w:rsidRPr="00866A36">
        <w:rPr>
          <w:rFonts w:eastAsia="Arial Unicode MS"/>
          <w:sz w:val="28"/>
          <w:szCs w:val="28"/>
          <w:lang w:val="en-US"/>
        </w:rPr>
        <w:t xml:space="preserve"> </w:t>
      </w:r>
      <w:proofErr w:type="spellStart"/>
      <w:r w:rsidRPr="00866A36">
        <w:rPr>
          <w:rFonts w:eastAsia="Arial Unicode MS"/>
          <w:sz w:val="28"/>
          <w:szCs w:val="28"/>
          <w:lang w:val="en-US"/>
        </w:rPr>
        <w:t>мысли</w:t>
      </w:r>
      <w:proofErr w:type="spellEnd"/>
      <w:r w:rsidRPr="00866A36">
        <w:rPr>
          <w:rFonts w:eastAsia="Arial Unicode MS"/>
          <w:sz w:val="28"/>
          <w:szCs w:val="28"/>
          <w:lang w:val="en-US"/>
        </w:rPr>
        <w:t xml:space="preserve"> о </w:t>
      </w:r>
      <w:proofErr w:type="spellStart"/>
      <w:r w:rsidRPr="00866A36">
        <w:rPr>
          <w:rFonts w:eastAsia="Arial Unicode MS"/>
          <w:sz w:val="28"/>
          <w:szCs w:val="28"/>
          <w:lang w:val="en-US"/>
        </w:rPr>
        <w:t>медицине</w:t>
      </w:r>
      <w:proofErr w:type="spellEnd"/>
      <w:r w:rsidRPr="00866A36">
        <w:rPr>
          <w:rFonts w:eastAsia="Arial Unicode MS"/>
          <w:sz w:val="28"/>
          <w:szCs w:val="28"/>
          <w:lang w:val="en-US"/>
        </w:rPr>
        <w:t xml:space="preserve"> и </w:t>
      </w:r>
      <w:proofErr w:type="spellStart"/>
      <w:r w:rsidRPr="00866A36">
        <w:rPr>
          <w:rFonts w:eastAsia="Arial Unicode MS"/>
          <w:sz w:val="28"/>
          <w:szCs w:val="28"/>
          <w:lang w:val="en-US"/>
        </w:rPr>
        <w:t>врачевании</w:t>
      </w:r>
      <w:proofErr w:type="spellEnd"/>
      <w:r w:rsidRPr="00866A36">
        <w:rPr>
          <w:rFonts w:eastAsia="Arial Unicode MS"/>
          <w:sz w:val="28"/>
          <w:szCs w:val="28"/>
          <w:lang w:val="en-US"/>
        </w:rPr>
        <w:t xml:space="preserve">: </w:t>
      </w:r>
      <w:proofErr w:type="spellStart"/>
      <w:r w:rsidRPr="00866A36">
        <w:rPr>
          <w:rFonts w:eastAsia="Arial Unicode MS"/>
          <w:sz w:val="28"/>
          <w:szCs w:val="28"/>
          <w:lang w:val="en-US"/>
        </w:rPr>
        <w:t>изречения</w:t>
      </w:r>
      <w:proofErr w:type="spellEnd"/>
      <w:r w:rsidRPr="00866A36">
        <w:rPr>
          <w:rFonts w:eastAsia="Arial Unicode MS"/>
          <w:sz w:val="28"/>
          <w:szCs w:val="28"/>
          <w:lang w:val="en-US"/>
        </w:rPr>
        <w:t xml:space="preserve">, </w:t>
      </w:r>
      <w:proofErr w:type="spellStart"/>
      <w:r w:rsidRPr="00866A36">
        <w:rPr>
          <w:rFonts w:eastAsia="Arial Unicode MS"/>
          <w:sz w:val="28"/>
          <w:szCs w:val="28"/>
          <w:lang w:val="en-US"/>
        </w:rPr>
        <w:t>афоризмы</w:t>
      </w:r>
      <w:proofErr w:type="spellEnd"/>
      <w:r w:rsidRPr="00866A36">
        <w:rPr>
          <w:rFonts w:eastAsia="Arial Unicode MS"/>
          <w:sz w:val="28"/>
          <w:szCs w:val="28"/>
          <w:lang w:val="en-US"/>
        </w:rPr>
        <w:t xml:space="preserve">, </w:t>
      </w:r>
      <w:proofErr w:type="spellStart"/>
      <w:r w:rsidRPr="00866A36">
        <w:rPr>
          <w:rFonts w:eastAsia="Arial Unicode MS"/>
          <w:sz w:val="28"/>
          <w:szCs w:val="28"/>
          <w:lang w:val="en-US"/>
        </w:rPr>
        <w:t>цитаты</w:t>
      </w:r>
      <w:proofErr w:type="spellEnd"/>
      <w:r w:rsidRPr="00866A36">
        <w:rPr>
          <w:rFonts w:eastAsia="Arial Unicode MS"/>
          <w:sz w:val="28"/>
          <w:szCs w:val="28"/>
          <w:lang w:val="en-US"/>
        </w:rPr>
        <w:t xml:space="preserve"> / </w:t>
      </w:r>
      <w:proofErr w:type="spellStart"/>
      <w:r w:rsidRPr="00866A36">
        <w:rPr>
          <w:rFonts w:eastAsia="Arial Unicode MS"/>
          <w:sz w:val="28"/>
          <w:szCs w:val="28"/>
          <w:lang w:val="en-US"/>
        </w:rPr>
        <w:t>Авт</w:t>
      </w:r>
      <w:proofErr w:type="spellEnd"/>
      <w:r w:rsidRPr="00866A36">
        <w:rPr>
          <w:rFonts w:eastAsia="Arial Unicode MS"/>
          <w:sz w:val="28"/>
          <w:szCs w:val="28"/>
          <w:lang w:val="en-US"/>
        </w:rPr>
        <w:t xml:space="preserve">. </w:t>
      </w:r>
      <w:proofErr w:type="spellStart"/>
      <w:r w:rsidRPr="00866A36">
        <w:rPr>
          <w:rFonts w:eastAsia="Arial Unicode MS"/>
          <w:sz w:val="28"/>
          <w:szCs w:val="28"/>
          <w:lang w:val="en-US"/>
        </w:rPr>
        <w:t>композиции</w:t>
      </w:r>
      <w:proofErr w:type="spellEnd"/>
      <w:r w:rsidRPr="00866A36">
        <w:rPr>
          <w:rFonts w:eastAsia="Arial Unicode MS"/>
          <w:sz w:val="28"/>
          <w:szCs w:val="28"/>
          <w:lang w:val="en-US"/>
        </w:rPr>
        <w:t xml:space="preserve"> Я.</w:t>
      </w:r>
      <w:r w:rsidR="00806BBD" w:rsidRPr="00866A36">
        <w:rPr>
          <w:rFonts w:eastAsia="Arial Unicode MS"/>
          <w:sz w:val="28"/>
          <w:szCs w:val="28"/>
          <w:lang w:val="en-US"/>
        </w:rPr>
        <w:t xml:space="preserve"> </w:t>
      </w:r>
      <w:r w:rsidRPr="00866A36">
        <w:rPr>
          <w:rFonts w:eastAsia="Arial Unicode MS"/>
          <w:sz w:val="28"/>
          <w:szCs w:val="28"/>
          <w:lang w:val="en-US"/>
        </w:rPr>
        <w:t xml:space="preserve">С. </w:t>
      </w:r>
      <w:proofErr w:type="spellStart"/>
      <w:r w:rsidRPr="00866A36">
        <w:rPr>
          <w:rFonts w:eastAsia="Arial Unicode MS"/>
          <w:sz w:val="28"/>
          <w:szCs w:val="28"/>
          <w:lang w:val="en-US"/>
        </w:rPr>
        <w:t>Циммерман</w:t>
      </w:r>
      <w:proofErr w:type="spellEnd"/>
      <w:r w:rsidR="007D774D" w:rsidRPr="00866A36">
        <w:rPr>
          <w:rFonts w:eastAsia="Arial Unicode MS"/>
          <w:sz w:val="28"/>
          <w:szCs w:val="28"/>
          <w:lang w:val="en-US"/>
        </w:rPr>
        <w:t>:</w:t>
      </w:r>
      <w:r w:rsidRPr="00866A36">
        <w:rPr>
          <w:rFonts w:eastAsia="Arial Unicode MS"/>
          <w:sz w:val="28"/>
          <w:szCs w:val="28"/>
          <w:lang w:val="en-US"/>
        </w:rPr>
        <w:t xml:space="preserve"> 4-е </w:t>
      </w:r>
      <w:proofErr w:type="spellStart"/>
      <w:proofErr w:type="gramStart"/>
      <w:r w:rsidRPr="00866A36">
        <w:rPr>
          <w:rFonts w:eastAsia="Arial Unicode MS"/>
          <w:sz w:val="28"/>
          <w:szCs w:val="28"/>
          <w:lang w:val="en-US"/>
        </w:rPr>
        <w:t>изд</w:t>
      </w:r>
      <w:proofErr w:type="spellEnd"/>
      <w:r w:rsidRPr="00866A36">
        <w:rPr>
          <w:rFonts w:eastAsia="Arial Unicode MS"/>
          <w:sz w:val="28"/>
          <w:szCs w:val="28"/>
          <w:lang w:val="en-US"/>
        </w:rPr>
        <w:t>.,</w:t>
      </w:r>
      <w:proofErr w:type="gramEnd"/>
      <w:r w:rsidRPr="00866A36">
        <w:rPr>
          <w:rFonts w:eastAsia="Arial Unicode MS"/>
          <w:sz w:val="28"/>
          <w:szCs w:val="28"/>
          <w:lang w:val="en-US"/>
        </w:rPr>
        <w:t xml:space="preserve"> </w:t>
      </w:r>
      <w:proofErr w:type="spellStart"/>
      <w:r w:rsidRPr="00866A36">
        <w:rPr>
          <w:rFonts w:eastAsia="Arial Unicode MS"/>
          <w:sz w:val="28"/>
          <w:szCs w:val="28"/>
          <w:lang w:val="en-US"/>
        </w:rPr>
        <w:t>доп</w:t>
      </w:r>
      <w:proofErr w:type="spellEnd"/>
      <w:r w:rsidRPr="00866A36">
        <w:rPr>
          <w:rFonts w:eastAsia="Arial Unicode MS"/>
          <w:sz w:val="28"/>
          <w:szCs w:val="28"/>
          <w:lang w:val="en-US"/>
        </w:rPr>
        <w:t xml:space="preserve">. </w:t>
      </w:r>
      <w:proofErr w:type="spellStart"/>
      <w:r w:rsidRPr="00866A36">
        <w:rPr>
          <w:rFonts w:eastAsia="Arial Unicode MS"/>
          <w:sz w:val="28"/>
          <w:szCs w:val="28"/>
          <w:lang w:val="en-US"/>
        </w:rPr>
        <w:t>М</w:t>
      </w:r>
      <w:r w:rsidR="00806BBD" w:rsidRPr="00866A36">
        <w:rPr>
          <w:rFonts w:eastAsia="Arial Unicode MS"/>
          <w:sz w:val="28"/>
          <w:szCs w:val="28"/>
          <w:lang w:val="en-US"/>
        </w:rPr>
        <w:t>осква</w:t>
      </w:r>
      <w:proofErr w:type="spellEnd"/>
      <w:r w:rsidR="00806BBD" w:rsidRPr="00866A36">
        <w:rPr>
          <w:rFonts w:eastAsia="Arial Unicode MS"/>
          <w:sz w:val="28"/>
          <w:szCs w:val="28"/>
          <w:lang w:val="en-US"/>
        </w:rPr>
        <w:t>:</w:t>
      </w:r>
      <w:r w:rsidRPr="00866A36">
        <w:rPr>
          <w:rFonts w:eastAsia="Arial Unicode MS"/>
          <w:sz w:val="28"/>
          <w:szCs w:val="28"/>
          <w:lang w:val="en-US"/>
        </w:rPr>
        <w:t xml:space="preserve"> ГЭОТАР-</w:t>
      </w:r>
      <w:proofErr w:type="spellStart"/>
      <w:r w:rsidRPr="00866A36">
        <w:rPr>
          <w:rFonts w:eastAsia="Arial Unicode MS"/>
          <w:sz w:val="28"/>
          <w:szCs w:val="28"/>
          <w:lang w:val="en-US"/>
        </w:rPr>
        <w:t>Медиа</w:t>
      </w:r>
      <w:proofErr w:type="spellEnd"/>
      <w:r w:rsidRPr="00866A36">
        <w:rPr>
          <w:rFonts w:eastAsia="Arial Unicode MS"/>
          <w:sz w:val="28"/>
          <w:szCs w:val="28"/>
          <w:lang w:val="en-US"/>
        </w:rPr>
        <w:t>, 2015. 256 с.</w:t>
      </w:r>
      <w:bookmarkEnd w:id="2"/>
    </w:p>
    <w:p w:rsidR="003B175D" w:rsidRPr="00866A36" w:rsidRDefault="003B175D" w:rsidP="003B175D">
      <w:pPr>
        <w:pStyle w:val="a3"/>
        <w:shd w:val="clear" w:color="auto" w:fill="FFFFFF" w:themeFill="background1"/>
        <w:spacing w:after="0" w:line="360" w:lineRule="auto"/>
        <w:jc w:val="both"/>
        <w:rPr>
          <w:rFonts w:eastAsia="Arial Unicode MS"/>
          <w:sz w:val="28"/>
          <w:szCs w:val="28"/>
          <w:lang w:val="en-US"/>
        </w:rPr>
      </w:pPr>
      <w:r w:rsidRPr="00866A36">
        <w:rPr>
          <w:rFonts w:eastAsia="Arial Unicode MS"/>
          <w:sz w:val="28"/>
          <w:szCs w:val="28"/>
          <w:lang w:val="en-US"/>
        </w:rPr>
        <w:t>[</w:t>
      </w:r>
      <w:proofErr w:type="spellStart"/>
      <w:r w:rsidRPr="00866A36">
        <w:rPr>
          <w:rFonts w:eastAsia="Arial Unicode MS"/>
          <w:sz w:val="28"/>
          <w:szCs w:val="28"/>
          <w:lang w:val="en-US"/>
        </w:rPr>
        <w:t>Mudryye</w:t>
      </w:r>
      <w:proofErr w:type="spellEnd"/>
      <w:r w:rsidRPr="00866A36">
        <w:rPr>
          <w:rFonts w:eastAsia="Arial Unicode MS"/>
          <w:sz w:val="28"/>
          <w:szCs w:val="28"/>
          <w:lang w:val="en-US"/>
        </w:rPr>
        <w:t xml:space="preserve"> </w:t>
      </w:r>
      <w:proofErr w:type="spellStart"/>
      <w:r w:rsidRPr="00866A36">
        <w:rPr>
          <w:rFonts w:eastAsia="Arial Unicode MS"/>
          <w:sz w:val="28"/>
          <w:szCs w:val="28"/>
          <w:lang w:val="en-US"/>
        </w:rPr>
        <w:t>mysli</w:t>
      </w:r>
      <w:proofErr w:type="spellEnd"/>
      <w:r w:rsidRPr="00866A36">
        <w:rPr>
          <w:rFonts w:eastAsia="Arial Unicode MS"/>
          <w:sz w:val="28"/>
          <w:szCs w:val="28"/>
          <w:lang w:val="en-US"/>
        </w:rPr>
        <w:t xml:space="preserve"> o </w:t>
      </w:r>
      <w:proofErr w:type="spellStart"/>
      <w:r w:rsidRPr="00866A36">
        <w:rPr>
          <w:rFonts w:eastAsia="Arial Unicode MS"/>
          <w:sz w:val="28"/>
          <w:szCs w:val="28"/>
          <w:lang w:val="en-US"/>
        </w:rPr>
        <w:t>meditsine</w:t>
      </w:r>
      <w:proofErr w:type="spellEnd"/>
      <w:r w:rsidRPr="00866A36">
        <w:rPr>
          <w:rFonts w:eastAsia="Arial Unicode MS"/>
          <w:sz w:val="28"/>
          <w:szCs w:val="28"/>
          <w:lang w:val="en-US"/>
        </w:rPr>
        <w:t xml:space="preserve"> i </w:t>
      </w:r>
      <w:proofErr w:type="spellStart"/>
      <w:r w:rsidRPr="00866A36">
        <w:rPr>
          <w:rFonts w:eastAsia="Arial Unicode MS"/>
          <w:sz w:val="28"/>
          <w:szCs w:val="28"/>
          <w:lang w:val="en-US"/>
        </w:rPr>
        <w:t>vrachevanii</w:t>
      </w:r>
      <w:proofErr w:type="spellEnd"/>
      <w:r w:rsidRPr="00866A36">
        <w:rPr>
          <w:rFonts w:eastAsia="Arial Unicode MS"/>
          <w:sz w:val="28"/>
          <w:szCs w:val="28"/>
          <w:lang w:val="en-US"/>
        </w:rPr>
        <w:t xml:space="preserve">: </w:t>
      </w:r>
      <w:proofErr w:type="spellStart"/>
      <w:r w:rsidRPr="00866A36">
        <w:rPr>
          <w:rFonts w:eastAsia="Arial Unicode MS"/>
          <w:sz w:val="28"/>
          <w:szCs w:val="28"/>
          <w:lang w:val="en-US"/>
        </w:rPr>
        <w:t>izrecheniya</w:t>
      </w:r>
      <w:proofErr w:type="spellEnd"/>
      <w:r w:rsidRPr="00866A36">
        <w:rPr>
          <w:rFonts w:eastAsia="Arial Unicode MS"/>
          <w:sz w:val="28"/>
          <w:szCs w:val="28"/>
          <w:lang w:val="en-US"/>
        </w:rPr>
        <w:t xml:space="preserve">, </w:t>
      </w:r>
      <w:proofErr w:type="spellStart"/>
      <w:r w:rsidRPr="00866A36">
        <w:rPr>
          <w:rFonts w:eastAsia="Arial Unicode MS"/>
          <w:sz w:val="28"/>
          <w:szCs w:val="28"/>
          <w:lang w:val="en-US"/>
        </w:rPr>
        <w:t>aforizmy</w:t>
      </w:r>
      <w:proofErr w:type="spellEnd"/>
      <w:r w:rsidRPr="00866A36">
        <w:rPr>
          <w:rFonts w:eastAsia="Arial Unicode MS"/>
          <w:sz w:val="28"/>
          <w:szCs w:val="28"/>
          <w:lang w:val="en-US"/>
        </w:rPr>
        <w:t xml:space="preserve">, </w:t>
      </w:r>
      <w:proofErr w:type="spellStart"/>
      <w:r w:rsidRPr="00866A36">
        <w:rPr>
          <w:rFonts w:eastAsia="Arial Unicode MS"/>
          <w:sz w:val="28"/>
          <w:szCs w:val="28"/>
          <w:lang w:val="en-US"/>
        </w:rPr>
        <w:t>tsitaty</w:t>
      </w:r>
      <w:proofErr w:type="spellEnd"/>
      <w:r w:rsidRPr="00866A36">
        <w:rPr>
          <w:rFonts w:eastAsia="Arial Unicode MS"/>
          <w:sz w:val="28"/>
          <w:szCs w:val="28"/>
          <w:lang w:val="en-US"/>
        </w:rPr>
        <w:t xml:space="preserve"> / </w:t>
      </w:r>
      <w:proofErr w:type="spellStart"/>
      <w:r w:rsidRPr="00866A36">
        <w:rPr>
          <w:rFonts w:eastAsia="Arial Unicode MS"/>
          <w:sz w:val="28"/>
          <w:szCs w:val="28"/>
          <w:lang w:val="en-US"/>
        </w:rPr>
        <w:t>Avt</w:t>
      </w:r>
      <w:proofErr w:type="spellEnd"/>
      <w:r w:rsidRPr="00866A36">
        <w:rPr>
          <w:rFonts w:eastAsia="Arial Unicode MS"/>
          <w:sz w:val="28"/>
          <w:szCs w:val="28"/>
          <w:lang w:val="en-US"/>
        </w:rPr>
        <w:t xml:space="preserve">. </w:t>
      </w:r>
      <w:proofErr w:type="spellStart"/>
      <w:r w:rsidRPr="00866A36">
        <w:rPr>
          <w:rFonts w:eastAsia="Arial Unicode MS"/>
          <w:sz w:val="28"/>
          <w:szCs w:val="28"/>
          <w:lang w:val="en-US"/>
        </w:rPr>
        <w:t>kompozitsii</w:t>
      </w:r>
      <w:proofErr w:type="spellEnd"/>
      <w:r w:rsidRPr="00866A36">
        <w:rPr>
          <w:rFonts w:eastAsia="Arial Unicode MS"/>
          <w:sz w:val="28"/>
          <w:szCs w:val="28"/>
          <w:lang w:val="en-US"/>
        </w:rPr>
        <w:t xml:space="preserve"> Y. S. </w:t>
      </w:r>
      <w:proofErr w:type="spellStart"/>
      <w:r w:rsidRPr="00866A36">
        <w:rPr>
          <w:rFonts w:eastAsia="Arial Unicode MS"/>
          <w:sz w:val="28"/>
          <w:szCs w:val="28"/>
          <w:lang w:val="en-US"/>
        </w:rPr>
        <w:t>Tsimmerman</w:t>
      </w:r>
      <w:proofErr w:type="spellEnd"/>
      <w:r w:rsidRPr="00866A36">
        <w:rPr>
          <w:rFonts w:eastAsia="Arial Unicode MS"/>
          <w:sz w:val="28"/>
          <w:szCs w:val="28"/>
          <w:lang w:val="en-US"/>
        </w:rPr>
        <w:t xml:space="preserve">: 4-ye </w:t>
      </w:r>
      <w:proofErr w:type="spellStart"/>
      <w:proofErr w:type="gramStart"/>
      <w:r w:rsidRPr="00866A36">
        <w:rPr>
          <w:rFonts w:eastAsia="Arial Unicode MS"/>
          <w:sz w:val="28"/>
          <w:szCs w:val="28"/>
          <w:lang w:val="en-US"/>
        </w:rPr>
        <w:t>izd</w:t>
      </w:r>
      <w:proofErr w:type="spellEnd"/>
      <w:r w:rsidRPr="00866A36">
        <w:rPr>
          <w:rFonts w:eastAsia="Arial Unicode MS"/>
          <w:sz w:val="28"/>
          <w:szCs w:val="28"/>
          <w:lang w:val="en-US"/>
        </w:rPr>
        <w:t>.,</w:t>
      </w:r>
      <w:proofErr w:type="gramEnd"/>
      <w:r w:rsidRPr="00866A36">
        <w:rPr>
          <w:rFonts w:eastAsia="Arial Unicode MS"/>
          <w:sz w:val="28"/>
          <w:szCs w:val="28"/>
          <w:lang w:val="en-US"/>
        </w:rPr>
        <w:t xml:space="preserve"> </w:t>
      </w:r>
      <w:proofErr w:type="spellStart"/>
      <w:r w:rsidRPr="00866A36">
        <w:rPr>
          <w:rFonts w:eastAsia="Arial Unicode MS"/>
          <w:sz w:val="28"/>
          <w:szCs w:val="28"/>
          <w:lang w:val="en-US"/>
        </w:rPr>
        <w:t>dop</w:t>
      </w:r>
      <w:proofErr w:type="spellEnd"/>
      <w:r w:rsidRPr="00866A36">
        <w:rPr>
          <w:rFonts w:eastAsia="Arial Unicode MS"/>
          <w:sz w:val="28"/>
          <w:szCs w:val="28"/>
          <w:lang w:val="en-US"/>
        </w:rPr>
        <w:t xml:space="preserve">. </w:t>
      </w:r>
      <w:proofErr w:type="spellStart"/>
      <w:r w:rsidRPr="00866A36">
        <w:rPr>
          <w:rFonts w:eastAsia="Arial Unicode MS"/>
          <w:sz w:val="28"/>
          <w:szCs w:val="28"/>
          <w:lang w:val="en-US"/>
        </w:rPr>
        <w:t>Moskva</w:t>
      </w:r>
      <w:proofErr w:type="spellEnd"/>
      <w:r w:rsidRPr="00866A36">
        <w:rPr>
          <w:rFonts w:eastAsia="Arial Unicode MS"/>
          <w:sz w:val="28"/>
          <w:szCs w:val="28"/>
          <w:lang w:val="en-US"/>
        </w:rPr>
        <w:t xml:space="preserve">: GEOTAR-Media, 2015. </w:t>
      </w:r>
      <w:proofErr w:type="gramStart"/>
      <w:r w:rsidRPr="00866A36">
        <w:rPr>
          <w:rFonts w:eastAsia="Arial Unicode MS"/>
          <w:sz w:val="28"/>
          <w:szCs w:val="28"/>
          <w:lang w:val="en-US"/>
        </w:rPr>
        <w:t>256 s.]</w:t>
      </w:r>
      <w:proofErr w:type="gramEnd"/>
    </w:p>
    <w:p w:rsidR="00A00FF7" w:rsidRPr="00866A36" w:rsidRDefault="00A00FF7" w:rsidP="00A00FF7">
      <w:pPr>
        <w:pStyle w:val="a3"/>
        <w:numPr>
          <w:ilvl w:val="0"/>
          <w:numId w:val="4"/>
        </w:numPr>
        <w:shd w:val="clear" w:color="auto" w:fill="FFFFFF" w:themeFill="background1"/>
        <w:spacing w:after="0" w:line="360" w:lineRule="auto"/>
        <w:jc w:val="both"/>
        <w:rPr>
          <w:rFonts w:eastAsia="Arial Unicode MS"/>
          <w:sz w:val="28"/>
          <w:szCs w:val="28"/>
          <w:lang w:val="en-US"/>
        </w:rPr>
      </w:pPr>
      <w:bookmarkStart w:id="3" w:name="_Ref528513187"/>
      <w:r w:rsidRPr="00866A36">
        <w:rPr>
          <w:rFonts w:eastAsia="Arial Unicode MS"/>
          <w:sz w:val="28"/>
          <w:szCs w:val="28"/>
          <w:lang w:val="en-US"/>
        </w:rPr>
        <w:t>Abu-El-</w:t>
      </w:r>
      <w:proofErr w:type="spellStart"/>
      <w:r w:rsidRPr="00866A36">
        <w:rPr>
          <w:rFonts w:eastAsia="Arial Unicode MS"/>
          <w:sz w:val="28"/>
          <w:szCs w:val="28"/>
          <w:lang w:val="en-US"/>
        </w:rPr>
        <w:t>Haija</w:t>
      </w:r>
      <w:proofErr w:type="spellEnd"/>
      <w:r w:rsidRPr="00866A36">
        <w:rPr>
          <w:rFonts w:eastAsia="Arial Unicode MS"/>
          <w:sz w:val="28"/>
          <w:szCs w:val="28"/>
          <w:lang w:val="en-US"/>
        </w:rPr>
        <w:t xml:space="preserve"> M., </w:t>
      </w:r>
      <w:proofErr w:type="spellStart"/>
      <w:r w:rsidRPr="00866A36">
        <w:rPr>
          <w:rFonts w:eastAsia="Arial Unicode MS"/>
          <w:sz w:val="28"/>
          <w:szCs w:val="28"/>
          <w:lang w:val="en-US"/>
        </w:rPr>
        <w:t>Werlin</w:t>
      </w:r>
      <w:proofErr w:type="spellEnd"/>
      <w:r w:rsidRPr="00866A36">
        <w:rPr>
          <w:rFonts w:eastAsia="Arial Unicode MS"/>
          <w:sz w:val="28"/>
          <w:szCs w:val="28"/>
          <w:lang w:val="en-US"/>
        </w:rPr>
        <w:t xml:space="preserve"> S. L., Freeman A. J., </w:t>
      </w:r>
      <w:proofErr w:type="spellStart"/>
      <w:r w:rsidRPr="00866A36">
        <w:rPr>
          <w:rFonts w:eastAsia="Arial Unicode MS"/>
          <w:sz w:val="28"/>
          <w:szCs w:val="28"/>
          <w:lang w:val="en-US"/>
        </w:rPr>
        <w:t>Georgieva</w:t>
      </w:r>
      <w:proofErr w:type="spellEnd"/>
      <w:r w:rsidRPr="00866A36">
        <w:rPr>
          <w:rFonts w:eastAsia="Arial Unicode MS"/>
          <w:sz w:val="28"/>
          <w:szCs w:val="28"/>
          <w:lang w:val="en-US"/>
        </w:rPr>
        <w:t xml:space="preserve"> M., </w:t>
      </w:r>
      <w:proofErr w:type="spellStart"/>
      <w:r w:rsidRPr="00866A36">
        <w:rPr>
          <w:rFonts w:eastAsia="Arial Unicode MS"/>
          <w:sz w:val="28"/>
          <w:szCs w:val="28"/>
          <w:lang w:val="en-US"/>
        </w:rPr>
        <w:t>Jojkic-Pavkov</w:t>
      </w:r>
      <w:proofErr w:type="spellEnd"/>
      <w:r w:rsidRPr="00866A36">
        <w:rPr>
          <w:rFonts w:eastAsia="Arial Unicode MS"/>
          <w:sz w:val="28"/>
          <w:szCs w:val="28"/>
          <w:lang w:val="en-US"/>
        </w:rPr>
        <w:t xml:space="preserve"> D., </w:t>
      </w:r>
      <w:proofErr w:type="spellStart"/>
      <w:r w:rsidRPr="00866A36">
        <w:rPr>
          <w:rFonts w:eastAsia="Arial Unicode MS"/>
          <w:sz w:val="28"/>
          <w:szCs w:val="28"/>
          <w:lang w:val="en-US"/>
        </w:rPr>
        <w:t>Kalnins</w:t>
      </w:r>
      <w:proofErr w:type="spellEnd"/>
      <w:r w:rsidRPr="00866A36">
        <w:rPr>
          <w:rFonts w:eastAsia="Arial Unicode MS"/>
          <w:sz w:val="28"/>
          <w:szCs w:val="28"/>
          <w:lang w:val="en-US"/>
        </w:rPr>
        <w:t xml:space="preserve"> D., </w:t>
      </w:r>
      <w:proofErr w:type="spellStart"/>
      <w:r w:rsidRPr="00866A36">
        <w:rPr>
          <w:rFonts w:eastAsia="Arial Unicode MS"/>
          <w:sz w:val="28"/>
          <w:szCs w:val="28"/>
          <w:lang w:val="en-US"/>
        </w:rPr>
        <w:t>Kochavi</w:t>
      </w:r>
      <w:proofErr w:type="spellEnd"/>
      <w:r w:rsidRPr="00866A36">
        <w:rPr>
          <w:rFonts w:eastAsia="Arial Unicode MS"/>
          <w:sz w:val="28"/>
          <w:szCs w:val="28"/>
          <w:lang w:val="en-US"/>
        </w:rPr>
        <w:t xml:space="preserve"> B., </w:t>
      </w:r>
      <w:proofErr w:type="spellStart"/>
      <w:r w:rsidRPr="00866A36">
        <w:rPr>
          <w:rFonts w:eastAsia="Arial Unicode MS"/>
          <w:sz w:val="28"/>
          <w:szCs w:val="28"/>
          <w:lang w:val="en-US"/>
        </w:rPr>
        <w:t>Koot</w:t>
      </w:r>
      <w:proofErr w:type="spellEnd"/>
      <w:r w:rsidRPr="00866A36">
        <w:rPr>
          <w:rFonts w:eastAsia="Arial Unicode MS"/>
          <w:sz w:val="28"/>
          <w:szCs w:val="28"/>
          <w:lang w:val="en-US"/>
        </w:rPr>
        <w:t xml:space="preserve"> B. G. P., Van </w:t>
      </w:r>
      <w:proofErr w:type="spellStart"/>
      <w:r w:rsidRPr="00866A36">
        <w:rPr>
          <w:rFonts w:eastAsia="Arial Unicode MS"/>
          <w:sz w:val="28"/>
          <w:szCs w:val="28"/>
          <w:lang w:val="en-US"/>
        </w:rPr>
        <w:t>Biervliet</w:t>
      </w:r>
      <w:proofErr w:type="spellEnd"/>
      <w:r w:rsidRPr="00866A36">
        <w:rPr>
          <w:rFonts w:eastAsia="Arial Unicode MS"/>
          <w:sz w:val="28"/>
          <w:szCs w:val="28"/>
          <w:lang w:val="en-US"/>
        </w:rPr>
        <w:t xml:space="preserve"> S., </w:t>
      </w:r>
      <w:proofErr w:type="spellStart"/>
      <w:r w:rsidRPr="00866A36">
        <w:rPr>
          <w:rFonts w:eastAsia="Arial Unicode MS"/>
          <w:sz w:val="28"/>
          <w:szCs w:val="28"/>
          <w:lang w:val="en-US"/>
        </w:rPr>
        <w:t>Walkowiak</w:t>
      </w:r>
      <w:proofErr w:type="spellEnd"/>
      <w:r w:rsidRPr="00866A36">
        <w:rPr>
          <w:rFonts w:eastAsia="Arial Unicode MS"/>
          <w:sz w:val="28"/>
          <w:szCs w:val="28"/>
          <w:lang w:val="en-US"/>
        </w:rPr>
        <w:t xml:space="preserve"> J., </w:t>
      </w:r>
      <w:proofErr w:type="spellStart"/>
      <w:r w:rsidRPr="00866A36">
        <w:rPr>
          <w:rFonts w:eastAsia="Arial Unicode MS"/>
          <w:sz w:val="28"/>
          <w:szCs w:val="28"/>
          <w:lang w:val="en-US"/>
        </w:rPr>
        <w:t>Wilschanski</w:t>
      </w:r>
      <w:proofErr w:type="spellEnd"/>
      <w:r w:rsidRPr="00866A36">
        <w:rPr>
          <w:rFonts w:eastAsia="Arial Unicode MS"/>
          <w:sz w:val="28"/>
          <w:szCs w:val="28"/>
          <w:lang w:val="en-US"/>
        </w:rPr>
        <w:t xml:space="preserve"> M., </w:t>
      </w:r>
      <w:proofErr w:type="spellStart"/>
      <w:r w:rsidRPr="00866A36">
        <w:rPr>
          <w:rFonts w:eastAsia="Arial Unicode MS"/>
          <w:sz w:val="28"/>
          <w:szCs w:val="28"/>
          <w:lang w:val="en-US"/>
        </w:rPr>
        <w:t>Morinville</w:t>
      </w:r>
      <w:proofErr w:type="spellEnd"/>
      <w:r w:rsidRPr="00866A36">
        <w:rPr>
          <w:rFonts w:eastAsia="Arial Unicode MS"/>
          <w:sz w:val="28"/>
          <w:szCs w:val="28"/>
          <w:lang w:val="en-US"/>
        </w:rPr>
        <w:t xml:space="preserve"> V. D. Nutritional considerations in pediatric pancreatitis: a position paper from the NASPHAN Pancreas Committee and ESPHAN Cystic Fibrosis/Pancreas. </w:t>
      </w:r>
      <w:r w:rsidRPr="00866A36">
        <w:rPr>
          <w:rFonts w:eastAsia="Arial Unicode MS"/>
          <w:i/>
          <w:sz w:val="28"/>
          <w:szCs w:val="28"/>
          <w:lang w:val="en-US"/>
        </w:rPr>
        <w:t xml:space="preserve">J. </w:t>
      </w:r>
      <w:proofErr w:type="spellStart"/>
      <w:r w:rsidRPr="00866A36">
        <w:rPr>
          <w:rFonts w:eastAsia="Arial Unicode MS"/>
          <w:i/>
          <w:sz w:val="28"/>
          <w:szCs w:val="28"/>
          <w:lang w:val="en-US"/>
        </w:rPr>
        <w:t>Pediatr</w:t>
      </w:r>
      <w:proofErr w:type="spellEnd"/>
      <w:r w:rsidRPr="00866A36">
        <w:rPr>
          <w:rFonts w:eastAsia="Arial Unicode MS"/>
          <w:i/>
          <w:sz w:val="28"/>
          <w:szCs w:val="28"/>
          <w:lang w:val="en-US"/>
        </w:rPr>
        <w:t xml:space="preserve">. </w:t>
      </w:r>
      <w:proofErr w:type="spellStart"/>
      <w:r w:rsidRPr="00866A36">
        <w:rPr>
          <w:rFonts w:eastAsia="Arial Unicode MS"/>
          <w:i/>
          <w:sz w:val="28"/>
          <w:szCs w:val="28"/>
          <w:lang w:val="en-US"/>
        </w:rPr>
        <w:t>Gastroenterol</w:t>
      </w:r>
      <w:proofErr w:type="spellEnd"/>
      <w:r w:rsidRPr="00866A36">
        <w:rPr>
          <w:rFonts w:eastAsia="Arial Unicode MS"/>
          <w:i/>
          <w:sz w:val="28"/>
          <w:szCs w:val="28"/>
          <w:lang w:val="en-US"/>
        </w:rPr>
        <w:t xml:space="preserve">. </w:t>
      </w:r>
      <w:proofErr w:type="spellStart"/>
      <w:r w:rsidRPr="00866A36">
        <w:rPr>
          <w:rFonts w:eastAsia="Arial Unicode MS"/>
          <w:i/>
          <w:sz w:val="28"/>
          <w:szCs w:val="28"/>
          <w:lang w:val="en-US"/>
        </w:rPr>
        <w:t>Nutr</w:t>
      </w:r>
      <w:proofErr w:type="spellEnd"/>
      <w:r w:rsidRPr="00866A36">
        <w:rPr>
          <w:rFonts w:eastAsia="Arial Unicode MS"/>
          <w:sz w:val="28"/>
          <w:szCs w:val="28"/>
          <w:lang w:val="en-US"/>
        </w:rPr>
        <w:t>. 2018. Vol. 67, No 1. P. 131–143.</w:t>
      </w:r>
      <w:bookmarkEnd w:id="3"/>
    </w:p>
    <w:p w:rsidR="00961413" w:rsidRPr="00866A36" w:rsidRDefault="00961413" w:rsidP="00961413">
      <w:pPr>
        <w:pStyle w:val="a3"/>
        <w:numPr>
          <w:ilvl w:val="0"/>
          <w:numId w:val="4"/>
        </w:numPr>
        <w:shd w:val="clear" w:color="auto" w:fill="FFFFFF" w:themeFill="background1"/>
        <w:spacing w:after="0" w:line="360" w:lineRule="auto"/>
        <w:jc w:val="both"/>
        <w:rPr>
          <w:rFonts w:eastAsia="Arial Unicode MS"/>
          <w:sz w:val="28"/>
          <w:szCs w:val="28"/>
          <w:lang w:val="en-US"/>
        </w:rPr>
      </w:pPr>
      <w:bookmarkStart w:id="4" w:name="_Ref528512221"/>
      <w:proofErr w:type="spellStart"/>
      <w:r w:rsidRPr="00866A36">
        <w:rPr>
          <w:rFonts w:eastAsia="Arial Unicode MS"/>
          <w:sz w:val="28"/>
          <w:szCs w:val="28"/>
          <w:lang w:val="en-US"/>
        </w:rPr>
        <w:t>Antonini</w:t>
      </w:r>
      <w:proofErr w:type="spellEnd"/>
      <w:r w:rsidRPr="00866A36">
        <w:rPr>
          <w:rFonts w:eastAsia="Arial Unicode MS"/>
          <w:sz w:val="28"/>
          <w:szCs w:val="28"/>
          <w:lang w:val="en-US"/>
        </w:rPr>
        <w:t xml:space="preserve"> F., </w:t>
      </w:r>
      <w:proofErr w:type="spellStart"/>
      <w:r w:rsidRPr="00866A36">
        <w:rPr>
          <w:rFonts w:eastAsia="Arial Unicode MS"/>
          <w:sz w:val="28"/>
          <w:szCs w:val="28"/>
          <w:lang w:val="en-US"/>
        </w:rPr>
        <w:t>Crippa</w:t>
      </w:r>
      <w:proofErr w:type="spellEnd"/>
      <w:r w:rsidRPr="00866A36">
        <w:rPr>
          <w:rFonts w:eastAsia="Arial Unicode MS"/>
          <w:sz w:val="28"/>
          <w:szCs w:val="28"/>
          <w:lang w:val="en-US"/>
        </w:rPr>
        <w:t xml:space="preserve"> S., </w:t>
      </w:r>
      <w:proofErr w:type="spellStart"/>
      <w:r w:rsidRPr="00866A36">
        <w:rPr>
          <w:rFonts w:eastAsia="Arial Unicode MS"/>
          <w:sz w:val="28"/>
          <w:szCs w:val="28"/>
          <w:lang w:val="en-US"/>
        </w:rPr>
        <w:t>Falconi</w:t>
      </w:r>
      <w:proofErr w:type="spellEnd"/>
      <w:r w:rsidRPr="00866A36">
        <w:rPr>
          <w:rFonts w:eastAsia="Arial Unicode MS"/>
          <w:sz w:val="28"/>
          <w:szCs w:val="28"/>
          <w:lang w:val="en-US"/>
        </w:rPr>
        <w:t xml:space="preserve"> M., </w:t>
      </w:r>
      <w:proofErr w:type="spellStart"/>
      <w:r w:rsidRPr="00866A36">
        <w:rPr>
          <w:rFonts w:eastAsia="Arial Unicode MS"/>
          <w:sz w:val="28"/>
          <w:szCs w:val="28"/>
          <w:lang w:val="en-US"/>
        </w:rPr>
        <w:t>Macarri</w:t>
      </w:r>
      <w:proofErr w:type="spellEnd"/>
      <w:r w:rsidRPr="00866A36">
        <w:rPr>
          <w:rFonts w:eastAsia="Arial Unicode MS"/>
          <w:sz w:val="28"/>
          <w:szCs w:val="28"/>
          <w:lang w:val="en-US"/>
        </w:rPr>
        <w:t xml:space="preserve"> G., </w:t>
      </w:r>
      <w:proofErr w:type="spellStart"/>
      <w:r w:rsidRPr="00866A36">
        <w:rPr>
          <w:rFonts w:eastAsia="Arial Unicode MS"/>
          <w:sz w:val="28"/>
          <w:szCs w:val="28"/>
          <w:lang w:val="en-US"/>
        </w:rPr>
        <w:t>Pezzilli</w:t>
      </w:r>
      <w:proofErr w:type="spellEnd"/>
      <w:r w:rsidRPr="00866A36">
        <w:rPr>
          <w:rFonts w:eastAsia="Arial Unicode MS"/>
          <w:sz w:val="28"/>
          <w:szCs w:val="28"/>
          <w:lang w:val="en-US"/>
        </w:rPr>
        <w:t xml:space="preserve"> R. Pancreatic enzyme replacement therapy after gastric resection: an update. </w:t>
      </w:r>
      <w:r w:rsidRPr="00866A36">
        <w:rPr>
          <w:rFonts w:eastAsia="Arial Unicode MS"/>
          <w:i/>
          <w:sz w:val="28"/>
          <w:szCs w:val="28"/>
          <w:lang w:val="en-US"/>
        </w:rPr>
        <w:t>Dig. Liver Dis</w:t>
      </w:r>
      <w:r w:rsidRPr="00866A36">
        <w:rPr>
          <w:rFonts w:eastAsia="Arial Unicode MS"/>
          <w:sz w:val="28"/>
          <w:szCs w:val="28"/>
          <w:lang w:val="en-US"/>
        </w:rPr>
        <w:t>. 2018. Vol. 50, No 1. P. 1–5.</w:t>
      </w:r>
      <w:bookmarkEnd w:id="4"/>
    </w:p>
    <w:p w:rsidR="00401C45" w:rsidRPr="00866A36" w:rsidRDefault="00401C45" w:rsidP="00401C45">
      <w:pPr>
        <w:pStyle w:val="a3"/>
        <w:numPr>
          <w:ilvl w:val="0"/>
          <w:numId w:val="4"/>
        </w:numPr>
        <w:shd w:val="clear" w:color="auto" w:fill="FFFFFF" w:themeFill="background1"/>
        <w:spacing w:after="0" w:line="360" w:lineRule="auto"/>
        <w:jc w:val="both"/>
        <w:rPr>
          <w:rFonts w:eastAsia="Arial Unicode MS"/>
          <w:sz w:val="28"/>
          <w:szCs w:val="28"/>
          <w:lang w:val="en-US"/>
        </w:rPr>
      </w:pPr>
      <w:bookmarkStart w:id="5" w:name="_Ref528494852"/>
      <w:proofErr w:type="spellStart"/>
      <w:r w:rsidRPr="00866A36">
        <w:rPr>
          <w:rFonts w:eastAsia="Arial Unicode MS"/>
          <w:sz w:val="28"/>
          <w:szCs w:val="28"/>
          <w:lang w:val="en-US"/>
        </w:rPr>
        <w:lastRenderedPageBreak/>
        <w:t>Balaban</w:t>
      </w:r>
      <w:proofErr w:type="spellEnd"/>
      <w:r w:rsidRPr="00866A36">
        <w:rPr>
          <w:rFonts w:eastAsia="Arial Unicode MS"/>
          <w:sz w:val="28"/>
          <w:szCs w:val="28"/>
          <w:lang w:val="en-US"/>
        </w:rPr>
        <w:t xml:space="preserve"> D. V., </w:t>
      </w:r>
      <w:proofErr w:type="spellStart"/>
      <w:r w:rsidRPr="00866A36">
        <w:rPr>
          <w:rFonts w:eastAsia="Arial Unicode MS"/>
          <w:sz w:val="28"/>
          <w:szCs w:val="28"/>
          <w:lang w:val="en-US"/>
        </w:rPr>
        <w:t>Robu</w:t>
      </w:r>
      <w:proofErr w:type="spellEnd"/>
      <w:r w:rsidRPr="00866A36">
        <w:rPr>
          <w:rFonts w:eastAsia="Arial Unicode MS"/>
          <w:sz w:val="28"/>
          <w:szCs w:val="28"/>
          <w:lang w:val="en-US"/>
        </w:rPr>
        <w:t xml:space="preserve"> G., </w:t>
      </w:r>
      <w:proofErr w:type="spellStart"/>
      <w:r w:rsidRPr="00866A36">
        <w:rPr>
          <w:rFonts w:eastAsia="Arial Unicode MS"/>
          <w:sz w:val="28"/>
          <w:szCs w:val="28"/>
          <w:lang w:val="en-US"/>
        </w:rPr>
        <w:t>Zoican</w:t>
      </w:r>
      <w:proofErr w:type="spellEnd"/>
      <w:r w:rsidRPr="00866A36">
        <w:rPr>
          <w:rFonts w:eastAsia="Arial Unicode MS"/>
          <w:sz w:val="28"/>
          <w:szCs w:val="28"/>
          <w:lang w:val="en-US"/>
        </w:rPr>
        <w:t xml:space="preserve"> A., </w:t>
      </w:r>
      <w:proofErr w:type="spellStart"/>
      <w:r w:rsidRPr="00866A36">
        <w:rPr>
          <w:rFonts w:eastAsia="Arial Unicode MS"/>
          <w:sz w:val="28"/>
          <w:szCs w:val="28"/>
          <w:lang w:val="en-US"/>
        </w:rPr>
        <w:t>Ciochina</w:t>
      </w:r>
      <w:proofErr w:type="spellEnd"/>
      <w:r w:rsidRPr="00866A36">
        <w:rPr>
          <w:rFonts w:eastAsia="Arial Unicode MS"/>
          <w:sz w:val="28"/>
          <w:szCs w:val="28"/>
          <w:lang w:val="en-US"/>
        </w:rPr>
        <w:t xml:space="preserve"> M., </w:t>
      </w:r>
      <w:proofErr w:type="spellStart"/>
      <w:r w:rsidRPr="00866A36">
        <w:rPr>
          <w:rFonts w:eastAsia="Arial Unicode MS"/>
          <w:sz w:val="28"/>
          <w:szCs w:val="28"/>
          <w:lang w:val="en-US"/>
        </w:rPr>
        <w:t>Jinga</w:t>
      </w:r>
      <w:proofErr w:type="spellEnd"/>
      <w:r w:rsidRPr="00866A36">
        <w:rPr>
          <w:rFonts w:eastAsia="Arial Unicode MS"/>
          <w:sz w:val="28"/>
          <w:szCs w:val="28"/>
          <w:lang w:val="en-US"/>
        </w:rPr>
        <w:t xml:space="preserve"> M. Does fecal </w:t>
      </w:r>
      <w:proofErr w:type="spellStart"/>
      <w:r w:rsidRPr="00866A36">
        <w:rPr>
          <w:rFonts w:eastAsia="Arial Unicode MS"/>
          <w:sz w:val="28"/>
          <w:szCs w:val="28"/>
          <w:lang w:val="en-US"/>
        </w:rPr>
        <w:t>elastase</w:t>
      </w:r>
      <w:proofErr w:type="spellEnd"/>
      <w:r w:rsidRPr="00866A36">
        <w:rPr>
          <w:rFonts w:eastAsia="Arial Unicode MS"/>
          <w:sz w:val="28"/>
          <w:szCs w:val="28"/>
          <w:lang w:val="en-US"/>
        </w:rPr>
        <w:t xml:space="preserve"> correlate with EUS morphologic alterations of chronic pancreatitis? </w:t>
      </w:r>
      <w:proofErr w:type="spellStart"/>
      <w:r w:rsidRPr="00866A36">
        <w:rPr>
          <w:rFonts w:eastAsia="Arial Unicode MS"/>
          <w:i/>
          <w:sz w:val="28"/>
          <w:szCs w:val="28"/>
          <w:lang w:val="en-US"/>
        </w:rPr>
        <w:t>Pancreatology</w:t>
      </w:r>
      <w:proofErr w:type="spellEnd"/>
      <w:r w:rsidRPr="00866A36">
        <w:rPr>
          <w:rFonts w:eastAsia="Arial Unicode MS"/>
          <w:sz w:val="28"/>
          <w:szCs w:val="28"/>
          <w:lang w:val="en-US"/>
        </w:rPr>
        <w:t xml:space="preserve">. 2018. Vol. 18, </w:t>
      </w:r>
      <w:proofErr w:type="spellStart"/>
      <w:r w:rsidRPr="00866A36">
        <w:rPr>
          <w:rFonts w:eastAsia="Arial Unicode MS"/>
          <w:sz w:val="28"/>
          <w:szCs w:val="28"/>
          <w:lang w:val="en-US"/>
        </w:rPr>
        <w:t>Iss</w:t>
      </w:r>
      <w:proofErr w:type="spellEnd"/>
      <w:r w:rsidRPr="00866A36">
        <w:rPr>
          <w:rFonts w:eastAsia="Arial Unicode MS"/>
          <w:sz w:val="28"/>
          <w:szCs w:val="28"/>
          <w:lang w:val="en-US"/>
        </w:rPr>
        <w:t>. 4 (suppl.). P. S172.</w:t>
      </w:r>
      <w:bookmarkEnd w:id="5"/>
    </w:p>
    <w:p w:rsidR="001655BD" w:rsidRPr="00866A36" w:rsidRDefault="001655BD" w:rsidP="001655BD">
      <w:pPr>
        <w:pStyle w:val="a3"/>
        <w:numPr>
          <w:ilvl w:val="0"/>
          <w:numId w:val="4"/>
        </w:numPr>
        <w:shd w:val="clear" w:color="auto" w:fill="FFFFFF" w:themeFill="background1"/>
        <w:spacing w:after="0" w:line="360" w:lineRule="auto"/>
        <w:jc w:val="both"/>
        <w:rPr>
          <w:rFonts w:eastAsia="Arial Unicode MS"/>
          <w:sz w:val="28"/>
          <w:szCs w:val="28"/>
          <w:lang w:val="en-US"/>
        </w:rPr>
      </w:pPr>
      <w:bookmarkStart w:id="6" w:name="_Ref528588211"/>
      <w:r w:rsidRPr="00866A36">
        <w:rPr>
          <w:rFonts w:eastAsia="Arial Unicode MS"/>
          <w:sz w:val="28"/>
          <w:szCs w:val="28"/>
          <w:lang w:val="en-US"/>
        </w:rPr>
        <w:t xml:space="preserve">Bang U. C., Watanabe T., </w:t>
      </w:r>
      <w:proofErr w:type="spellStart"/>
      <w:r w:rsidRPr="00866A36">
        <w:rPr>
          <w:rFonts w:eastAsia="Arial Unicode MS"/>
          <w:sz w:val="28"/>
          <w:szCs w:val="28"/>
          <w:lang w:val="en-US"/>
        </w:rPr>
        <w:t>Bendtsen</w:t>
      </w:r>
      <w:proofErr w:type="spellEnd"/>
      <w:r w:rsidRPr="00866A36">
        <w:rPr>
          <w:rFonts w:eastAsia="Arial Unicode MS"/>
          <w:sz w:val="28"/>
          <w:szCs w:val="28"/>
          <w:lang w:val="en-US"/>
        </w:rPr>
        <w:t xml:space="preserve"> F. The relationship between the use of statins and mortality, severity, and pancreatic cancer in Danish patients with chronic pancreatitis. </w:t>
      </w:r>
      <w:r w:rsidRPr="00866A36">
        <w:rPr>
          <w:rFonts w:eastAsia="Arial Unicode MS"/>
          <w:i/>
          <w:sz w:val="28"/>
          <w:szCs w:val="28"/>
          <w:lang w:val="en-US"/>
        </w:rPr>
        <w:t xml:space="preserve">Eur. J. </w:t>
      </w:r>
      <w:proofErr w:type="spellStart"/>
      <w:r w:rsidRPr="00866A36">
        <w:rPr>
          <w:rFonts w:eastAsia="Arial Unicode MS"/>
          <w:i/>
          <w:sz w:val="28"/>
          <w:szCs w:val="28"/>
          <w:lang w:val="en-US"/>
        </w:rPr>
        <w:t>Gastroenterol</w:t>
      </w:r>
      <w:proofErr w:type="spellEnd"/>
      <w:r w:rsidRPr="00866A36">
        <w:rPr>
          <w:rFonts w:eastAsia="Arial Unicode MS"/>
          <w:i/>
          <w:sz w:val="28"/>
          <w:szCs w:val="28"/>
          <w:lang w:val="en-US"/>
        </w:rPr>
        <w:t xml:space="preserve">. </w:t>
      </w:r>
      <w:proofErr w:type="spellStart"/>
      <w:r w:rsidRPr="00866A36">
        <w:rPr>
          <w:rFonts w:eastAsia="Arial Unicode MS"/>
          <w:i/>
          <w:sz w:val="28"/>
          <w:szCs w:val="28"/>
          <w:lang w:val="en-US"/>
        </w:rPr>
        <w:t>Hepatol</w:t>
      </w:r>
      <w:proofErr w:type="spellEnd"/>
      <w:r w:rsidRPr="00866A36">
        <w:rPr>
          <w:rFonts w:eastAsia="Arial Unicode MS"/>
          <w:sz w:val="28"/>
          <w:szCs w:val="28"/>
          <w:lang w:val="en-US"/>
        </w:rPr>
        <w:t>. 2018. Vol. 30, No 3. P. 346–351.</w:t>
      </w:r>
      <w:bookmarkEnd w:id="6"/>
    </w:p>
    <w:p w:rsidR="006E349D" w:rsidRPr="00866A36" w:rsidRDefault="006E349D" w:rsidP="006E349D">
      <w:pPr>
        <w:pStyle w:val="a3"/>
        <w:numPr>
          <w:ilvl w:val="0"/>
          <w:numId w:val="4"/>
        </w:numPr>
        <w:shd w:val="clear" w:color="auto" w:fill="FFFFFF" w:themeFill="background1"/>
        <w:spacing w:after="0" w:line="360" w:lineRule="auto"/>
        <w:jc w:val="both"/>
        <w:rPr>
          <w:rFonts w:eastAsia="Arial Unicode MS"/>
          <w:sz w:val="28"/>
          <w:szCs w:val="28"/>
          <w:lang w:val="en-US"/>
        </w:rPr>
      </w:pPr>
      <w:bookmarkStart w:id="7" w:name="_Ref528511708"/>
      <w:r w:rsidRPr="00866A36">
        <w:rPr>
          <w:rFonts w:eastAsia="Arial Unicode MS"/>
          <w:sz w:val="28"/>
          <w:szCs w:val="28"/>
          <w:lang w:val="en-US"/>
        </w:rPr>
        <w:t xml:space="preserve">De La </w:t>
      </w:r>
      <w:proofErr w:type="spellStart"/>
      <w:r w:rsidRPr="00866A36">
        <w:rPr>
          <w:rFonts w:eastAsia="Arial Unicode MS"/>
          <w:sz w:val="28"/>
          <w:szCs w:val="28"/>
          <w:lang w:val="en-US"/>
        </w:rPr>
        <w:t>Iglesia</w:t>
      </w:r>
      <w:proofErr w:type="spellEnd"/>
      <w:r w:rsidRPr="00866A36">
        <w:rPr>
          <w:rFonts w:eastAsia="Arial Unicode MS"/>
          <w:sz w:val="28"/>
          <w:szCs w:val="28"/>
          <w:lang w:val="en-US"/>
        </w:rPr>
        <w:t>-Garcia D., Vallejo-</w:t>
      </w:r>
      <w:proofErr w:type="spellStart"/>
      <w:r w:rsidRPr="00866A36">
        <w:rPr>
          <w:rFonts w:eastAsia="Arial Unicode MS"/>
          <w:sz w:val="28"/>
          <w:szCs w:val="28"/>
          <w:lang w:val="en-US"/>
        </w:rPr>
        <w:t>Senra</w:t>
      </w:r>
      <w:proofErr w:type="spellEnd"/>
      <w:r w:rsidRPr="00866A36">
        <w:rPr>
          <w:rFonts w:eastAsia="Arial Unicode MS"/>
          <w:sz w:val="28"/>
          <w:szCs w:val="28"/>
          <w:lang w:val="en-US"/>
        </w:rPr>
        <w:t xml:space="preserve"> N., Lopez-Lopez A., Prada-</w:t>
      </w:r>
      <w:proofErr w:type="spellStart"/>
      <w:r w:rsidRPr="00866A36">
        <w:rPr>
          <w:rFonts w:eastAsia="Arial Unicode MS"/>
          <w:sz w:val="28"/>
          <w:szCs w:val="28"/>
          <w:lang w:val="en-US"/>
        </w:rPr>
        <w:t>Ramallal</w:t>
      </w:r>
      <w:proofErr w:type="spellEnd"/>
      <w:r w:rsidRPr="00866A36">
        <w:rPr>
          <w:rFonts w:eastAsia="Arial Unicode MS"/>
          <w:sz w:val="28"/>
          <w:szCs w:val="28"/>
          <w:lang w:val="en-US"/>
        </w:rPr>
        <w:t xml:space="preserve"> G., Iglesias-Garcia J., </w:t>
      </w:r>
      <w:proofErr w:type="spellStart"/>
      <w:r w:rsidRPr="00866A36">
        <w:rPr>
          <w:rFonts w:eastAsia="Arial Unicode MS"/>
          <w:sz w:val="28"/>
          <w:szCs w:val="28"/>
          <w:lang w:val="en-US"/>
        </w:rPr>
        <w:t>Larino-Noia</w:t>
      </w:r>
      <w:proofErr w:type="spellEnd"/>
      <w:r w:rsidRPr="00866A36">
        <w:rPr>
          <w:rFonts w:eastAsia="Arial Unicode MS"/>
          <w:sz w:val="28"/>
          <w:szCs w:val="28"/>
          <w:lang w:val="en-US"/>
        </w:rPr>
        <w:t xml:space="preserve"> J., Nieto-Garcia L., Dominguez-Munoz J. E. Effect of pancreatic exocrine and endocrine insufficiency in cardiovascular events in patients with chronic pancreatitis (CP). A prospective cohort study. </w:t>
      </w:r>
      <w:proofErr w:type="spellStart"/>
      <w:r w:rsidRPr="00866A36">
        <w:rPr>
          <w:rFonts w:eastAsia="Arial Unicode MS"/>
          <w:i/>
          <w:sz w:val="28"/>
          <w:szCs w:val="28"/>
          <w:lang w:val="en-US"/>
        </w:rPr>
        <w:t>Pancreatology</w:t>
      </w:r>
      <w:proofErr w:type="spellEnd"/>
      <w:r w:rsidRPr="00866A36">
        <w:rPr>
          <w:rFonts w:eastAsia="Arial Unicode MS"/>
          <w:sz w:val="28"/>
          <w:szCs w:val="28"/>
          <w:lang w:val="en-US"/>
        </w:rPr>
        <w:t xml:space="preserve">. 2018. Vol. 18, </w:t>
      </w:r>
      <w:proofErr w:type="spellStart"/>
      <w:r w:rsidRPr="00866A36">
        <w:rPr>
          <w:rFonts w:eastAsia="Arial Unicode MS"/>
          <w:sz w:val="28"/>
          <w:szCs w:val="28"/>
          <w:lang w:val="en-US"/>
        </w:rPr>
        <w:t>Iss</w:t>
      </w:r>
      <w:proofErr w:type="spellEnd"/>
      <w:r w:rsidRPr="00866A36">
        <w:rPr>
          <w:rFonts w:eastAsia="Arial Unicode MS"/>
          <w:sz w:val="28"/>
          <w:szCs w:val="28"/>
          <w:lang w:val="en-US"/>
        </w:rPr>
        <w:t>. 4 (suppl.). P. S170–S171.</w:t>
      </w:r>
      <w:bookmarkEnd w:id="7"/>
    </w:p>
    <w:p w:rsidR="00EE2434" w:rsidRPr="00866A36" w:rsidRDefault="00EE2434" w:rsidP="00EE2434">
      <w:pPr>
        <w:pStyle w:val="a3"/>
        <w:numPr>
          <w:ilvl w:val="0"/>
          <w:numId w:val="4"/>
        </w:numPr>
        <w:shd w:val="clear" w:color="auto" w:fill="FFFFFF" w:themeFill="background1"/>
        <w:spacing w:after="0" w:line="360" w:lineRule="auto"/>
        <w:jc w:val="both"/>
        <w:rPr>
          <w:rFonts w:eastAsia="Arial Unicode MS"/>
          <w:sz w:val="28"/>
          <w:szCs w:val="28"/>
          <w:lang w:val="en-US"/>
        </w:rPr>
      </w:pPr>
      <w:bookmarkStart w:id="8" w:name="_Ref528511453"/>
      <w:r w:rsidRPr="00866A36">
        <w:rPr>
          <w:rFonts w:eastAsia="Arial Unicode MS"/>
          <w:sz w:val="28"/>
          <w:szCs w:val="28"/>
          <w:lang w:val="en-US"/>
        </w:rPr>
        <w:t xml:space="preserve">De La </w:t>
      </w:r>
      <w:proofErr w:type="spellStart"/>
      <w:r w:rsidRPr="00866A36">
        <w:rPr>
          <w:rFonts w:eastAsia="Arial Unicode MS"/>
          <w:sz w:val="28"/>
          <w:szCs w:val="28"/>
          <w:lang w:val="en-US"/>
        </w:rPr>
        <w:t>Iglesia</w:t>
      </w:r>
      <w:proofErr w:type="spellEnd"/>
      <w:r w:rsidRPr="00866A36">
        <w:rPr>
          <w:rFonts w:eastAsia="Arial Unicode MS"/>
          <w:sz w:val="28"/>
          <w:szCs w:val="28"/>
          <w:lang w:val="en-US"/>
        </w:rPr>
        <w:t xml:space="preserve">-Garcia D., Huang W., </w:t>
      </w:r>
      <w:proofErr w:type="spellStart"/>
      <w:r w:rsidRPr="00866A36">
        <w:rPr>
          <w:rFonts w:eastAsia="Arial Unicode MS"/>
          <w:sz w:val="28"/>
          <w:szCs w:val="28"/>
          <w:lang w:val="en-US"/>
        </w:rPr>
        <w:t>Baston</w:t>
      </w:r>
      <w:proofErr w:type="spellEnd"/>
      <w:r w:rsidRPr="00866A36">
        <w:rPr>
          <w:rFonts w:eastAsia="Arial Unicode MS"/>
          <w:sz w:val="28"/>
          <w:szCs w:val="28"/>
          <w:lang w:val="en-US"/>
        </w:rPr>
        <w:t xml:space="preserve">-Rey I., Calvino-Suarez C., </w:t>
      </w:r>
      <w:proofErr w:type="spellStart"/>
      <w:r w:rsidRPr="00866A36">
        <w:rPr>
          <w:rFonts w:eastAsia="Arial Unicode MS"/>
          <w:sz w:val="28"/>
          <w:szCs w:val="28"/>
          <w:lang w:val="en-US"/>
        </w:rPr>
        <w:t>Larino-Noia</w:t>
      </w:r>
      <w:proofErr w:type="spellEnd"/>
      <w:r w:rsidRPr="00866A36">
        <w:rPr>
          <w:rFonts w:eastAsia="Arial Unicode MS"/>
          <w:sz w:val="28"/>
          <w:szCs w:val="28"/>
          <w:lang w:val="en-US"/>
        </w:rPr>
        <w:t xml:space="preserve"> J., Iglesias-Garcia J., Shi N., Zhang X., </w:t>
      </w:r>
      <w:proofErr w:type="spellStart"/>
      <w:r w:rsidRPr="00866A36">
        <w:rPr>
          <w:rFonts w:eastAsia="Arial Unicode MS"/>
          <w:sz w:val="28"/>
          <w:szCs w:val="28"/>
          <w:lang w:val="en-US"/>
        </w:rPr>
        <w:t>Cai</w:t>
      </w:r>
      <w:proofErr w:type="spellEnd"/>
      <w:r w:rsidRPr="00866A36">
        <w:rPr>
          <w:rFonts w:eastAsia="Arial Unicode MS"/>
          <w:sz w:val="28"/>
          <w:szCs w:val="28"/>
          <w:lang w:val="en-US"/>
        </w:rPr>
        <w:t xml:space="preserve"> W., Moore D., </w:t>
      </w:r>
      <w:proofErr w:type="spellStart"/>
      <w:r w:rsidRPr="00866A36">
        <w:rPr>
          <w:rFonts w:eastAsia="Arial Unicode MS"/>
          <w:sz w:val="28"/>
          <w:szCs w:val="28"/>
          <w:lang w:val="en-US"/>
        </w:rPr>
        <w:t>Szatmary</w:t>
      </w:r>
      <w:proofErr w:type="spellEnd"/>
      <w:r w:rsidRPr="00866A36">
        <w:rPr>
          <w:rFonts w:eastAsia="Arial Unicode MS"/>
          <w:sz w:val="28"/>
          <w:szCs w:val="28"/>
          <w:lang w:val="en-US"/>
        </w:rPr>
        <w:t xml:space="preserve"> P., </w:t>
      </w:r>
      <w:proofErr w:type="spellStart"/>
      <w:r w:rsidRPr="00866A36">
        <w:rPr>
          <w:rFonts w:eastAsia="Arial Unicode MS"/>
          <w:sz w:val="28"/>
          <w:szCs w:val="28"/>
          <w:lang w:val="en-US"/>
        </w:rPr>
        <w:t>Nunes</w:t>
      </w:r>
      <w:proofErr w:type="spellEnd"/>
      <w:r w:rsidRPr="00866A36">
        <w:rPr>
          <w:rFonts w:eastAsia="Arial Unicode MS"/>
          <w:sz w:val="28"/>
          <w:szCs w:val="28"/>
          <w:lang w:val="en-US"/>
        </w:rPr>
        <w:t xml:space="preserve"> Q. M., Mukherjee R., Sum X., Singh V. K., Xia Q., Dominguez-Munoz J. E., Sutton R. Exocrine pancreatic insufficiency following acute pancreatitis: systematic review and meta-analysis. </w:t>
      </w:r>
      <w:proofErr w:type="spellStart"/>
      <w:r w:rsidRPr="00866A36">
        <w:rPr>
          <w:rFonts w:eastAsia="Arial Unicode MS"/>
          <w:i/>
          <w:sz w:val="28"/>
          <w:szCs w:val="28"/>
          <w:lang w:val="en-US"/>
        </w:rPr>
        <w:t>Pancreatology</w:t>
      </w:r>
      <w:proofErr w:type="spellEnd"/>
      <w:r w:rsidRPr="00866A36">
        <w:rPr>
          <w:rFonts w:eastAsia="Arial Unicode MS"/>
          <w:sz w:val="28"/>
          <w:szCs w:val="28"/>
          <w:lang w:val="en-US"/>
        </w:rPr>
        <w:t>. 2018. Vol. 18, No 4 (Suppl.). P. S102.</w:t>
      </w:r>
      <w:bookmarkEnd w:id="8"/>
    </w:p>
    <w:p w:rsidR="00AD60E1" w:rsidRPr="00866A36" w:rsidRDefault="00B347ED" w:rsidP="00AD60E1">
      <w:pPr>
        <w:pStyle w:val="a3"/>
        <w:numPr>
          <w:ilvl w:val="0"/>
          <w:numId w:val="4"/>
        </w:numPr>
        <w:shd w:val="clear" w:color="auto" w:fill="FFFFFF" w:themeFill="background1"/>
        <w:spacing w:after="0" w:line="360" w:lineRule="auto"/>
        <w:jc w:val="both"/>
        <w:rPr>
          <w:rFonts w:eastAsia="Arial Unicode MS"/>
          <w:sz w:val="28"/>
          <w:szCs w:val="28"/>
          <w:lang w:val="en-US"/>
        </w:rPr>
      </w:pPr>
      <w:bookmarkStart w:id="9" w:name="_Ref528587738"/>
      <w:r w:rsidRPr="00866A36">
        <w:rPr>
          <w:rFonts w:eastAsia="Arial Unicode MS"/>
          <w:sz w:val="28"/>
          <w:szCs w:val="28"/>
          <w:lang w:val="en-US"/>
        </w:rPr>
        <w:t xml:space="preserve">Dominguez-Munoz J. E., Nieto-Garcia L., Lopez-Diaz J., </w:t>
      </w:r>
      <w:proofErr w:type="spellStart"/>
      <w:r w:rsidRPr="00866A36">
        <w:rPr>
          <w:rFonts w:eastAsia="Arial Unicode MS"/>
          <w:sz w:val="28"/>
          <w:szCs w:val="28"/>
          <w:lang w:val="en-US"/>
        </w:rPr>
        <w:t>Larino-Noia</w:t>
      </w:r>
      <w:proofErr w:type="spellEnd"/>
      <w:r w:rsidRPr="00866A36">
        <w:rPr>
          <w:rFonts w:eastAsia="Arial Unicode MS"/>
          <w:sz w:val="28"/>
          <w:szCs w:val="28"/>
          <w:lang w:val="en-US"/>
        </w:rPr>
        <w:t xml:space="preserve"> J., </w:t>
      </w:r>
      <w:proofErr w:type="spellStart"/>
      <w:r w:rsidRPr="00866A36">
        <w:rPr>
          <w:rFonts w:eastAsia="Arial Unicode MS"/>
          <w:sz w:val="28"/>
          <w:szCs w:val="28"/>
          <w:lang w:val="en-US"/>
        </w:rPr>
        <w:t>Abdulkader</w:t>
      </w:r>
      <w:proofErr w:type="spellEnd"/>
      <w:r w:rsidRPr="00866A36">
        <w:rPr>
          <w:rFonts w:eastAsia="Arial Unicode MS"/>
          <w:sz w:val="28"/>
          <w:szCs w:val="28"/>
          <w:lang w:val="en-US"/>
        </w:rPr>
        <w:t xml:space="preserve"> I., Iglesias-Garcia J. </w:t>
      </w:r>
      <w:r w:rsidR="00AD60E1" w:rsidRPr="00866A36">
        <w:rPr>
          <w:rFonts w:eastAsia="Arial Unicode MS"/>
          <w:sz w:val="28"/>
          <w:szCs w:val="28"/>
          <w:lang w:val="en-US"/>
        </w:rPr>
        <w:t xml:space="preserve">Impact of the treatment of pancreatic exocrine insufficiency on survival of patients with </w:t>
      </w:r>
      <w:proofErr w:type="spellStart"/>
      <w:r w:rsidR="00AD60E1" w:rsidRPr="00866A36">
        <w:rPr>
          <w:rFonts w:eastAsia="Arial Unicode MS"/>
          <w:sz w:val="28"/>
          <w:szCs w:val="28"/>
          <w:lang w:val="en-US"/>
        </w:rPr>
        <w:t>unresectable</w:t>
      </w:r>
      <w:proofErr w:type="spellEnd"/>
      <w:r w:rsidR="00AD60E1" w:rsidRPr="00866A36">
        <w:rPr>
          <w:rFonts w:eastAsia="Arial Unicode MS"/>
          <w:sz w:val="28"/>
          <w:szCs w:val="28"/>
          <w:lang w:val="en-US"/>
        </w:rPr>
        <w:t xml:space="preserve"> pancreatic cancer: </w:t>
      </w:r>
      <w:r w:rsidRPr="00866A36">
        <w:rPr>
          <w:rFonts w:eastAsia="Arial Unicode MS"/>
          <w:sz w:val="28"/>
          <w:szCs w:val="28"/>
          <w:lang w:val="en-US"/>
        </w:rPr>
        <w:t>a</w:t>
      </w:r>
      <w:r w:rsidR="00AD60E1" w:rsidRPr="00866A36">
        <w:rPr>
          <w:rFonts w:eastAsia="Arial Unicode MS"/>
          <w:sz w:val="28"/>
          <w:szCs w:val="28"/>
          <w:lang w:val="en-US"/>
        </w:rPr>
        <w:t xml:space="preserve"> retrospective analysis</w:t>
      </w:r>
      <w:r w:rsidRPr="00866A36">
        <w:rPr>
          <w:rFonts w:eastAsia="Arial Unicode MS"/>
          <w:sz w:val="28"/>
          <w:szCs w:val="28"/>
          <w:lang w:val="en-US"/>
        </w:rPr>
        <w:t>.</w:t>
      </w:r>
      <w:r w:rsidR="00AD60E1" w:rsidRPr="00866A36">
        <w:rPr>
          <w:rFonts w:eastAsia="Arial Unicode MS"/>
          <w:sz w:val="28"/>
          <w:szCs w:val="28"/>
          <w:lang w:val="en-US"/>
        </w:rPr>
        <w:t xml:space="preserve"> </w:t>
      </w:r>
      <w:r w:rsidR="00AD60E1" w:rsidRPr="00866A36">
        <w:rPr>
          <w:rFonts w:eastAsia="Arial Unicode MS"/>
          <w:i/>
          <w:sz w:val="28"/>
          <w:szCs w:val="28"/>
          <w:lang w:val="en-US"/>
        </w:rPr>
        <w:t>BMC Cancer</w:t>
      </w:r>
      <w:r w:rsidRPr="00866A36">
        <w:rPr>
          <w:rFonts w:eastAsia="Arial Unicode MS"/>
          <w:sz w:val="28"/>
          <w:szCs w:val="28"/>
          <w:lang w:val="en-US"/>
        </w:rPr>
        <w:t>. 2018. Vol.</w:t>
      </w:r>
      <w:r w:rsidR="00AD60E1" w:rsidRPr="00866A36">
        <w:rPr>
          <w:rFonts w:eastAsia="Arial Unicode MS"/>
          <w:sz w:val="28"/>
          <w:szCs w:val="28"/>
          <w:lang w:val="en-US"/>
        </w:rPr>
        <w:t xml:space="preserve"> 18</w:t>
      </w:r>
      <w:r w:rsidRPr="00866A36">
        <w:rPr>
          <w:rFonts w:eastAsia="Arial Unicode MS"/>
          <w:sz w:val="28"/>
          <w:szCs w:val="28"/>
          <w:lang w:val="en-US"/>
        </w:rPr>
        <w:t xml:space="preserve">, No </w:t>
      </w:r>
      <w:r w:rsidR="00AD60E1" w:rsidRPr="00866A36">
        <w:rPr>
          <w:rFonts w:eastAsia="Arial Unicode MS"/>
          <w:sz w:val="28"/>
          <w:szCs w:val="28"/>
          <w:lang w:val="en-US"/>
        </w:rPr>
        <w:t>1</w:t>
      </w:r>
      <w:r w:rsidRPr="00866A36">
        <w:rPr>
          <w:rFonts w:eastAsia="Arial Unicode MS"/>
          <w:sz w:val="28"/>
          <w:szCs w:val="28"/>
          <w:lang w:val="en-US"/>
        </w:rPr>
        <w:t>. P. 534.</w:t>
      </w:r>
      <w:bookmarkEnd w:id="9"/>
    </w:p>
    <w:p w:rsidR="00C55C90" w:rsidRPr="00866A36" w:rsidRDefault="00C55C90" w:rsidP="00C55C90">
      <w:pPr>
        <w:pStyle w:val="a3"/>
        <w:numPr>
          <w:ilvl w:val="0"/>
          <w:numId w:val="4"/>
        </w:numPr>
        <w:shd w:val="clear" w:color="auto" w:fill="FFFFFF" w:themeFill="background1"/>
        <w:spacing w:after="0" w:line="360" w:lineRule="auto"/>
        <w:jc w:val="both"/>
        <w:rPr>
          <w:rFonts w:eastAsia="Arial Unicode MS"/>
          <w:sz w:val="28"/>
          <w:szCs w:val="28"/>
          <w:lang w:val="en-US"/>
        </w:rPr>
      </w:pPr>
      <w:bookmarkStart w:id="10" w:name="_Ref528587046"/>
      <w:r w:rsidRPr="00866A36">
        <w:rPr>
          <w:rFonts w:eastAsia="Arial Unicode MS"/>
          <w:sz w:val="28"/>
          <w:szCs w:val="28"/>
          <w:lang w:val="en-US"/>
        </w:rPr>
        <w:t xml:space="preserve">Dominguez-Munoz J. E., Phillips M. Nutritional therapy in chronic pancreatitis. </w:t>
      </w:r>
      <w:proofErr w:type="spellStart"/>
      <w:r w:rsidRPr="00866A36">
        <w:rPr>
          <w:rFonts w:eastAsia="Arial Unicode MS"/>
          <w:sz w:val="28"/>
          <w:szCs w:val="28"/>
          <w:lang w:val="en-US"/>
        </w:rPr>
        <w:t>Gastroenterol</w:t>
      </w:r>
      <w:proofErr w:type="spellEnd"/>
      <w:r w:rsidRPr="00866A36">
        <w:rPr>
          <w:rFonts w:eastAsia="Arial Unicode MS"/>
          <w:sz w:val="28"/>
          <w:szCs w:val="28"/>
          <w:lang w:val="en-US"/>
        </w:rPr>
        <w:t xml:space="preserve">. </w:t>
      </w:r>
      <w:proofErr w:type="spellStart"/>
      <w:r w:rsidRPr="00866A36">
        <w:rPr>
          <w:rFonts w:eastAsia="Arial Unicode MS"/>
          <w:sz w:val="28"/>
          <w:szCs w:val="28"/>
          <w:lang w:val="en-US"/>
        </w:rPr>
        <w:t>Clin</w:t>
      </w:r>
      <w:proofErr w:type="spellEnd"/>
      <w:r w:rsidRPr="00866A36">
        <w:rPr>
          <w:rFonts w:eastAsia="Arial Unicode MS"/>
          <w:sz w:val="28"/>
          <w:szCs w:val="28"/>
          <w:lang w:val="en-US"/>
        </w:rPr>
        <w:t>. North Am. 2018. Vol. 47, No 1. P. 95–106.</w:t>
      </w:r>
      <w:bookmarkEnd w:id="10"/>
    </w:p>
    <w:p w:rsidR="00EC70B7" w:rsidRPr="00866A36" w:rsidRDefault="00EC70B7" w:rsidP="00EC70B7">
      <w:pPr>
        <w:pStyle w:val="a3"/>
        <w:numPr>
          <w:ilvl w:val="0"/>
          <w:numId w:val="4"/>
        </w:numPr>
        <w:shd w:val="clear" w:color="auto" w:fill="FFFFFF" w:themeFill="background1"/>
        <w:spacing w:after="0" w:line="360" w:lineRule="auto"/>
        <w:jc w:val="both"/>
        <w:rPr>
          <w:rFonts w:eastAsia="Arial Unicode MS"/>
          <w:sz w:val="28"/>
          <w:szCs w:val="28"/>
          <w:lang w:val="en-US"/>
        </w:rPr>
      </w:pPr>
      <w:bookmarkStart w:id="11" w:name="_Ref528512070"/>
      <w:proofErr w:type="spellStart"/>
      <w:r w:rsidRPr="00866A36">
        <w:rPr>
          <w:rFonts w:eastAsia="Arial Unicode MS"/>
          <w:sz w:val="28"/>
          <w:szCs w:val="28"/>
          <w:lang w:val="en-US"/>
        </w:rPr>
        <w:t>Durie</w:t>
      </w:r>
      <w:proofErr w:type="spellEnd"/>
      <w:r w:rsidRPr="00866A36">
        <w:rPr>
          <w:rFonts w:eastAsia="Arial Unicode MS"/>
          <w:sz w:val="28"/>
          <w:szCs w:val="28"/>
          <w:lang w:val="en-US"/>
        </w:rPr>
        <w:t xml:space="preserve"> P., </w:t>
      </w:r>
      <w:proofErr w:type="spellStart"/>
      <w:r w:rsidRPr="00866A36">
        <w:rPr>
          <w:rFonts w:eastAsia="Arial Unicode MS"/>
          <w:sz w:val="28"/>
          <w:szCs w:val="28"/>
          <w:lang w:val="en-US"/>
        </w:rPr>
        <w:t>Baillargeon</w:t>
      </w:r>
      <w:proofErr w:type="spellEnd"/>
      <w:r w:rsidRPr="00866A36">
        <w:rPr>
          <w:rFonts w:eastAsia="Arial Unicode MS"/>
          <w:sz w:val="28"/>
          <w:szCs w:val="28"/>
          <w:lang w:val="en-US"/>
        </w:rPr>
        <w:t xml:space="preserve"> J.-D., Bouchard S., </w:t>
      </w:r>
      <w:proofErr w:type="spellStart"/>
      <w:r w:rsidRPr="00866A36">
        <w:rPr>
          <w:rFonts w:eastAsia="Arial Unicode MS"/>
          <w:sz w:val="28"/>
          <w:szCs w:val="28"/>
          <w:lang w:val="en-US"/>
        </w:rPr>
        <w:t>Donnellan</w:t>
      </w:r>
      <w:proofErr w:type="spellEnd"/>
      <w:r w:rsidRPr="00866A36">
        <w:rPr>
          <w:rFonts w:eastAsia="Arial Unicode MS"/>
          <w:sz w:val="28"/>
          <w:szCs w:val="28"/>
          <w:lang w:val="en-US"/>
        </w:rPr>
        <w:t xml:space="preserve"> F., Zepeda-Gomez S., </w:t>
      </w:r>
      <w:proofErr w:type="spellStart"/>
      <w:r w:rsidRPr="00866A36">
        <w:rPr>
          <w:rFonts w:eastAsia="Arial Unicode MS"/>
          <w:sz w:val="28"/>
          <w:szCs w:val="28"/>
          <w:lang w:val="en-US"/>
        </w:rPr>
        <w:t>Teshima</w:t>
      </w:r>
      <w:proofErr w:type="spellEnd"/>
      <w:r w:rsidRPr="00866A36">
        <w:rPr>
          <w:rFonts w:eastAsia="Arial Unicode MS"/>
          <w:sz w:val="28"/>
          <w:szCs w:val="28"/>
          <w:lang w:val="en-US"/>
        </w:rPr>
        <w:t xml:space="preserve"> C. Diagnosis and management of pancreatic exocrine insufficiency (PEI) in primary care: consensus guidance of a Canadian expert panel. </w:t>
      </w:r>
      <w:proofErr w:type="spellStart"/>
      <w:r w:rsidRPr="00866A36">
        <w:rPr>
          <w:rFonts w:eastAsia="Arial Unicode MS"/>
          <w:i/>
          <w:sz w:val="28"/>
          <w:szCs w:val="28"/>
          <w:lang w:val="en-US"/>
        </w:rPr>
        <w:t>Curr</w:t>
      </w:r>
      <w:proofErr w:type="spellEnd"/>
      <w:r w:rsidRPr="00866A36">
        <w:rPr>
          <w:rFonts w:eastAsia="Arial Unicode MS"/>
          <w:i/>
          <w:sz w:val="28"/>
          <w:szCs w:val="28"/>
          <w:lang w:val="en-US"/>
        </w:rPr>
        <w:t xml:space="preserve">. Med. Res. </w:t>
      </w:r>
      <w:proofErr w:type="spellStart"/>
      <w:r w:rsidRPr="00866A36">
        <w:rPr>
          <w:rFonts w:eastAsia="Arial Unicode MS"/>
          <w:i/>
          <w:sz w:val="28"/>
          <w:szCs w:val="28"/>
          <w:lang w:val="en-US"/>
        </w:rPr>
        <w:t>Opin</w:t>
      </w:r>
      <w:proofErr w:type="spellEnd"/>
      <w:r w:rsidRPr="00866A36">
        <w:rPr>
          <w:rFonts w:eastAsia="Arial Unicode MS"/>
          <w:sz w:val="28"/>
          <w:szCs w:val="28"/>
          <w:lang w:val="en-US"/>
        </w:rPr>
        <w:t>. 2018. Vol. 34, No 1. P. 25–33.</w:t>
      </w:r>
      <w:bookmarkEnd w:id="11"/>
    </w:p>
    <w:p w:rsidR="00323CE9" w:rsidRPr="00866A36" w:rsidRDefault="00323CE9" w:rsidP="00323CE9">
      <w:pPr>
        <w:pStyle w:val="a3"/>
        <w:numPr>
          <w:ilvl w:val="0"/>
          <w:numId w:val="4"/>
        </w:numPr>
        <w:shd w:val="clear" w:color="auto" w:fill="FFFFFF" w:themeFill="background1"/>
        <w:spacing w:after="0" w:line="360" w:lineRule="auto"/>
        <w:jc w:val="both"/>
        <w:rPr>
          <w:rFonts w:eastAsia="Arial Unicode MS"/>
          <w:sz w:val="28"/>
          <w:szCs w:val="28"/>
          <w:lang w:val="en-US"/>
        </w:rPr>
      </w:pPr>
      <w:proofErr w:type="spellStart"/>
      <w:r w:rsidRPr="00866A36">
        <w:rPr>
          <w:rFonts w:eastAsia="Arial Unicode MS"/>
          <w:sz w:val="28"/>
          <w:szCs w:val="28"/>
          <w:lang w:val="en-US"/>
        </w:rPr>
        <w:t>Ewald</w:t>
      </w:r>
      <w:proofErr w:type="spellEnd"/>
      <w:r w:rsidRPr="00866A36">
        <w:rPr>
          <w:rFonts w:eastAsia="Arial Unicode MS"/>
          <w:sz w:val="28"/>
          <w:szCs w:val="28"/>
          <w:lang w:val="en-US"/>
        </w:rPr>
        <w:t xml:space="preserve"> N., </w:t>
      </w:r>
      <w:proofErr w:type="spellStart"/>
      <w:r w:rsidRPr="00866A36">
        <w:rPr>
          <w:rFonts w:eastAsia="Arial Unicode MS"/>
          <w:sz w:val="28"/>
          <w:szCs w:val="28"/>
          <w:lang w:val="en-US"/>
        </w:rPr>
        <w:t>Bretzel</w:t>
      </w:r>
      <w:proofErr w:type="spellEnd"/>
      <w:r w:rsidRPr="00866A36">
        <w:rPr>
          <w:rFonts w:eastAsia="Arial Unicode MS"/>
          <w:sz w:val="28"/>
          <w:szCs w:val="28"/>
          <w:lang w:val="en-US"/>
        </w:rPr>
        <w:t xml:space="preserve"> R. G., </w:t>
      </w:r>
      <w:proofErr w:type="spellStart"/>
      <w:r w:rsidRPr="00866A36">
        <w:rPr>
          <w:rFonts w:eastAsia="Arial Unicode MS"/>
          <w:sz w:val="28"/>
          <w:szCs w:val="28"/>
          <w:lang w:val="en-US"/>
        </w:rPr>
        <w:t>Fantus</w:t>
      </w:r>
      <w:proofErr w:type="spellEnd"/>
      <w:r w:rsidRPr="00866A36">
        <w:rPr>
          <w:rFonts w:eastAsia="Arial Unicode MS"/>
          <w:sz w:val="28"/>
          <w:szCs w:val="28"/>
          <w:lang w:val="en-US"/>
        </w:rPr>
        <w:t xml:space="preserve"> I. G., et al. </w:t>
      </w:r>
      <w:proofErr w:type="spellStart"/>
      <w:r w:rsidRPr="00866A36">
        <w:rPr>
          <w:rFonts w:eastAsia="Arial Unicode MS"/>
          <w:sz w:val="28"/>
          <w:szCs w:val="28"/>
          <w:lang w:val="en-US"/>
        </w:rPr>
        <w:t>Pancreatin</w:t>
      </w:r>
      <w:proofErr w:type="spellEnd"/>
      <w:r w:rsidRPr="00866A36">
        <w:rPr>
          <w:rFonts w:eastAsia="Arial Unicode MS"/>
          <w:sz w:val="28"/>
          <w:szCs w:val="28"/>
          <w:lang w:val="en-US"/>
        </w:rPr>
        <w:t xml:space="preserve"> therapy in patients with insulin</w:t>
      </w:r>
      <w:r w:rsidR="00A353F6" w:rsidRPr="00866A36">
        <w:rPr>
          <w:rFonts w:eastAsia="Arial Unicode MS"/>
          <w:sz w:val="28"/>
          <w:szCs w:val="28"/>
          <w:lang w:val="en-US"/>
        </w:rPr>
        <w:t>-</w:t>
      </w:r>
      <w:r w:rsidRPr="00866A36">
        <w:rPr>
          <w:rFonts w:eastAsia="Arial Unicode MS"/>
          <w:sz w:val="28"/>
          <w:szCs w:val="28"/>
          <w:lang w:val="en-US"/>
        </w:rPr>
        <w:t xml:space="preserve">treated diabetes mellitus and exocrine pancreatic insufficiency </w:t>
      </w:r>
      <w:r w:rsidRPr="00866A36">
        <w:rPr>
          <w:rFonts w:eastAsia="Arial Unicode MS"/>
          <w:sz w:val="28"/>
          <w:szCs w:val="28"/>
          <w:lang w:val="en-US"/>
        </w:rPr>
        <w:lastRenderedPageBreak/>
        <w:t xml:space="preserve">according to low fecal </w:t>
      </w:r>
      <w:proofErr w:type="spellStart"/>
      <w:r w:rsidRPr="00866A36">
        <w:rPr>
          <w:rFonts w:eastAsia="Arial Unicode MS"/>
          <w:sz w:val="28"/>
          <w:szCs w:val="28"/>
          <w:lang w:val="en-US"/>
        </w:rPr>
        <w:t>elastase</w:t>
      </w:r>
      <w:proofErr w:type="spellEnd"/>
      <w:r w:rsidRPr="00866A36">
        <w:rPr>
          <w:rFonts w:eastAsia="Arial Unicode MS"/>
          <w:sz w:val="28"/>
          <w:szCs w:val="28"/>
          <w:lang w:val="en-US"/>
        </w:rPr>
        <w:t xml:space="preserve"> 1 concentrations. Results of a prospective multi-</w:t>
      </w:r>
      <w:proofErr w:type="spellStart"/>
      <w:r w:rsidRPr="00866A36">
        <w:rPr>
          <w:rFonts w:eastAsia="Arial Unicode MS"/>
          <w:sz w:val="28"/>
          <w:szCs w:val="28"/>
          <w:lang w:val="en-US"/>
        </w:rPr>
        <w:t>centre</w:t>
      </w:r>
      <w:proofErr w:type="spellEnd"/>
      <w:r w:rsidRPr="00866A36">
        <w:rPr>
          <w:rFonts w:eastAsia="Arial Unicode MS"/>
          <w:sz w:val="28"/>
          <w:szCs w:val="28"/>
          <w:lang w:val="en-US"/>
        </w:rPr>
        <w:t xml:space="preserve"> trial. </w:t>
      </w:r>
      <w:r w:rsidRPr="00866A36">
        <w:rPr>
          <w:rFonts w:eastAsia="Arial Unicode MS"/>
          <w:i/>
          <w:sz w:val="28"/>
          <w:szCs w:val="28"/>
          <w:lang w:val="en-US"/>
        </w:rPr>
        <w:t xml:space="preserve">Diabetes </w:t>
      </w:r>
      <w:proofErr w:type="spellStart"/>
      <w:r w:rsidRPr="00866A36">
        <w:rPr>
          <w:rFonts w:eastAsia="Arial Unicode MS"/>
          <w:i/>
          <w:sz w:val="28"/>
          <w:szCs w:val="28"/>
          <w:lang w:val="en-US"/>
        </w:rPr>
        <w:t>Metab</w:t>
      </w:r>
      <w:proofErr w:type="spellEnd"/>
      <w:r w:rsidRPr="00866A36">
        <w:rPr>
          <w:rFonts w:eastAsia="Arial Unicode MS"/>
          <w:i/>
          <w:sz w:val="28"/>
          <w:szCs w:val="28"/>
          <w:lang w:val="en-US"/>
        </w:rPr>
        <w:t>. Res. Rev</w:t>
      </w:r>
      <w:r w:rsidRPr="00866A36">
        <w:rPr>
          <w:rFonts w:eastAsia="Arial Unicode MS"/>
          <w:sz w:val="28"/>
          <w:szCs w:val="28"/>
          <w:lang w:val="en-US"/>
        </w:rPr>
        <w:t>. 2007. Vol. 23. P. 386–391.</w:t>
      </w:r>
    </w:p>
    <w:p w:rsidR="00EE2434" w:rsidRPr="00866A36" w:rsidRDefault="00EE2434" w:rsidP="00EE2434">
      <w:pPr>
        <w:pStyle w:val="a3"/>
        <w:numPr>
          <w:ilvl w:val="0"/>
          <w:numId w:val="4"/>
        </w:numPr>
        <w:shd w:val="clear" w:color="auto" w:fill="FFFFFF" w:themeFill="background1"/>
        <w:spacing w:after="0" w:line="360" w:lineRule="auto"/>
        <w:jc w:val="both"/>
        <w:rPr>
          <w:rFonts w:eastAsia="Arial Unicode MS"/>
          <w:sz w:val="28"/>
          <w:szCs w:val="28"/>
          <w:lang w:val="en-US"/>
        </w:rPr>
      </w:pPr>
      <w:bookmarkStart w:id="12" w:name="_Ref528511144"/>
      <w:proofErr w:type="spellStart"/>
      <w:r w:rsidRPr="00866A36">
        <w:rPr>
          <w:rFonts w:eastAsia="Arial Unicode MS"/>
          <w:sz w:val="28"/>
          <w:szCs w:val="28"/>
          <w:lang w:val="en-US"/>
        </w:rPr>
        <w:t>Ewald</w:t>
      </w:r>
      <w:proofErr w:type="spellEnd"/>
      <w:r w:rsidRPr="00866A36">
        <w:rPr>
          <w:rFonts w:eastAsia="Arial Unicode MS"/>
          <w:sz w:val="28"/>
          <w:szCs w:val="28"/>
          <w:lang w:val="en-US"/>
        </w:rPr>
        <w:t xml:space="preserve"> N., </w:t>
      </w:r>
      <w:proofErr w:type="spellStart"/>
      <w:r w:rsidRPr="00866A36">
        <w:rPr>
          <w:rFonts w:eastAsia="Arial Unicode MS"/>
          <w:sz w:val="28"/>
          <w:szCs w:val="28"/>
          <w:lang w:val="en-US"/>
        </w:rPr>
        <w:t>Hardt</w:t>
      </w:r>
      <w:proofErr w:type="spellEnd"/>
      <w:r w:rsidRPr="00866A36">
        <w:rPr>
          <w:rFonts w:eastAsia="Arial Unicode MS"/>
          <w:sz w:val="28"/>
          <w:szCs w:val="28"/>
          <w:lang w:val="en-US"/>
        </w:rPr>
        <w:t xml:space="preserve"> P., Andersen D. </w:t>
      </w:r>
      <w:proofErr w:type="spellStart"/>
      <w:r w:rsidRPr="00866A36">
        <w:rPr>
          <w:rFonts w:eastAsia="Arial Unicode MS"/>
          <w:sz w:val="28"/>
          <w:szCs w:val="28"/>
          <w:lang w:val="en-US"/>
        </w:rPr>
        <w:t>Pancreatogenic</w:t>
      </w:r>
      <w:proofErr w:type="spellEnd"/>
      <w:r w:rsidRPr="00866A36">
        <w:rPr>
          <w:rFonts w:eastAsia="Arial Unicode MS"/>
          <w:sz w:val="28"/>
          <w:szCs w:val="28"/>
          <w:lang w:val="en-US"/>
        </w:rPr>
        <w:t xml:space="preserve"> diabetes: peculiarities in diagnosis and treatment. </w:t>
      </w:r>
      <w:proofErr w:type="spellStart"/>
      <w:r w:rsidRPr="00866A36">
        <w:rPr>
          <w:rFonts w:eastAsia="Arial Unicode MS"/>
          <w:i/>
          <w:sz w:val="28"/>
          <w:szCs w:val="28"/>
          <w:lang w:val="en-US"/>
        </w:rPr>
        <w:t>Pancreatology</w:t>
      </w:r>
      <w:proofErr w:type="spellEnd"/>
      <w:r w:rsidRPr="00866A36">
        <w:rPr>
          <w:rFonts w:eastAsia="Arial Unicode MS"/>
          <w:sz w:val="28"/>
          <w:szCs w:val="28"/>
          <w:lang w:val="en-US"/>
        </w:rPr>
        <w:t>. 2018. Vol. 18, No 4 (Suppl.). P. S39–S40.</w:t>
      </w:r>
      <w:bookmarkEnd w:id="12"/>
    </w:p>
    <w:p w:rsidR="008636FA" w:rsidRPr="00866A36" w:rsidRDefault="008636FA" w:rsidP="008636FA">
      <w:pPr>
        <w:pStyle w:val="a3"/>
        <w:numPr>
          <w:ilvl w:val="0"/>
          <w:numId w:val="4"/>
        </w:numPr>
        <w:shd w:val="clear" w:color="auto" w:fill="FFFFFF" w:themeFill="background1"/>
        <w:spacing w:after="0" w:line="360" w:lineRule="auto"/>
        <w:jc w:val="both"/>
        <w:rPr>
          <w:rFonts w:eastAsia="Arial Unicode MS"/>
          <w:sz w:val="28"/>
          <w:szCs w:val="28"/>
          <w:lang w:val="en-US"/>
        </w:rPr>
      </w:pPr>
      <w:bookmarkStart w:id="13" w:name="_Ref528514201"/>
      <w:proofErr w:type="spellStart"/>
      <w:r w:rsidRPr="00866A36">
        <w:rPr>
          <w:rFonts w:eastAsia="Arial Unicode MS"/>
          <w:sz w:val="28"/>
          <w:szCs w:val="28"/>
          <w:lang w:val="en-US"/>
        </w:rPr>
        <w:t>Garah</w:t>
      </w:r>
      <w:proofErr w:type="spellEnd"/>
      <w:r w:rsidRPr="00866A36">
        <w:rPr>
          <w:rFonts w:eastAsia="Arial Unicode MS"/>
          <w:sz w:val="28"/>
          <w:szCs w:val="28"/>
          <w:lang w:val="en-US"/>
        </w:rPr>
        <w:t xml:space="preserve"> J., Rosen I., </w:t>
      </w:r>
      <w:proofErr w:type="spellStart"/>
      <w:r w:rsidRPr="00866A36">
        <w:rPr>
          <w:rFonts w:eastAsia="Arial Unicode MS"/>
          <w:sz w:val="28"/>
          <w:szCs w:val="28"/>
          <w:lang w:val="en-US"/>
        </w:rPr>
        <w:t>Shaoul</w:t>
      </w:r>
      <w:proofErr w:type="spellEnd"/>
      <w:r w:rsidRPr="00866A36">
        <w:rPr>
          <w:rFonts w:eastAsia="Arial Unicode MS"/>
          <w:sz w:val="28"/>
          <w:szCs w:val="28"/>
          <w:lang w:val="en-US"/>
        </w:rPr>
        <w:t xml:space="preserve"> R. Transient exocrine pancreatic insufficiency in children. </w:t>
      </w:r>
      <w:r w:rsidRPr="00866A36">
        <w:rPr>
          <w:rFonts w:eastAsia="Arial Unicode MS"/>
          <w:i/>
          <w:sz w:val="28"/>
          <w:szCs w:val="28"/>
          <w:lang w:val="en-US"/>
        </w:rPr>
        <w:t xml:space="preserve">J. </w:t>
      </w:r>
      <w:proofErr w:type="spellStart"/>
      <w:r w:rsidRPr="00866A36">
        <w:rPr>
          <w:rFonts w:eastAsia="Arial Unicode MS"/>
          <w:i/>
          <w:sz w:val="28"/>
          <w:szCs w:val="28"/>
          <w:lang w:val="en-US"/>
        </w:rPr>
        <w:t>Pediatr</w:t>
      </w:r>
      <w:proofErr w:type="spellEnd"/>
      <w:r w:rsidRPr="00866A36">
        <w:rPr>
          <w:rFonts w:eastAsia="Arial Unicode MS"/>
          <w:i/>
          <w:sz w:val="28"/>
          <w:szCs w:val="28"/>
          <w:lang w:val="en-US"/>
        </w:rPr>
        <w:t xml:space="preserve">. </w:t>
      </w:r>
      <w:proofErr w:type="spellStart"/>
      <w:r w:rsidRPr="00866A36">
        <w:rPr>
          <w:rFonts w:eastAsia="Arial Unicode MS"/>
          <w:i/>
          <w:sz w:val="28"/>
          <w:szCs w:val="28"/>
          <w:lang w:val="en-US"/>
        </w:rPr>
        <w:t>Gastroenterol</w:t>
      </w:r>
      <w:proofErr w:type="spellEnd"/>
      <w:r w:rsidRPr="00866A36">
        <w:rPr>
          <w:rFonts w:eastAsia="Arial Unicode MS"/>
          <w:i/>
          <w:sz w:val="28"/>
          <w:szCs w:val="28"/>
          <w:lang w:val="en-US"/>
        </w:rPr>
        <w:t xml:space="preserve">. </w:t>
      </w:r>
      <w:proofErr w:type="spellStart"/>
      <w:r w:rsidRPr="00866A36">
        <w:rPr>
          <w:rFonts w:eastAsia="Arial Unicode MS"/>
          <w:i/>
          <w:sz w:val="28"/>
          <w:szCs w:val="28"/>
          <w:lang w:val="en-US"/>
        </w:rPr>
        <w:t>Nutr</w:t>
      </w:r>
      <w:proofErr w:type="spellEnd"/>
      <w:r w:rsidRPr="00866A36">
        <w:rPr>
          <w:rFonts w:eastAsia="Arial Unicode MS"/>
          <w:sz w:val="28"/>
          <w:szCs w:val="28"/>
          <w:lang w:val="en-US"/>
        </w:rPr>
        <w:t>. 2018. Vol. 66 (Suppl. 2). P. 257.</w:t>
      </w:r>
      <w:bookmarkEnd w:id="13"/>
    </w:p>
    <w:p w:rsidR="00145FD4" w:rsidRPr="00866A36" w:rsidRDefault="00145FD4" w:rsidP="00145FD4">
      <w:pPr>
        <w:pStyle w:val="a3"/>
        <w:numPr>
          <w:ilvl w:val="0"/>
          <w:numId w:val="4"/>
        </w:numPr>
        <w:shd w:val="clear" w:color="auto" w:fill="FFFFFF" w:themeFill="background1"/>
        <w:spacing w:after="0" w:line="360" w:lineRule="auto"/>
        <w:jc w:val="both"/>
        <w:rPr>
          <w:rFonts w:eastAsia="Arial Unicode MS"/>
          <w:sz w:val="28"/>
          <w:szCs w:val="28"/>
          <w:lang w:val="en-US"/>
        </w:rPr>
      </w:pPr>
      <w:bookmarkStart w:id="14" w:name="_Ref528494716"/>
      <w:r w:rsidRPr="00866A36">
        <w:rPr>
          <w:rFonts w:eastAsia="Arial Unicode MS"/>
          <w:sz w:val="28"/>
          <w:szCs w:val="28"/>
          <w:lang w:val="en-US"/>
        </w:rPr>
        <w:t xml:space="preserve">Gil C. V., </w:t>
      </w:r>
      <w:proofErr w:type="spellStart"/>
      <w:r w:rsidRPr="00866A36">
        <w:rPr>
          <w:rFonts w:eastAsia="Arial Unicode MS"/>
          <w:sz w:val="28"/>
          <w:szCs w:val="28"/>
          <w:lang w:val="en-US"/>
        </w:rPr>
        <w:t>Luque</w:t>
      </w:r>
      <w:proofErr w:type="spellEnd"/>
      <w:r w:rsidRPr="00866A36">
        <w:rPr>
          <w:rFonts w:eastAsia="Arial Unicode MS"/>
          <w:sz w:val="28"/>
          <w:szCs w:val="28"/>
          <w:lang w:val="en-US"/>
        </w:rPr>
        <w:t xml:space="preserve"> R. S., </w:t>
      </w:r>
      <w:proofErr w:type="spellStart"/>
      <w:r w:rsidRPr="00866A36">
        <w:rPr>
          <w:rFonts w:eastAsia="Arial Unicode MS"/>
          <w:sz w:val="28"/>
          <w:szCs w:val="28"/>
          <w:lang w:val="en-US"/>
        </w:rPr>
        <w:t>Viedma</w:t>
      </w:r>
      <w:proofErr w:type="spellEnd"/>
      <w:r w:rsidRPr="00866A36">
        <w:rPr>
          <w:rFonts w:eastAsia="Arial Unicode MS"/>
          <w:sz w:val="28"/>
          <w:szCs w:val="28"/>
          <w:lang w:val="en-US"/>
        </w:rPr>
        <w:t xml:space="preserve"> B. L., </w:t>
      </w:r>
      <w:proofErr w:type="spellStart"/>
      <w:r w:rsidRPr="00866A36">
        <w:rPr>
          <w:rFonts w:eastAsia="Arial Unicode MS"/>
          <w:sz w:val="28"/>
          <w:szCs w:val="28"/>
          <w:lang w:val="en-US"/>
        </w:rPr>
        <w:t>Portugues</w:t>
      </w:r>
      <w:proofErr w:type="spellEnd"/>
      <w:r w:rsidRPr="00866A36">
        <w:rPr>
          <w:rFonts w:eastAsia="Arial Unicode MS"/>
          <w:sz w:val="28"/>
          <w:szCs w:val="28"/>
          <w:lang w:val="en-US"/>
        </w:rPr>
        <w:t xml:space="preserve"> M. U., Munoz J. R., Rincon L. Role of </w:t>
      </w:r>
      <w:proofErr w:type="spellStart"/>
      <w:r w:rsidRPr="00866A36">
        <w:rPr>
          <w:rFonts w:eastAsia="Arial Unicode MS"/>
          <w:sz w:val="28"/>
          <w:szCs w:val="28"/>
          <w:lang w:val="en-US"/>
        </w:rPr>
        <w:t>faecal</w:t>
      </w:r>
      <w:proofErr w:type="spellEnd"/>
      <w:r w:rsidRPr="00866A36">
        <w:rPr>
          <w:rFonts w:eastAsia="Arial Unicode MS"/>
          <w:sz w:val="28"/>
          <w:szCs w:val="28"/>
          <w:lang w:val="en-US"/>
        </w:rPr>
        <w:t xml:space="preserve"> </w:t>
      </w:r>
      <w:proofErr w:type="spellStart"/>
      <w:r w:rsidRPr="00866A36">
        <w:rPr>
          <w:rFonts w:eastAsia="Arial Unicode MS"/>
          <w:sz w:val="28"/>
          <w:szCs w:val="28"/>
          <w:lang w:val="en-US"/>
        </w:rPr>
        <w:t>elastase</w:t>
      </w:r>
      <w:proofErr w:type="spellEnd"/>
      <w:r w:rsidRPr="00866A36">
        <w:rPr>
          <w:rFonts w:eastAsia="Arial Unicode MS"/>
          <w:sz w:val="28"/>
          <w:szCs w:val="28"/>
          <w:lang w:val="en-US"/>
        </w:rPr>
        <w:t xml:space="preserve"> in predicting </w:t>
      </w:r>
      <w:proofErr w:type="spellStart"/>
      <w:r w:rsidRPr="00866A36">
        <w:rPr>
          <w:rFonts w:eastAsia="Arial Unicode MS"/>
          <w:sz w:val="28"/>
          <w:szCs w:val="28"/>
          <w:lang w:val="en-US"/>
        </w:rPr>
        <w:t>echoendoscopic</w:t>
      </w:r>
      <w:proofErr w:type="spellEnd"/>
      <w:r w:rsidRPr="00866A36">
        <w:rPr>
          <w:rFonts w:eastAsia="Arial Unicode MS"/>
          <w:sz w:val="28"/>
          <w:szCs w:val="28"/>
          <w:lang w:val="en-US"/>
        </w:rPr>
        <w:t xml:space="preserve"> findings in chronic pancreatitis. </w:t>
      </w:r>
      <w:proofErr w:type="spellStart"/>
      <w:r w:rsidRPr="00866A36">
        <w:rPr>
          <w:rFonts w:eastAsia="Arial Unicode MS"/>
          <w:i/>
          <w:sz w:val="28"/>
          <w:szCs w:val="28"/>
          <w:lang w:val="en-US"/>
        </w:rPr>
        <w:t>Pancreatology</w:t>
      </w:r>
      <w:proofErr w:type="spellEnd"/>
      <w:r w:rsidRPr="00866A36">
        <w:rPr>
          <w:rFonts w:eastAsia="Arial Unicode MS"/>
          <w:sz w:val="28"/>
          <w:szCs w:val="28"/>
          <w:lang w:val="en-US"/>
        </w:rPr>
        <w:t xml:space="preserve">. 2018. Vol. 18, </w:t>
      </w:r>
      <w:proofErr w:type="spellStart"/>
      <w:r w:rsidRPr="00866A36">
        <w:rPr>
          <w:rFonts w:eastAsia="Arial Unicode MS"/>
          <w:sz w:val="28"/>
          <w:szCs w:val="28"/>
          <w:lang w:val="en-US"/>
        </w:rPr>
        <w:t>Iss</w:t>
      </w:r>
      <w:proofErr w:type="spellEnd"/>
      <w:r w:rsidRPr="00866A36">
        <w:rPr>
          <w:rFonts w:eastAsia="Arial Unicode MS"/>
          <w:sz w:val="28"/>
          <w:szCs w:val="28"/>
          <w:lang w:val="en-US"/>
        </w:rPr>
        <w:t>. 4 (suppl.). P. S111.</w:t>
      </w:r>
      <w:bookmarkEnd w:id="14"/>
    </w:p>
    <w:p w:rsidR="00666E5F" w:rsidRPr="00866A36" w:rsidRDefault="00666E5F" w:rsidP="00EE449C">
      <w:pPr>
        <w:pStyle w:val="a3"/>
        <w:numPr>
          <w:ilvl w:val="0"/>
          <w:numId w:val="4"/>
        </w:numPr>
        <w:shd w:val="clear" w:color="auto" w:fill="FFFFFF" w:themeFill="background1"/>
        <w:spacing w:after="0" w:line="360" w:lineRule="auto"/>
        <w:jc w:val="both"/>
        <w:rPr>
          <w:rFonts w:eastAsia="Arial Unicode MS"/>
          <w:sz w:val="28"/>
          <w:szCs w:val="28"/>
          <w:lang w:val="en-US"/>
        </w:rPr>
      </w:pPr>
      <w:bookmarkStart w:id="15" w:name="_Ref528512557"/>
      <w:proofErr w:type="spellStart"/>
      <w:r w:rsidRPr="00866A36">
        <w:rPr>
          <w:rFonts w:eastAsia="Arial Unicode MS"/>
          <w:sz w:val="28"/>
          <w:szCs w:val="28"/>
          <w:lang w:val="en-US"/>
        </w:rPr>
        <w:t>Hao</w:t>
      </w:r>
      <w:proofErr w:type="spellEnd"/>
      <w:r w:rsidRPr="00866A36">
        <w:rPr>
          <w:rFonts w:eastAsia="Arial Unicode MS"/>
          <w:sz w:val="28"/>
          <w:szCs w:val="28"/>
          <w:lang w:val="en-US"/>
        </w:rPr>
        <w:t xml:space="preserve"> L., Wang L. S., Liu Y., Wang T., </w:t>
      </w:r>
      <w:proofErr w:type="spellStart"/>
      <w:r w:rsidRPr="00866A36">
        <w:rPr>
          <w:rFonts w:eastAsia="Arial Unicode MS"/>
          <w:sz w:val="28"/>
          <w:szCs w:val="28"/>
          <w:lang w:val="en-US"/>
        </w:rPr>
        <w:t>Guo</w:t>
      </w:r>
      <w:proofErr w:type="spellEnd"/>
      <w:r w:rsidRPr="00866A36">
        <w:rPr>
          <w:rFonts w:eastAsia="Arial Unicode MS"/>
          <w:sz w:val="28"/>
          <w:szCs w:val="28"/>
          <w:lang w:val="en-US"/>
        </w:rPr>
        <w:t xml:space="preserve"> H. L., Pan J., Wang D., Bi Y. W., </w:t>
      </w:r>
      <w:proofErr w:type="spellStart"/>
      <w:r w:rsidRPr="00866A36">
        <w:rPr>
          <w:rFonts w:eastAsia="Arial Unicode MS"/>
          <w:sz w:val="28"/>
          <w:szCs w:val="28"/>
          <w:lang w:val="en-US"/>
        </w:rPr>
        <w:t>Ji</w:t>
      </w:r>
      <w:proofErr w:type="spellEnd"/>
      <w:r w:rsidRPr="00866A36">
        <w:rPr>
          <w:rFonts w:eastAsia="Arial Unicode MS"/>
          <w:sz w:val="28"/>
          <w:szCs w:val="28"/>
          <w:lang w:val="en-US"/>
        </w:rPr>
        <w:t xml:space="preserve"> J. T., </w:t>
      </w:r>
      <w:proofErr w:type="spellStart"/>
      <w:r w:rsidRPr="00866A36">
        <w:rPr>
          <w:rFonts w:eastAsia="Arial Unicode MS"/>
          <w:sz w:val="28"/>
          <w:szCs w:val="28"/>
          <w:lang w:val="en-US"/>
        </w:rPr>
        <w:t>Xin</w:t>
      </w:r>
      <w:proofErr w:type="spellEnd"/>
      <w:r w:rsidRPr="00866A36">
        <w:rPr>
          <w:rFonts w:eastAsia="Arial Unicode MS"/>
          <w:sz w:val="28"/>
          <w:szCs w:val="28"/>
          <w:lang w:val="en-US"/>
        </w:rPr>
        <w:t xml:space="preserve"> L., Du T. T., Lin J. H., Zhang D., </w:t>
      </w:r>
      <w:proofErr w:type="spellStart"/>
      <w:r w:rsidRPr="00866A36">
        <w:rPr>
          <w:rFonts w:eastAsia="Arial Unicode MS"/>
          <w:sz w:val="28"/>
          <w:szCs w:val="28"/>
          <w:lang w:val="en-US"/>
        </w:rPr>
        <w:t>Zeng</w:t>
      </w:r>
      <w:proofErr w:type="spellEnd"/>
      <w:r w:rsidRPr="00866A36">
        <w:rPr>
          <w:rFonts w:eastAsia="Arial Unicode MS"/>
          <w:sz w:val="28"/>
          <w:szCs w:val="28"/>
          <w:lang w:val="en-US"/>
        </w:rPr>
        <w:t xml:space="preserve"> X. P., </w:t>
      </w:r>
      <w:proofErr w:type="spellStart"/>
      <w:r w:rsidRPr="00866A36">
        <w:rPr>
          <w:rFonts w:eastAsia="Arial Unicode MS"/>
          <w:sz w:val="28"/>
          <w:szCs w:val="28"/>
          <w:lang w:val="en-US"/>
        </w:rPr>
        <w:t>Zou</w:t>
      </w:r>
      <w:proofErr w:type="spellEnd"/>
      <w:r w:rsidRPr="00866A36">
        <w:rPr>
          <w:rFonts w:eastAsia="Arial Unicode MS"/>
          <w:sz w:val="28"/>
          <w:szCs w:val="28"/>
          <w:lang w:val="en-US"/>
        </w:rPr>
        <w:t xml:space="preserve"> W. B., Chen H., </w:t>
      </w:r>
      <w:proofErr w:type="spellStart"/>
      <w:r w:rsidRPr="00866A36">
        <w:rPr>
          <w:rFonts w:eastAsia="Arial Unicode MS"/>
          <w:sz w:val="28"/>
          <w:szCs w:val="28"/>
          <w:lang w:val="en-US"/>
        </w:rPr>
        <w:t>Xie</w:t>
      </w:r>
      <w:proofErr w:type="spellEnd"/>
      <w:r w:rsidRPr="00866A36">
        <w:rPr>
          <w:rFonts w:eastAsia="Arial Unicode MS"/>
          <w:sz w:val="28"/>
          <w:szCs w:val="28"/>
          <w:lang w:val="en-US"/>
        </w:rPr>
        <w:t xml:space="preserve"> T., Li B. R., Liao Z., Cong Z. J., </w:t>
      </w:r>
      <w:proofErr w:type="spellStart"/>
      <w:r w:rsidRPr="00866A36">
        <w:rPr>
          <w:rFonts w:eastAsia="Arial Unicode MS"/>
          <w:sz w:val="28"/>
          <w:szCs w:val="28"/>
          <w:lang w:val="en-US"/>
        </w:rPr>
        <w:t>Xu</w:t>
      </w:r>
      <w:proofErr w:type="spellEnd"/>
      <w:r w:rsidRPr="00866A36">
        <w:rPr>
          <w:rFonts w:eastAsia="Arial Unicode MS"/>
          <w:sz w:val="28"/>
          <w:szCs w:val="28"/>
          <w:lang w:val="en-US"/>
        </w:rPr>
        <w:t xml:space="preserve"> Z. L., Li Z. S., Hu L. H. The different course of alcoholic and idiopathic chronic pancreatitis: a long-term study of 2,037 patients. </w:t>
      </w:r>
      <w:proofErr w:type="spellStart"/>
      <w:r w:rsidRPr="00866A36">
        <w:rPr>
          <w:rFonts w:eastAsia="Arial Unicode MS"/>
          <w:i/>
          <w:sz w:val="28"/>
          <w:szCs w:val="28"/>
          <w:lang w:val="en-US"/>
        </w:rPr>
        <w:t>PLoS</w:t>
      </w:r>
      <w:proofErr w:type="spellEnd"/>
      <w:r w:rsidRPr="00866A36">
        <w:rPr>
          <w:rFonts w:eastAsia="Arial Unicode MS"/>
          <w:i/>
          <w:sz w:val="28"/>
          <w:szCs w:val="28"/>
          <w:lang w:val="en-US"/>
        </w:rPr>
        <w:t xml:space="preserve"> ONE</w:t>
      </w:r>
      <w:r w:rsidR="00EE449C" w:rsidRPr="00866A36">
        <w:rPr>
          <w:rFonts w:eastAsia="Arial Unicode MS"/>
          <w:sz w:val="28"/>
          <w:szCs w:val="28"/>
          <w:lang w:val="en-US"/>
        </w:rPr>
        <w:t>. 2018.</w:t>
      </w:r>
      <w:r w:rsidRPr="00866A36">
        <w:rPr>
          <w:rFonts w:eastAsia="Arial Unicode MS"/>
          <w:sz w:val="28"/>
          <w:szCs w:val="28"/>
          <w:lang w:val="en-US"/>
        </w:rPr>
        <w:t xml:space="preserve"> </w:t>
      </w:r>
      <w:r w:rsidR="00EE449C" w:rsidRPr="00866A36">
        <w:rPr>
          <w:rFonts w:eastAsia="Arial Unicode MS"/>
          <w:sz w:val="28"/>
          <w:szCs w:val="28"/>
          <w:lang w:val="en-US"/>
        </w:rPr>
        <w:t xml:space="preserve">Vol. </w:t>
      </w:r>
      <w:r w:rsidRPr="00866A36">
        <w:rPr>
          <w:rFonts w:eastAsia="Arial Unicode MS"/>
          <w:sz w:val="28"/>
          <w:szCs w:val="28"/>
          <w:lang w:val="en-US"/>
        </w:rPr>
        <w:t>13</w:t>
      </w:r>
      <w:r w:rsidR="00EE449C" w:rsidRPr="00866A36">
        <w:rPr>
          <w:rFonts w:eastAsia="Arial Unicode MS"/>
          <w:sz w:val="28"/>
          <w:szCs w:val="28"/>
          <w:lang w:val="en-US"/>
        </w:rPr>
        <w:t>, No 6. e0198365.</w:t>
      </w:r>
      <w:bookmarkEnd w:id="15"/>
    </w:p>
    <w:p w:rsidR="001655BD" w:rsidRPr="00866A36" w:rsidRDefault="001655BD" w:rsidP="001655BD">
      <w:pPr>
        <w:pStyle w:val="a3"/>
        <w:numPr>
          <w:ilvl w:val="0"/>
          <w:numId w:val="4"/>
        </w:numPr>
        <w:shd w:val="clear" w:color="auto" w:fill="FFFFFF" w:themeFill="background1"/>
        <w:spacing w:after="0" w:line="360" w:lineRule="auto"/>
        <w:jc w:val="both"/>
        <w:rPr>
          <w:rFonts w:eastAsia="Arial Unicode MS"/>
          <w:sz w:val="28"/>
          <w:szCs w:val="28"/>
          <w:lang w:val="en-US"/>
        </w:rPr>
      </w:pPr>
      <w:bookmarkStart w:id="16" w:name="_Ref528588089"/>
      <w:proofErr w:type="spellStart"/>
      <w:r w:rsidRPr="00866A36">
        <w:rPr>
          <w:rFonts w:eastAsia="Arial Unicode MS"/>
          <w:sz w:val="28"/>
          <w:szCs w:val="28"/>
          <w:lang w:val="en-US"/>
        </w:rPr>
        <w:t>Khandelwal</w:t>
      </w:r>
      <w:proofErr w:type="spellEnd"/>
      <w:r w:rsidRPr="00866A36">
        <w:rPr>
          <w:rFonts w:eastAsia="Arial Unicode MS"/>
          <w:sz w:val="28"/>
          <w:szCs w:val="28"/>
          <w:lang w:val="en-US"/>
        </w:rPr>
        <w:t xml:space="preserve"> N., Wang S., Johns B., </w:t>
      </w:r>
      <w:proofErr w:type="spellStart"/>
      <w:r w:rsidRPr="00866A36">
        <w:rPr>
          <w:rFonts w:eastAsia="Arial Unicode MS"/>
          <w:sz w:val="28"/>
          <w:szCs w:val="28"/>
          <w:lang w:val="en-US"/>
        </w:rPr>
        <w:t>Vora</w:t>
      </w:r>
      <w:proofErr w:type="spellEnd"/>
      <w:r w:rsidRPr="00866A36">
        <w:rPr>
          <w:rFonts w:eastAsia="Arial Unicode MS"/>
          <w:sz w:val="28"/>
          <w:szCs w:val="28"/>
          <w:lang w:val="en-US"/>
        </w:rPr>
        <w:t xml:space="preserve"> J., </w:t>
      </w:r>
      <w:proofErr w:type="spellStart"/>
      <w:r w:rsidRPr="00866A36">
        <w:rPr>
          <w:rFonts w:eastAsia="Arial Unicode MS"/>
          <w:sz w:val="28"/>
          <w:szCs w:val="28"/>
          <w:lang w:val="en-US"/>
        </w:rPr>
        <w:t>Castelli</w:t>
      </w:r>
      <w:proofErr w:type="spellEnd"/>
      <w:r w:rsidRPr="00866A36">
        <w:rPr>
          <w:rFonts w:eastAsia="Arial Unicode MS"/>
          <w:sz w:val="28"/>
          <w:szCs w:val="28"/>
          <w:lang w:val="en-US"/>
        </w:rPr>
        <w:t xml:space="preserve">-Haley J., Singh V. K. Economic impact of treatment adherence in exocrine pancreatic insufficiency (EPI) patients treated with pancreatic enzyme replacement therapy (PERT). </w:t>
      </w:r>
      <w:r w:rsidRPr="00866A36">
        <w:rPr>
          <w:rFonts w:eastAsia="Arial Unicode MS"/>
          <w:i/>
          <w:sz w:val="28"/>
          <w:szCs w:val="28"/>
          <w:lang w:val="en-US"/>
        </w:rPr>
        <w:t>Value in Health</w:t>
      </w:r>
      <w:r w:rsidRPr="00866A36">
        <w:rPr>
          <w:rFonts w:eastAsia="Arial Unicode MS"/>
          <w:sz w:val="28"/>
          <w:szCs w:val="28"/>
          <w:lang w:val="en-US"/>
        </w:rPr>
        <w:t>. 2018. Vol. 21 (Suppl.). P. S85–S86.</w:t>
      </w:r>
      <w:bookmarkEnd w:id="16"/>
    </w:p>
    <w:p w:rsidR="00A353F6" w:rsidRPr="00866A36" w:rsidRDefault="00A353F6" w:rsidP="00A353F6">
      <w:pPr>
        <w:pStyle w:val="a3"/>
        <w:numPr>
          <w:ilvl w:val="0"/>
          <w:numId w:val="4"/>
        </w:numPr>
        <w:shd w:val="clear" w:color="auto" w:fill="FFFFFF" w:themeFill="background1"/>
        <w:spacing w:after="0" w:line="360" w:lineRule="auto"/>
        <w:jc w:val="both"/>
        <w:rPr>
          <w:rFonts w:eastAsia="Arial Unicode MS"/>
          <w:sz w:val="28"/>
          <w:szCs w:val="28"/>
          <w:lang w:val="en-US"/>
        </w:rPr>
      </w:pPr>
      <w:r w:rsidRPr="00866A36">
        <w:rPr>
          <w:rFonts w:eastAsia="Arial Unicode MS"/>
          <w:sz w:val="28"/>
          <w:szCs w:val="28"/>
          <w:lang w:val="en-US"/>
        </w:rPr>
        <w:t xml:space="preserve">Knop F. K., </w:t>
      </w:r>
      <w:proofErr w:type="spellStart"/>
      <w:r w:rsidRPr="00866A36">
        <w:rPr>
          <w:rFonts w:eastAsia="Arial Unicode MS"/>
          <w:sz w:val="28"/>
          <w:szCs w:val="28"/>
          <w:lang w:val="en-US"/>
        </w:rPr>
        <w:t>Vilsboll</w:t>
      </w:r>
      <w:proofErr w:type="spellEnd"/>
      <w:r w:rsidRPr="00866A36">
        <w:rPr>
          <w:rFonts w:eastAsia="Arial Unicode MS"/>
          <w:sz w:val="28"/>
          <w:szCs w:val="28"/>
          <w:lang w:val="en-US"/>
        </w:rPr>
        <w:t xml:space="preserve"> T., Larsen S., et al. Increased postprandial responses of GLP-1 and GIP in patients with chronic pancreatitis and </w:t>
      </w:r>
      <w:proofErr w:type="spellStart"/>
      <w:r w:rsidRPr="00866A36">
        <w:rPr>
          <w:rFonts w:eastAsia="Arial Unicode MS"/>
          <w:sz w:val="28"/>
          <w:szCs w:val="28"/>
          <w:lang w:val="en-US"/>
        </w:rPr>
        <w:t>steatorrhea</w:t>
      </w:r>
      <w:proofErr w:type="spellEnd"/>
      <w:r w:rsidRPr="00866A36">
        <w:rPr>
          <w:rFonts w:eastAsia="Arial Unicode MS"/>
          <w:sz w:val="28"/>
          <w:szCs w:val="28"/>
          <w:lang w:val="en-US"/>
        </w:rPr>
        <w:t xml:space="preserve"> following pancreatic enzyme substitution. </w:t>
      </w:r>
      <w:r w:rsidRPr="00866A36">
        <w:rPr>
          <w:rFonts w:eastAsia="Arial Unicode MS"/>
          <w:i/>
          <w:sz w:val="28"/>
          <w:szCs w:val="28"/>
          <w:lang w:val="en-US"/>
        </w:rPr>
        <w:t xml:space="preserve">Am. J. Physiol. </w:t>
      </w:r>
      <w:proofErr w:type="spellStart"/>
      <w:r w:rsidRPr="00866A36">
        <w:rPr>
          <w:rFonts w:eastAsia="Arial Unicode MS"/>
          <w:i/>
          <w:sz w:val="28"/>
          <w:szCs w:val="28"/>
          <w:lang w:val="en-US"/>
        </w:rPr>
        <w:t>Endocrinol</w:t>
      </w:r>
      <w:proofErr w:type="spellEnd"/>
      <w:r w:rsidRPr="00866A36">
        <w:rPr>
          <w:rFonts w:eastAsia="Arial Unicode MS"/>
          <w:i/>
          <w:sz w:val="28"/>
          <w:szCs w:val="28"/>
          <w:lang w:val="en-US"/>
        </w:rPr>
        <w:t xml:space="preserve">. </w:t>
      </w:r>
      <w:proofErr w:type="spellStart"/>
      <w:r w:rsidRPr="00866A36">
        <w:rPr>
          <w:rFonts w:eastAsia="Arial Unicode MS"/>
          <w:i/>
          <w:sz w:val="28"/>
          <w:szCs w:val="28"/>
          <w:lang w:val="en-US"/>
        </w:rPr>
        <w:t>Metab</w:t>
      </w:r>
      <w:proofErr w:type="spellEnd"/>
      <w:r w:rsidRPr="00866A36">
        <w:rPr>
          <w:rFonts w:eastAsia="Arial Unicode MS"/>
          <w:sz w:val="28"/>
          <w:szCs w:val="28"/>
          <w:lang w:val="en-US"/>
        </w:rPr>
        <w:t>. 2007. Vol. 292. P. E324–E330.</w:t>
      </w:r>
    </w:p>
    <w:p w:rsidR="00A87528" w:rsidRPr="00866A36" w:rsidRDefault="00A87528" w:rsidP="00A87528">
      <w:pPr>
        <w:pStyle w:val="a3"/>
        <w:numPr>
          <w:ilvl w:val="0"/>
          <w:numId w:val="4"/>
        </w:numPr>
        <w:shd w:val="clear" w:color="auto" w:fill="FFFFFF" w:themeFill="background1"/>
        <w:spacing w:after="0" w:line="360" w:lineRule="auto"/>
        <w:jc w:val="both"/>
        <w:rPr>
          <w:rFonts w:eastAsia="Arial Unicode MS"/>
          <w:sz w:val="28"/>
          <w:szCs w:val="28"/>
          <w:lang w:val="en-US"/>
        </w:rPr>
      </w:pPr>
      <w:bookmarkStart w:id="17" w:name="_Ref528514024"/>
      <w:proofErr w:type="spellStart"/>
      <w:r w:rsidRPr="00866A36">
        <w:rPr>
          <w:rFonts w:eastAsia="Arial Unicode MS"/>
          <w:sz w:val="28"/>
          <w:szCs w:val="28"/>
          <w:lang w:val="en-US"/>
        </w:rPr>
        <w:t>Kondrashova</w:t>
      </w:r>
      <w:proofErr w:type="spellEnd"/>
      <w:r w:rsidRPr="00866A36">
        <w:rPr>
          <w:rFonts w:eastAsia="Arial Unicode MS"/>
          <w:sz w:val="28"/>
          <w:szCs w:val="28"/>
          <w:lang w:val="en-US"/>
        </w:rPr>
        <w:t xml:space="preserve"> A., </w:t>
      </w:r>
      <w:proofErr w:type="spellStart"/>
      <w:r w:rsidRPr="00866A36">
        <w:rPr>
          <w:rFonts w:eastAsia="Arial Unicode MS"/>
          <w:sz w:val="28"/>
          <w:szCs w:val="28"/>
          <w:lang w:val="en-US"/>
        </w:rPr>
        <w:t>Nurminen</w:t>
      </w:r>
      <w:proofErr w:type="spellEnd"/>
      <w:r w:rsidRPr="00866A36">
        <w:rPr>
          <w:rFonts w:eastAsia="Arial Unicode MS"/>
          <w:sz w:val="28"/>
          <w:szCs w:val="28"/>
          <w:lang w:val="en-US"/>
        </w:rPr>
        <w:t xml:space="preserve"> N., </w:t>
      </w:r>
      <w:proofErr w:type="spellStart"/>
      <w:r w:rsidRPr="00866A36">
        <w:rPr>
          <w:rFonts w:eastAsia="Arial Unicode MS"/>
          <w:sz w:val="28"/>
          <w:szCs w:val="28"/>
          <w:lang w:val="en-US"/>
        </w:rPr>
        <w:t>Lehtonen</w:t>
      </w:r>
      <w:proofErr w:type="spellEnd"/>
      <w:r w:rsidRPr="00866A36">
        <w:rPr>
          <w:rFonts w:eastAsia="Arial Unicode MS"/>
          <w:sz w:val="28"/>
          <w:szCs w:val="28"/>
          <w:lang w:val="en-US"/>
        </w:rPr>
        <w:t xml:space="preserve"> J., </w:t>
      </w:r>
      <w:proofErr w:type="spellStart"/>
      <w:r w:rsidRPr="00866A36">
        <w:rPr>
          <w:rFonts w:eastAsia="Arial Unicode MS"/>
          <w:sz w:val="28"/>
          <w:szCs w:val="28"/>
          <w:lang w:val="en-US"/>
        </w:rPr>
        <w:t>Hyoty</w:t>
      </w:r>
      <w:proofErr w:type="spellEnd"/>
      <w:r w:rsidRPr="00866A36">
        <w:rPr>
          <w:rFonts w:eastAsia="Arial Unicode MS"/>
          <w:sz w:val="28"/>
          <w:szCs w:val="28"/>
          <w:lang w:val="en-US"/>
        </w:rPr>
        <w:t xml:space="preserve"> M., </w:t>
      </w:r>
      <w:proofErr w:type="spellStart"/>
      <w:r w:rsidRPr="00866A36">
        <w:rPr>
          <w:rFonts w:eastAsia="Arial Unicode MS"/>
          <w:sz w:val="28"/>
          <w:szCs w:val="28"/>
          <w:lang w:val="en-US"/>
        </w:rPr>
        <w:t>Toppari</w:t>
      </w:r>
      <w:proofErr w:type="spellEnd"/>
      <w:r w:rsidRPr="00866A36">
        <w:rPr>
          <w:rFonts w:eastAsia="Arial Unicode MS"/>
          <w:sz w:val="28"/>
          <w:szCs w:val="28"/>
          <w:lang w:val="en-US"/>
        </w:rPr>
        <w:t xml:space="preserve"> J., </w:t>
      </w:r>
      <w:proofErr w:type="spellStart"/>
      <w:r w:rsidRPr="00866A36">
        <w:rPr>
          <w:rFonts w:eastAsia="Arial Unicode MS"/>
          <w:sz w:val="28"/>
          <w:szCs w:val="28"/>
          <w:lang w:val="en-US"/>
        </w:rPr>
        <w:t>Ilonen</w:t>
      </w:r>
      <w:proofErr w:type="spellEnd"/>
      <w:r w:rsidRPr="00866A36">
        <w:rPr>
          <w:rFonts w:eastAsia="Arial Unicode MS"/>
          <w:sz w:val="28"/>
          <w:szCs w:val="28"/>
          <w:lang w:val="en-US"/>
        </w:rPr>
        <w:t xml:space="preserve"> J., </w:t>
      </w:r>
      <w:proofErr w:type="spellStart"/>
      <w:r w:rsidRPr="00866A36">
        <w:rPr>
          <w:rFonts w:eastAsia="Arial Unicode MS"/>
          <w:sz w:val="28"/>
          <w:szCs w:val="28"/>
          <w:lang w:val="en-US"/>
        </w:rPr>
        <w:t>Veijola</w:t>
      </w:r>
      <w:proofErr w:type="spellEnd"/>
      <w:r w:rsidRPr="00866A36">
        <w:rPr>
          <w:rFonts w:eastAsia="Arial Unicode MS"/>
          <w:sz w:val="28"/>
          <w:szCs w:val="28"/>
          <w:lang w:val="en-US"/>
        </w:rPr>
        <w:t xml:space="preserve"> R., </w:t>
      </w:r>
      <w:proofErr w:type="spellStart"/>
      <w:r w:rsidRPr="00866A36">
        <w:rPr>
          <w:rFonts w:eastAsia="Arial Unicode MS"/>
          <w:sz w:val="28"/>
          <w:szCs w:val="28"/>
          <w:lang w:val="en-US"/>
        </w:rPr>
        <w:t>Knip</w:t>
      </w:r>
      <w:proofErr w:type="spellEnd"/>
      <w:r w:rsidRPr="00866A36">
        <w:rPr>
          <w:rFonts w:eastAsia="Arial Unicode MS"/>
          <w:sz w:val="28"/>
          <w:szCs w:val="28"/>
          <w:lang w:val="en-US"/>
        </w:rPr>
        <w:t xml:space="preserve"> M., </w:t>
      </w:r>
      <w:proofErr w:type="spellStart"/>
      <w:r w:rsidRPr="00866A36">
        <w:rPr>
          <w:rFonts w:eastAsia="Arial Unicode MS"/>
          <w:sz w:val="28"/>
          <w:szCs w:val="28"/>
          <w:lang w:val="en-US"/>
        </w:rPr>
        <w:t>Hyoty</w:t>
      </w:r>
      <w:proofErr w:type="spellEnd"/>
      <w:r w:rsidRPr="00866A36">
        <w:rPr>
          <w:rFonts w:eastAsia="Arial Unicode MS"/>
          <w:sz w:val="28"/>
          <w:szCs w:val="28"/>
          <w:lang w:val="en-US"/>
        </w:rPr>
        <w:t xml:space="preserve"> H. Exocrine pancreas function decreases during the progression of the beta-cell damaging process in young </w:t>
      </w:r>
      <w:proofErr w:type="spellStart"/>
      <w:r w:rsidRPr="00866A36">
        <w:rPr>
          <w:rFonts w:eastAsia="Arial Unicode MS"/>
          <w:sz w:val="28"/>
          <w:szCs w:val="28"/>
          <w:lang w:val="en-US"/>
        </w:rPr>
        <w:t>prediabetic</w:t>
      </w:r>
      <w:proofErr w:type="spellEnd"/>
      <w:r w:rsidRPr="00866A36">
        <w:rPr>
          <w:rFonts w:eastAsia="Arial Unicode MS"/>
          <w:sz w:val="28"/>
          <w:szCs w:val="28"/>
          <w:lang w:val="en-US"/>
        </w:rPr>
        <w:t xml:space="preserve"> children. </w:t>
      </w:r>
      <w:r w:rsidRPr="00866A36">
        <w:rPr>
          <w:rFonts w:eastAsia="Arial Unicode MS"/>
          <w:i/>
          <w:sz w:val="28"/>
          <w:szCs w:val="28"/>
          <w:lang w:val="en-US"/>
        </w:rPr>
        <w:t>Pediatric Diabetes</w:t>
      </w:r>
      <w:r w:rsidRPr="00866A36">
        <w:rPr>
          <w:rFonts w:eastAsia="Arial Unicode MS"/>
          <w:sz w:val="28"/>
          <w:szCs w:val="28"/>
          <w:lang w:val="en-US"/>
        </w:rPr>
        <w:t>. 2018. Vol. 19, No 3. P. 398–402.</w:t>
      </w:r>
      <w:bookmarkEnd w:id="17"/>
    </w:p>
    <w:p w:rsidR="00F21886" w:rsidRPr="00866A36" w:rsidRDefault="00F21886" w:rsidP="00F21886">
      <w:pPr>
        <w:pStyle w:val="a3"/>
        <w:numPr>
          <w:ilvl w:val="0"/>
          <w:numId w:val="4"/>
        </w:numPr>
        <w:shd w:val="clear" w:color="auto" w:fill="FFFFFF" w:themeFill="background1"/>
        <w:spacing w:after="0" w:line="360" w:lineRule="auto"/>
        <w:jc w:val="both"/>
        <w:rPr>
          <w:rFonts w:eastAsia="Arial Unicode MS"/>
          <w:sz w:val="28"/>
          <w:szCs w:val="28"/>
          <w:lang w:val="en-US"/>
        </w:rPr>
      </w:pPr>
      <w:bookmarkStart w:id="18" w:name="_Ref528495397"/>
      <w:r w:rsidRPr="00866A36">
        <w:rPr>
          <w:rFonts w:eastAsia="Arial Unicode MS"/>
          <w:sz w:val="28"/>
          <w:szCs w:val="28"/>
          <w:lang w:val="en-US"/>
        </w:rPr>
        <w:t xml:space="preserve">Lee H. W., Moon S.-H., Kim M.-H., Cho D. H., Jun J. H., Nam K., Song T. J., Park D. H., Lee S. S., </w:t>
      </w:r>
      <w:proofErr w:type="spellStart"/>
      <w:r w:rsidRPr="00866A36">
        <w:rPr>
          <w:rFonts w:eastAsia="Arial Unicode MS"/>
          <w:sz w:val="28"/>
          <w:szCs w:val="28"/>
          <w:lang w:val="en-US"/>
        </w:rPr>
        <w:t>Seo</w:t>
      </w:r>
      <w:proofErr w:type="spellEnd"/>
      <w:r w:rsidRPr="00866A36">
        <w:rPr>
          <w:rFonts w:eastAsia="Arial Unicode MS"/>
          <w:sz w:val="28"/>
          <w:szCs w:val="28"/>
          <w:lang w:val="en-US"/>
        </w:rPr>
        <w:t xml:space="preserve"> D.-W., Lee S. K. Relapse rate and predictors of relapse in a large single center cohort of type 1 autoimmune pancreatitis: long-</w:t>
      </w:r>
      <w:r w:rsidRPr="00866A36">
        <w:rPr>
          <w:rFonts w:eastAsia="Arial Unicode MS"/>
          <w:sz w:val="28"/>
          <w:szCs w:val="28"/>
          <w:lang w:val="en-US"/>
        </w:rPr>
        <w:lastRenderedPageBreak/>
        <w:t xml:space="preserve">term follow-up results after steroid therapy with short-duration maintenance treatment. </w:t>
      </w:r>
      <w:r w:rsidRPr="00866A36">
        <w:rPr>
          <w:rFonts w:eastAsia="Arial Unicode MS"/>
          <w:i/>
          <w:sz w:val="28"/>
          <w:szCs w:val="28"/>
          <w:lang w:val="en-US"/>
        </w:rPr>
        <w:t xml:space="preserve">J. </w:t>
      </w:r>
      <w:proofErr w:type="spellStart"/>
      <w:r w:rsidRPr="00866A36">
        <w:rPr>
          <w:rFonts w:eastAsia="Arial Unicode MS"/>
          <w:i/>
          <w:sz w:val="28"/>
          <w:szCs w:val="28"/>
          <w:lang w:val="en-US"/>
        </w:rPr>
        <w:t>Gastroenterol</w:t>
      </w:r>
      <w:proofErr w:type="spellEnd"/>
      <w:r w:rsidRPr="00866A36">
        <w:rPr>
          <w:rFonts w:eastAsia="Arial Unicode MS"/>
          <w:sz w:val="28"/>
          <w:szCs w:val="28"/>
          <w:lang w:val="en-US"/>
        </w:rPr>
        <w:t>. 2018. Vol. 53, No 8. P. 967–977.</w:t>
      </w:r>
      <w:bookmarkEnd w:id="18"/>
    </w:p>
    <w:p w:rsidR="00600711" w:rsidRPr="00866A36" w:rsidRDefault="00600711" w:rsidP="00F21886">
      <w:pPr>
        <w:pStyle w:val="a3"/>
        <w:numPr>
          <w:ilvl w:val="0"/>
          <w:numId w:val="4"/>
        </w:numPr>
        <w:shd w:val="clear" w:color="auto" w:fill="FFFFFF" w:themeFill="background1"/>
        <w:spacing w:after="0" w:line="360" w:lineRule="auto"/>
        <w:jc w:val="both"/>
        <w:rPr>
          <w:rFonts w:eastAsia="Arial Unicode MS"/>
          <w:sz w:val="28"/>
          <w:szCs w:val="28"/>
          <w:lang w:val="en-US"/>
        </w:rPr>
      </w:pPr>
      <w:bookmarkStart w:id="19" w:name="_Ref697898"/>
      <w:proofErr w:type="spellStart"/>
      <w:r w:rsidRPr="00866A36">
        <w:rPr>
          <w:sz w:val="28"/>
          <w:szCs w:val="28"/>
          <w:lang w:val="en-US"/>
        </w:rPr>
        <w:t>Lindkvist</w:t>
      </w:r>
      <w:proofErr w:type="spellEnd"/>
      <w:r w:rsidRPr="00866A36">
        <w:rPr>
          <w:sz w:val="28"/>
          <w:szCs w:val="28"/>
          <w:lang w:val="en-US"/>
        </w:rPr>
        <w:t xml:space="preserve"> B., Nilsson C., </w:t>
      </w:r>
      <w:proofErr w:type="spellStart"/>
      <w:r w:rsidRPr="00866A36">
        <w:rPr>
          <w:sz w:val="28"/>
          <w:szCs w:val="28"/>
          <w:lang w:val="en-US"/>
        </w:rPr>
        <w:t>Kvarnström</w:t>
      </w:r>
      <w:proofErr w:type="spellEnd"/>
      <w:r w:rsidRPr="00866A36">
        <w:rPr>
          <w:sz w:val="28"/>
          <w:szCs w:val="28"/>
          <w:lang w:val="en-US"/>
        </w:rPr>
        <w:t xml:space="preserve"> M., </w:t>
      </w:r>
      <w:proofErr w:type="spellStart"/>
      <w:r w:rsidRPr="00866A36">
        <w:rPr>
          <w:sz w:val="28"/>
          <w:szCs w:val="28"/>
          <w:lang w:val="en-US"/>
        </w:rPr>
        <w:t>Oscarsson</w:t>
      </w:r>
      <w:proofErr w:type="spellEnd"/>
      <w:r w:rsidRPr="00866A36">
        <w:rPr>
          <w:sz w:val="28"/>
          <w:szCs w:val="28"/>
          <w:lang w:val="en-US"/>
        </w:rPr>
        <w:t xml:space="preserve"> J. Importance of pancreatic exocrine dysfunction in patients with type 2 diabetes: a randomized crossover study. </w:t>
      </w:r>
      <w:proofErr w:type="spellStart"/>
      <w:r w:rsidRPr="00866A36">
        <w:rPr>
          <w:i/>
          <w:sz w:val="28"/>
          <w:szCs w:val="28"/>
          <w:lang w:val="en-US"/>
        </w:rPr>
        <w:t>Pancreatology</w:t>
      </w:r>
      <w:proofErr w:type="spellEnd"/>
      <w:r w:rsidRPr="00866A36">
        <w:rPr>
          <w:sz w:val="28"/>
          <w:szCs w:val="28"/>
          <w:lang w:val="en-US"/>
        </w:rPr>
        <w:t>. Vol. 18. 2018. P. 550–558.</w:t>
      </w:r>
      <w:bookmarkEnd w:id="19"/>
    </w:p>
    <w:p w:rsidR="00D84F74" w:rsidRPr="00866A36" w:rsidRDefault="00D84F74" w:rsidP="00D84F74">
      <w:pPr>
        <w:pStyle w:val="a3"/>
        <w:numPr>
          <w:ilvl w:val="0"/>
          <w:numId w:val="4"/>
        </w:numPr>
        <w:shd w:val="clear" w:color="auto" w:fill="FFFFFF" w:themeFill="background1"/>
        <w:spacing w:after="0" w:line="360" w:lineRule="auto"/>
        <w:jc w:val="both"/>
        <w:rPr>
          <w:rFonts w:eastAsia="Arial Unicode MS"/>
          <w:sz w:val="28"/>
          <w:szCs w:val="28"/>
          <w:lang w:val="en-US"/>
        </w:rPr>
      </w:pPr>
      <w:bookmarkStart w:id="20" w:name="_Ref528512857"/>
      <w:proofErr w:type="spellStart"/>
      <w:r w:rsidRPr="00866A36">
        <w:rPr>
          <w:rFonts w:eastAsia="Arial Unicode MS"/>
          <w:sz w:val="28"/>
          <w:szCs w:val="28"/>
          <w:lang w:val="en-US"/>
        </w:rPr>
        <w:t>Machicado</w:t>
      </w:r>
      <w:proofErr w:type="spellEnd"/>
      <w:r w:rsidRPr="00866A36">
        <w:rPr>
          <w:rFonts w:eastAsia="Arial Unicode MS"/>
          <w:sz w:val="28"/>
          <w:szCs w:val="28"/>
          <w:lang w:val="en-US"/>
        </w:rPr>
        <w:t xml:space="preserve"> J. D., Chari S. T., Timmons L., Tang G., </w:t>
      </w:r>
      <w:proofErr w:type="spellStart"/>
      <w:r w:rsidRPr="00866A36">
        <w:rPr>
          <w:rFonts w:eastAsia="Arial Unicode MS"/>
          <w:sz w:val="28"/>
          <w:szCs w:val="28"/>
          <w:lang w:val="en-US"/>
        </w:rPr>
        <w:t>Yadav</w:t>
      </w:r>
      <w:proofErr w:type="spellEnd"/>
      <w:r w:rsidRPr="00866A36">
        <w:rPr>
          <w:rFonts w:eastAsia="Arial Unicode MS"/>
          <w:sz w:val="28"/>
          <w:szCs w:val="28"/>
          <w:lang w:val="en-US"/>
        </w:rPr>
        <w:t xml:space="preserve"> D. A population-based evaluation of the natural history of chronic pancreatitis. </w:t>
      </w:r>
      <w:proofErr w:type="spellStart"/>
      <w:r w:rsidRPr="00866A36">
        <w:rPr>
          <w:rFonts w:eastAsia="Arial Unicode MS"/>
          <w:i/>
          <w:sz w:val="28"/>
          <w:szCs w:val="28"/>
          <w:lang w:val="en-US"/>
        </w:rPr>
        <w:t>Pancreatology</w:t>
      </w:r>
      <w:proofErr w:type="spellEnd"/>
      <w:r w:rsidRPr="00866A36">
        <w:rPr>
          <w:rFonts w:eastAsia="Arial Unicode MS"/>
          <w:sz w:val="28"/>
          <w:szCs w:val="28"/>
          <w:lang w:val="en-US"/>
        </w:rPr>
        <w:t>. 2018. Vol. 18, No 1. P. 39-45.</w:t>
      </w:r>
      <w:bookmarkEnd w:id="20"/>
    </w:p>
    <w:p w:rsidR="00902FDD" w:rsidRPr="00866A36" w:rsidRDefault="00902FDD" w:rsidP="00902FDD">
      <w:pPr>
        <w:pStyle w:val="a3"/>
        <w:numPr>
          <w:ilvl w:val="0"/>
          <w:numId w:val="4"/>
        </w:numPr>
        <w:shd w:val="clear" w:color="auto" w:fill="FFFFFF" w:themeFill="background1"/>
        <w:spacing w:after="0" w:line="360" w:lineRule="auto"/>
        <w:jc w:val="both"/>
        <w:rPr>
          <w:rFonts w:eastAsia="Arial Unicode MS"/>
          <w:sz w:val="28"/>
          <w:szCs w:val="28"/>
          <w:lang w:val="en-US"/>
        </w:rPr>
      </w:pPr>
      <w:bookmarkStart w:id="21" w:name="_Ref528495771"/>
      <w:proofErr w:type="spellStart"/>
      <w:r w:rsidRPr="00866A36">
        <w:rPr>
          <w:rFonts w:eastAsia="Arial Unicode MS"/>
          <w:sz w:val="28"/>
          <w:szCs w:val="28"/>
          <w:lang w:val="en-US"/>
        </w:rPr>
        <w:t>Masamune</w:t>
      </w:r>
      <w:proofErr w:type="spellEnd"/>
      <w:r w:rsidRPr="00866A36">
        <w:rPr>
          <w:rFonts w:eastAsia="Arial Unicode MS"/>
          <w:sz w:val="28"/>
          <w:szCs w:val="28"/>
          <w:lang w:val="en-US"/>
        </w:rPr>
        <w:t xml:space="preserve"> A., </w:t>
      </w:r>
      <w:proofErr w:type="spellStart"/>
      <w:r w:rsidRPr="00866A36">
        <w:rPr>
          <w:rFonts w:eastAsia="Arial Unicode MS"/>
          <w:sz w:val="28"/>
          <w:szCs w:val="28"/>
          <w:lang w:val="en-US"/>
        </w:rPr>
        <w:t>Kikuta</w:t>
      </w:r>
      <w:proofErr w:type="spellEnd"/>
      <w:r w:rsidRPr="00866A36">
        <w:rPr>
          <w:rFonts w:eastAsia="Arial Unicode MS"/>
          <w:sz w:val="28"/>
          <w:szCs w:val="28"/>
          <w:lang w:val="en-US"/>
        </w:rPr>
        <w:t xml:space="preserve"> K., Hamada S., Nakano E., </w:t>
      </w:r>
      <w:proofErr w:type="spellStart"/>
      <w:r w:rsidRPr="00866A36">
        <w:rPr>
          <w:rFonts w:eastAsia="Arial Unicode MS"/>
          <w:sz w:val="28"/>
          <w:szCs w:val="28"/>
          <w:lang w:val="en-US"/>
        </w:rPr>
        <w:t>Kume</w:t>
      </w:r>
      <w:proofErr w:type="spellEnd"/>
      <w:r w:rsidRPr="00866A36">
        <w:rPr>
          <w:rFonts w:eastAsia="Arial Unicode MS"/>
          <w:sz w:val="28"/>
          <w:szCs w:val="28"/>
          <w:lang w:val="en-US"/>
        </w:rPr>
        <w:t xml:space="preserve"> K., Inui A., Shimizu T., Takeyama Y., </w:t>
      </w:r>
      <w:proofErr w:type="spellStart"/>
      <w:r w:rsidRPr="00866A36">
        <w:rPr>
          <w:rFonts w:eastAsia="Arial Unicode MS"/>
          <w:sz w:val="28"/>
          <w:szCs w:val="28"/>
          <w:lang w:val="en-US"/>
        </w:rPr>
        <w:t>Nio</w:t>
      </w:r>
      <w:proofErr w:type="spellEnd"/>
      <w:r w:rsidRPr="00866A36">
        <w:rPr>
          <w:rFonts w:eastAsia="Arial Unicode MS"/>
          <w:sz w:val="28"/>
          <w:szCs w:val="28"/>
          <w:lang w:val="en-US"/>
        </w:rPr>
        <w:t xml:space="preserve"> M., </w:t>
      </w:r>
      <w:proofErr w:type="spellStart"/>
      <w:r w:rsidRPr="00866A36">
        <w:rPr>
          <w:rFonts w:eastAsia="Arial Unicode MS"/>
          <w:sz w:val="28"/>
          <w:szCs w:val="28"/>
          <w:lang w:val="en-US"/>
        </w:rPr>
        <w:t>Shimosegawa</w:t>
      </w:r>
      <w:proofErr w:type="spellEnd"/>
      <w:r w:rsidRPr="00866A36">
        <w:rPr>
          <w:rFonts w:eastAsia="Arial Unicode MS"/>
          <w:sz w:val="28"/>
          <w:szCs w:val="28"/>
          <w:lang w:val="en-US"/>
        </w:rPr>
        <w:t xml:space="preserve"> T. Nationwide survey of hereditary pancreatitis in Japan. </w:t>
      </w:r>
      <w:r w:rsidRPr="00866A36">
        <w:rPr>
          <w:rFonts w:eastAsia="Arial Unicode MS"/>
          <w:i/>
          <w:sz w:val="28"/>
          <w:szCs w:val="28"/>
          <w:lang w:val="en-US"/>
        </w:rPr>
        <w:t>J</w:t>
      </w:r>
      <w:r w:rsidR="00C05934" w:rsidRPr="00866A36">
        <w:rPr>
          <w:rFonts w:eastAsia="Arial Unicode MS"/>
          <w:i/>
          <w:sz w:val="28"/>
          <w:szCs w:val="28"/>
          <w:lang w:val="en-US"/>
        </w:rPr>
        <w:t xml:space="preserve">. </w:t>
      </w:r>
      <w:proofErr w:type="spellStart"/>
      <w:r w:rsidRPr="00866A36">
        <w:rPr>
          <w:rFonts w:eastAsia="Arial Unicode MS"/>
          <w:i/>
          <w:sz w:val="28"/>
          <w:szCs w:val="28"/>
          <w:lang w:val="en-US"/>
        </w:rPr>
        <w:t>Gastroenterol</w:t>
      </w:r>
      <w:proofErr w:type="spellEnd"/>
      <w:r w:rsidR="00C05934" w:rsidRPr="00866A36">
        <w:rPr>
          <w:rFonts w:eastAsia="Arial Unicode MS"/>
          <w:sz w:val="28"/>
          <w:szCs w:val="28"/>
          <w:lang w:val="en-US"/>
        </w:rPr>
        <w:t>. 2018.</w:t>
      </w:r>
      <w:r w:rsidRPr="00866A36">
        <w:rPr>
          <w:rFonts w:eastAsia="Arial Unicode MS"/>
          <w:sz w:val="28"/>
          <w:szCs w:val="28"/>
          <w:lang w:val="en-US"/>
        </w:rPr>
        <w:t xml:space="preserve"> </w:t>
      </w:r>
      <w:r w:rsidR="00C05934" w:rsidRPr="00866A36">
        <w:rPr>
          <w:rFonts w:eastAsia="Arial Unicode MS"/>
          <w:sz w:val="28"/>
          <w:szCs w:val="28"/>
          <w:lang w:val="en-US"/>
        </w:rPr>
        <w:t xml:space="preserve">Vol. </w:t>
      </w:r>
      <w:r w:rsidRPr="00866A36">
        <w:rPr>
          <w:rFonts w:eastAsia="Arial Unicode MS"/>
          <w:sz w:val="28"/>
          <w:szCs w:val="28"/>
          <w:lang w:val="en-US"/>
        </w:rPr>
        <w:t>53</w:t>
      </w:r>
      <w:r w:rsidR="00C05934" w:rsidRPr="00866A36">
        <w:rPr>
          <w:rFonts w:eastAsia="Arial Unicode MS"/>
          <w:sz w:val="28"/>
          <w:szCs w:val="28"/>
          <w:lang w:val="en-US"/>
        </w:rPr>
        <w:t xml:space="preserve">, No </w:t>
      </w:r>
      <w:r w:rsidRPr="00866A36">
        <w:rPr>
          <w:rFonts w:eastAsia="Arial Unicode MS"/>
          <w:sz w:val="28"/>
          <w:szCs w:val="28"/>
          <w:lang w:val="en-US"/>
        </w:rPr>
        <w:t>1</w:t>
      </w:r>
      <w:r w:rsidR="00C05934" w:rsidRPr="00866A36">
        <w:rPr>
          <w:rFonts w:eastAsia="Arial Unicode MS"/>
          <w:sz w:val="28"/>
          <w:szCs w:val="28"/>
          <w:lang w:val="en-US"/>
        </w:rPr>
        <w:t>. P.</w:t>
      </w:r>
      <w:r w:rsidRPr="00866A36">
        <w:rPr>
          <w:rFonts w:eastAsia="Arial Unicode MS"/>
          <w:sz w:val="28"/>
          <w:szCs w:val="28"/>
          <w:lang w:val="en-US"/>
        </w:rPr>
        <w:t xml:space="preserve"> 152</w:t>
      </w:r>
      <w:r w:rsidR="00C05934" w:rsidRPr="00866A36">
        <w:rPr>
          <w:rFonts w:eastAsia="Arial Unicode MS"/>
          <w:sz w:val="28"/>
          <w:szCs w:val="28"/>
          <w:lang w:val="en-US"/>
        </w:rPr>
        <w:t>–160.</w:t>
      </w:r>
      <w:bookmarkEnd w:id="21"/>
    </w:p>
    <w:p w:rsidR="00032EB2" w:rsidRPr="00866A36" w:rsidRDefault="00032EB2" w:rsidP="00032EB2">
      <w:pPr>
        <w:pStyle w:val="a3"/>
        <w:numPr>
          <w:ilvl w:val="0"/>
          <w:numId w:val="4"/>
        </w:numPr>
        <w:shd w:val="clear" w:color="auto" w:fill="FFFFFF" w:themeFill="background1"/>
        <w:spacing w:after="0" w:line="360" w:lineRule="auto"/>
        <w:jc w:val="both"/>
        <w:rPr>
          <w:rFonts w:eastAsia="Arial Unicode MS"/>
          <w:sz w:val="28"/>
          <w:szCs w:val="28"/>
          <w:lang w:val="en-US"/>
        </w:rPr>
      </w:pPr>
      <w:bookmarkStart w:id="22" w:name="_Ref528588602"/>
      <w:proofErr w:type="spellStart"/>
      <w:r w:rsidRPr="00866A36">
        <w:rPr>
          <w:rFonts w:eastAsia="Arial Unicode MS"/>
          <w:sz w:val="28"/>
          <w:szCs w:val="28"/>
          <w:lang w:val="en-US"/>
        </w:rPr>
        <w:t>Milanetto</w:t>
      </w:r>
      <w:proofErr w:type="spellEnd"/>
      <w:r w:rsidRPr="00866A36">
        <w:rPr>
          <w:rFonts w:eastAsia="Arial Unicode MS"/>
          <w:sz w:val="28"/>
          <w:szCs w:val="28"/>
          <w:lang w:val="en-US"/>
        </w:rPr>
        <w:t xml:space="preserve"> A. C., </w:t>
      </w:r>
      <w:proofErr w:type="spellStart"/>
      <w:r w:rsidRPr="00866A36">
        <w:rPr>
          <w:rFonts w:eastAsia="Arial Unicode MS"/>
          <w:sz w:val="28"/>
          <w:szCs w:val="28"/>
          <w:lang w:val="en-US"/>
        </w:rPr>
        <w:t>Menato</w:t>
      </w:r>
      <w:proofErr w:type="spellEnd"/>
      <w:r w:rsidRPr="00866A36">
        <w:rPr>
          <w:rFonts w:eastAsia="Arial Unicode MS"/>
          <w:sz w:val="28"/>
          <w:szCs w:val="28"/>
          <w:lang w:val="en-US"/>
        </w:rPr>
        <w:t xml:space="preserve"> R., </w:t>
      </w:r>
      <w:proofErr w:type="spellStart"/>
      <w:r w:rsidRPr="00866A36">
        <w:rPr>
          <w:rFonts w:eastAsia="Arial Unicode MS"/>
          <w:sz w:val="28"/>
          <w:szCs w:val="28"/>
          <w:lang w:val="en-US"/>
        </w:rPr>
        <w:t>Lio</w:t>
      </w:r>
      <w:proofErr w:type="spellEnd"/>
      <w:r w:rsidRPr="00866A36">
        <w:rPr>
          <w:rFonts w:eastAsia="Arial Unicode MS"/>
          <w:sz w:val="28"/>
          <w:szCs w:val="28"/>
          <w:lang w:val="en-US"/>
        </w:rPr>
        <w:t xml:space="preserve"> V., </w:t>
      </w:r>
      <w:proofErr w:type="spellStart"/>
      <w:r w:rsidRPr="00866A36">
        <w:rPr>
          <w:rFonts w:eastAsia="Arial Unicode MS"/>
          <w:sz w:val="28"/>
          <w:szCs w:val="28"/>
          <w:lang w:val="en-US"/>
        </w:rPr>
        <w:t>Pedrazzoli</w:t>
      </w:r>
      <w:proofErr w:type="spellEnd"/>
      <w:r w:rsidRPr="00866A36">
        <w:rPr>
          <w:rFonts w:eastAsia="Arial Unicode MS"/>
          <w:sz w:val="28"/>
          <w:szCs w:val="28"/>
          <w:lang w:val="en-US"/>
        </w:rPr>
        <w:t xml:space="preserve"> S., </w:t>
      </w:r>
      <w:proofErr w:type="spellStart"/>
      <w:r w:rsidRPr="00866A36">
        <w:rPr>
          <w:rFonts w:eastAsia="Arial Unicode MS"/>
          <w:sz w:val="28"/>
          <w:szCs w:val="28"/>
          <w:lang w:val="en-US"/>
        </w:rPr>
        <w:t>Pasquali</w:t>
      </w:r>
      <w:proofErr w:type="spellEnd"/>
      <w:r w:rsidRPr="00866A36">
        <w:rPr>
          <w:rFonts w:eastAsia="Arial Unicode MS"/>
          <w:sz w:val="28"/>
          <w:szCs w:val="28"/>
          <w:lang w:val="en-US"/>
        </w:rPr>
        <w:t xml:space="preserve"> C. 35 years of distal </w:t>
      </w:r>
      <w:proofErr w:type="spellStart"/>
      <w:r w:rsidRPr="00866A36">
        <w:rPr>
          <w:rFonts w:eastAsia="Arial Unicode MS"/>
          <w:sz w:val="28"/>
          <w:szCs w:val="28"/>
          <w:lang w:val="en-US"/>
        </w:rPr>
        <w:t>pancreatectomy</w:t>
      </w:r>
      <w:proofErr w:type="spellEnd"/>
      <w:r w:rsidRPr="00866A36">
        <w:rPr>
          <w:rFonts w:eastAsia="Arial Unicode MS"/>
          <w:sz w:val="28"/>
          <w:szCs w:val="28"/>
          <w:lang w:val="en-US"/>
        </w:rPr>
        <w:t xml:space="preserve"> for neuroendocrine neoplasms in a single </w:t>
      </w:r>
      <w:proofErr w:type="spellStart"/>
      <w:r w:rsidRPr="00866A36">
        <w:rPr>
          <w:rFonts w:eastAsia="Arial Unicode MS"/>
          <w:sz w:val="28"/>
          <w:szCs w:val="28"/>
          <w:lang w:val="en-US"/>
        </w:rPr>
        <w:t>centre</w:t>
      </w:r>
      <w:proofErr w:type="spellEnd"/>
      <w:r w:rsidRPr="00866A36">
        <w:rPr>
          <w:rFonts w:eastAsia="Arial Unicode MS"/>
          <w:sz w:val="28"/>
          <w:szCs w:val="28"/>
          <w:lang w:val="en-US"/>
        </w:rPr>
        <w:t xml:space="preserve">. </w:t>
      </w:r>
      <w:proofErr w:type="spellStart"/>
      <w:r w:rsidRPr="00866A36">
        <w:rPr>
          <w:rFonts w:eastAsia="Arial Unicode MS"/>
          <w:i/>
          <w:sz w:val="28"/>
          <w:szCs w:val="28"/>
          <w:lang w:val="en-US"/>
        </w:rPr>
        <w:t>Pancreatology</w:t>
      </w:r>
      <w:proofErr w:type="spellEnd"/>
      <w:r w:rsidRPr="00866A36">
        <w:rPr>
          <w:rFonts w:eastAsia="Arial Unicode MS"/>
          <w:sz w:val="28"/>
          <w:szCs w:val="28"/>
          <w:lang w:val="en-US"/>
        </w:rPr>
        <w:t>. 2018</w:t>
      </w:r>
      <w:r w:rsidR="003F4900" w:rsidRPr="00866A36">
        <w:rPr>
          <w:rFonts w:eastAsia="Arial Unicode MS"/>
          <w:sz w:val="28"/>
          <w:szCs w:val="28"/>
          <w:lang w:val="en-US"/>
        </w:rPr>
        <w:t>.</w:t>
      </w:r>
      <w:r w:rsidRPr="00866A36">
        <w:rPr>
          <w:rFonts w:eastAsia="Arial Unicode MS"/>
          <w:sz w:val="28"/>
          <w:szCs w:val="28"/>
          <w:lang w:val="en-US"/>
        </w:rPr>
        <w:t xml:space="preserve"> Vol. 18, </w:t>
      </w:r>
      <w:proofErr w:type="spellStart"/>
      <w:r w:rsidRPr="00866A36">
        <w:rPr>
          <w:rFonts w:eastAsia="Arial Unicode MS"/>
          <w:sz w:val="28"/>
          <w:szCs w:val="28"/>
          <w:lang w:val="en-US"/>
        </w:rPr>
        <w:t>Iss</w:t>
      </w:r>
      <w:proofErr w:type="spellEnd"/>
      <w:r w:rsidRPr="00866A36">
        <w:rPr>
          <w:rFonts w:eastAsia="Arial Unicode MS"/>
          <w:sz w:val="28"/>
          <w:szCs w:val="28"/>
          <w:lang w:val="en-US"/>
        </w:rPr>
        <w:t>. 4 (Suppl.). P. S157.</w:t>
      </w:r>
      <w:bookmarkEnd w:id="22"/>
    </w:p>
    <w:p w:rsidR="008773C9" w:rsidRPr="00866A36" w:rsidRDefault="008773C9" w:rsidP="008773C9">
      <w:pPr>
        <w:pStyle w:val="a3"/>
        <w:numPr>
          <w:ilvl w:val="0"/>
          <w:numId w:val="4"/>
        </w:numPr>
        <w:shd w:val="clear" w:color="auto" w:fill="FFFFFF" w:themeFill="background1"/>
        <w:spacing w:after="0" w:line="360" w:lineRule="auto"/>
        <w:jc w:val="both"/>
        <w:rPr>
          <w:rFonts w:eastAsia="Arial Unicode MS"/>
          <w:sz w:val="28"/>
          <w:szCs w:val="28"/>
          <w:lang w:val="en-US"/>
        </w:rPr>
      </w:pPr>
      <w:bookmarkStart w:id="23" w:name="_Ref528495587"/>
      <w:proofErr w:type="spellStart"/>
      <w:r w:rsidRPr="00866A36">
        <w:rPr>
          <w:rFonts w:eastAsia="Arial Unicode MS"/>
          <w:sz w:val="28"/>
          <w:szCs w:val="28"/>
          <w:lang w:val="en-US"/>
        </w:rPr>
        <w:t>Nayar</w:t>
      </w:r>
      <w:proofErr w:type="spellEnd"/>
      <w:r w:rsidRPr="00866A36">
        <w:rPr>
          <w:rFonts w:eastAsia="Arial Unicode MS"/>
          <w:sz w:val="28"/>
          <w:szCs w:val="28"/>
          <w:lang w:val="en-US"/>
        </w:rPr>
        <w:t xml:space="preserve"> M., </w:t>
      </w:r>
      <w:proofErr w:type="spellStart"/>
      <w:r w:rsidRPr="00866A36">
        <w:rPr>
          <w:rFonts w:eastAsia="Arial Unicode MS"/>
          <w:sz w:val="28"/>
          <w:szCs w:val="28"/>
          <w:lang w:val="en-US"/>
        </w:rPr>
        <w:t>Oppong</w:t>
      </w:r>
      <w:proofErr w:type="spellEnd"/>
      <w:r w:rsidRPr="00866A36">
        <w:rPr>
          <w:rFonts w:eastAsia="Arial Unicode MS"/>
          <w:sz w:val="28"/>
          <w:szCs w:val="28"/>
          <w:lang w:val="en-US"/>
        </w:rPr>
        <w:t xml:space="preserve"> K., Leeds J., </w:t>
      </w:r>
      <w:proofErr w:type="spellStart"/>
      <w:r w:rsidRPr="00866A36">
        <w:rPr>
          <w:rFonts w:eastAsia="Arial Unicode MS"/>
          <w:sz w:val="28"/>
          <w:szCs w:val="28"/>
          <w:lang w:val="en-US"/>
        </w:rPr>
        <w:t>Bekkali</w:t>
      </w:r>
      <w:proofErr w:type="spellEnd"/>
      <w:r w:rsidRPr="00866A36">
        <w:rPr>
          <w:rFonts w:eastAsia="Arial Unicode MS"/>
          <w:sz w:val="28"/>
          <w:szCs w:val="28"/>
          <w:lang w:val="en-US"/>
        </w:rPr>
        <w:t xml:space="preserve"> N., Tsang P. Does IGG4 level at the time of diagnosis correlate with outcome in IGG4-related disease? </w:t>
      </w:r>
      <w:r w:rsidRPr="00866A36">
        <w:rPr>
          <w:rFonts w:eastAsia="Arial Unicode MS"/>
          <w:i/>
          <w:sz w:val="28"/>
          <w:szCs w:val="28"/>
          <w:lang w:val="en-US"/>
        </w:rPr>
        <w:t>Gut</w:t>
      </w:r>
      <w:r w:rsidRPr="00866A36">
        <w:rPr>
          <w:rFonts w:eastAsia="Arial Unicode MS"/>
          <w:sz w:val="28"/>
          <w:szCs w:val="28"/>
          <w:lang w:val="en-US"/>
        </w:rPr>
        <w:t>. 2018. Vol. 67 (suppl.). P. A153.</w:t>
      </w:r>
      <w:bookmarkEnd w:id="23"/>
    </w:p>
    <w:p w:rsidR="002D064C" w:rsidRPr="00866A36" w:rsidRDefault="002D064C" w:rsidP="002D064C">
      <w:pPr>
        <w:pStyle w:val="a3"/>
        <w:numPr>
          <w:ilvl w:val="0"/>
          <w:numId w:val="4"/>
        </w:numPr>
        <w:shd w:val="clear" w:color="auto" w:fill="FFFFFF" w:themeFill="background1"/>
        <w:spacing w:after="0" w:line="360" w:lineRule="auto"/>
        <w:jc w:val="both"/>
        <w:rPr>
          <w:rFonts w:eastAsia="Arial Unicode MS"/>
          <w:sz w:val="28"/>
          <w:szCs w:val="28"/>
          <w:lang w:val="en-US"/>
        </w:rPr>
      </w:pPr>
      <w:bookmarkStart w:id="24" w:name="_Ref528493179"/>
      <w:r w:rsidRPr="00866A36">
        <w:rPr>
          <w:rFonts w:eastAsia="Arial Unicode MS"/>
          <w:sz w:val="28"/>
          <w:szCs w:val="28"/>
          <w:lang w:val="en-US"/>
        </w:rPr>
        <w:t>N</w:t>
      </w:r>
      <w:r w:rsidR="008773C9" w:rsidRPr="00866A36">
        <w:rPr>
          <w:rFonts w:eastAsia="Arial Unicode MS"/>
          <w:sz w:val="28"/>
          <w:szCs w:val="28"/>
          <w:lang w:val="en-US"/>
        </w:rPr>
        <w:t>i</w:t>
      </w:r>
      <w:r w:rsidRPr="00866A36">
        <w:rPr>
          <w:rFonts w:eastAsia="Arial Unicode MS"/>
          <w:sz w:val="28"/>
          <w:szCs w:val="28"/>
          <w:lang w:val="en-US"/>
        </w:rPr>
        <w:t xml:space="preserve"> </w:t>
      </w:r>
      <w:proofErr w:type="spellStart"/>
      <w:r w:rsidRPr="00866A36">
        <w:rPr>
          <w:rFonts w:eastAsia="Arial Unicode MS"/>
          <w:sz w:val="28"/>
          <w:szCs w:val="28"/>
          <w:lang w:val="en-US"/>
        </w:rPr>
        <w:t>Chonchubhair</w:t>
      </w:r>
      <w:proofErr w:type="spellEnd"/>
      <w:r w:rsidRPr="00866A36">
        <w:rPr>
          <w:rFonts w:eastAsia="Arial Unicode MS"/>
          <w:sz w:val="28"/>
          <w:szCs w:val="28"/>
          <w:lang w:val="en-US"/>
        </w:rPr>
        <w:t xml:space="preserve"> H. M., Bashir Y., Dobson M., Ryan B. M., Duggan S.</w:t>
      </w:r>
      <w:r w:rsidR="003F4900" w:rsidRPr="00866A36">
        <w:rPr>
          <w:rFonts w:eastAsia="Arial Unicode MS"/>
          <w:sz w:val="28"/>
          <w:szCs w:val="28"/>
          <w:lang w:val="en-US"/>
        </w:rPr>
        <w:t xml:space="preserve"> </w:t>
      </w:r>
      <w:r w:rsidRPr="00866A36">
        <w:rPr>
          <w:rFonts w:eastAsia="Arial Unicode MS"/>
          <w:sz w:val="28"/>
          <w:szCs w:val="28"/>
          <w:lang w:val="en-US"/>
        </w:rPr>
        <w:t xml:space="preserve">N., Conlon K. C. The prevalence of small intestinal bacterial overgrowth in non-surgical patients with chronic pancreatitis and pancreatic exocrine insufficiency (PEI). </w:t>
      </w:r>
      <w:proofErr w:type="spellStart"/>
      <w:r w:rsidRPr="00866A36">
        <w:rPr>
          <w:rFonts w:eastAsia="Arial Unicode MS"/>
          <w:i/>
          <w:sz w:val="28"/>
          <w:szCs w:val="28"/>
          <w:lang w:val="en-US"/>
        </w:rPr>
        <w:t>Pancreatology</w:t>
      </w:r>
      <w:proofErr w:type="spellEnd"/>
      <w:r w:rsidRPr="00866A36">
        <w:rPr>
          <w:rFonts w:eastAsia="Arial Unicode MS"/>
          <w:sz w:val="28"/>
          <w:szCs w:val="28"/>
          <w:lang w:val="en-US"/>
        </w:rPr>
        <w:t xml:space="preserve">. 2018. Vol. 18, </w:t>
      </w:r>
      <w:proofErr w:type="spellStart"/>
      <w:r w:rsidR="006E349D" w:rsidRPr="00866A36">
        <w:rPr>
          <w:rFonts w:eastAsia="Arial Unicode MS"/>
          <w:sz w:val="28"/>
          <w:szCs w:val="28"/>
          <w:lang w:val="en-US"/>
        </w:rPr>
        <w:t>Iss</w:t>
      </w:r>
      <w:proofErr w:type="spellEnd"/>
      <w:r w:rsidR="006E349D" w:rsidRPr="00866A36">
        <w:rPr>
          <w:rFonts w:eastAsia="Arial Unicode MS"/>
          <w:sz w:val="28"/>
          <w:szCs w:val="28"/>
          <w:lang w:val="en-US"/>
        </w:rPr>
        <w:t>.</w:t>
      </w:r>
      <w:r w:rsidRPr="00866A36">
        <w:rPr>
          <w:rFonts w:eastAsia="Arial Unicode MS"/>
          <w:sz w:val="28"/>
          <w:szCs w:val="28"/>
          <w:lang w:val="en-US"/>
        </w:rPr>
        <w:t xml:space="preserve"> 4. P. 379–385.</w:t>
      </w:r>
      <w:bookmarkEnd w:id="24"/>
    </w:p>
    <w:p w:rsidR="009E2624" w:rsidRPr="00866A36" w:rsidRDefault="009E2624" w:rsidP="009E2624">
      <w:pPr>
        <w:pStyle w:val="a3"/>
        <w:numPr>
          <w:ilvl w:val="0"/>
          <w:numId w:val="4"/>
        </w:numPr>
        <w:shd w:val="clear" w:color="auto" w:fill="FFFFFF" w:themeFill="background1"/>
        <w:spacing w:after="0" w:line="360" w:lineRule="auto"/>
        <w:jc w:val="both"/>
        <w:rPr>
          <w:rFonts w:eastAsia="Arial Unicode MS"/>
          <w:sz w:val="28"/>
          <w:szCs w:val="28"/>
          <w:lang w:val="en-US"/>
        </w:rPr>
      </w:pPr>
      <w:bookmarkStart w:id="25" w:name="_Ref528495120"/>
      <w:proofErr w:type="spellStart"/>
      <w:r w:rsidRPr="00866A36">
        <w:rPr>
          <w:rFonts w:eastAsia="Arial Unicode MS"/>
          <w:sz w:val="28"/>
          <w:szCs w:val="28"/>
          <w:lang w:val="en-US"/>
        </w:rPr>
        <w:t>Pongprasobchai</w:t>
      </w:r>
      <w:proofErr w:type="spellEnd"/>
      <w:r w:rsidRPr="00866A36">
        <w:rPr>
          <w:rFonts w:eastAsia="Arial Unicode MS"/>
          <w:sz w:val="28"/>
          <w:szCs w:val="28"/>
          <w:lang w:val="en-US"/>
        </w:rPr>
        <w:t xml:space="preserve"> S., </w:t>
      </w:r>
      <w:proofErr w:type="spellStart"/>
      <w:r w:rsidRPr="00866A36">
        <w:rPr>
          <w:rFonts w:eastAsia="Arial Unicode MS"/>
          <w:sz w:val="28"/>
          <w:szCs w:val="28"/>
          <w:lang w:val="en-US"/>
        </w:rPr>
        <w:t>Thanathanee</w:t>
      </w:r>
      <w:proofErr w:type="spellEnd"/>
      <w:r w:rsidRPr="00866A36">
        <w:rPr>
          <w:rFonts w:eastAsia="Arial Unicode MS"/>
          <w:sz w:val="28"/>
          <w:szCs w:val="28"/>
          <w:lang w:val="en-US"/>
        </w:rPr>
        <w:t xml:space="preserve"> P., </w:t>
      </w:r>
      <w:proofErr w:type="spellStart"/>
      <w:r w:rsidRPr="00866A36">
        <w:rPr>
          <w:rFonts w:eastAsia="Arial Unicode MS"/>
          <w:sz w:val="28"/>
          <w:szCs w:val="28"/>
          <w:lang w:val="en-US"/>
        </w:rPr>
        <w:t>Pausawasdi</w:t>
      </w:r>
      <w:proofErr w:type="spellEnd"/>
      <w:r w:rsidRPr="00866A36">
        <w:rPr>
          <w:rFonts w:eastAsia="Arial Unicode MS"/>
          <w:sz w:val="28"/>
          <w:szCs w:val="28"/>
          <w:lang w:val="en-US"/>
        </w:rPr>
        <w:t xml:space="preserve"> N., </w:t>
      </w:r>
      <w:proofErr w:type="spellStart"/>
      <w:r w:rsidRPr="00866A36">
        <w:rPr>
          <w:rFonts w:eastAsia="Arial Unicode MS"/>
          <w:sz w:val="28"/>
          <w:szCs w:val="28"/>
          <w:lang w:val="en-US"/>
        </w:rPr>
        <w:t>Prachayakul</w:t>
      </w:r>
      <w:proofErr w:type="spellEnd"/>
      <w:r w:rsidRPr="00866A36">
        <w:rPr>
          <w:rFonts w:eastAsia="Arial Unicode MS"/>
          <w:sz w:val="28"/>
          <w:szCs w:val="28"/>
          <w:lang w:val="en-US"/>
        </w:rPr>
        <w:t xml:space="preserve"> V., </w:t>
      </w:r>
      <w:proofErr w:type="spellStart"/>
      <w:r w:rsidRPr="00866A36">
        <w:rPr>
          <w:rFonts w:eastAsia="Arial Unicode MS"/>
          <w:sz w:val="28"/>
          <w:szCs w:val="28"/>
          <w:lang w:val="en-US"/>
        </w:rPr>
        <w:t>Leelakusolvong</w:t>
      </w:r>
      <w:proofErr w:type="spellEnd"/>
      <w:r w:rsidRPr="00866A36">
        <w:rPr>
          <w:rFonts w:eastAsia="Arial Unicode MS"/>
          <w:sz w:val="28"/>
          <w:szCs w:val="28"/>
          <w:lang w:val="en-US"/>
        </w:rPr>
        <w:t xml:space="preserve"> S., </w:t>
      </w:r>
      <w:proofErr w:type="spellStart"/>
      <w:r w:rsidRPr="00866A36">
        <w:rPr>
          <w:rFonts w:eastAsia="Arial Unicode MS"/>
          <w:sz w:val="28"/>
          <w:szCs w:val="28"/>
          <w:lang w:val="en-US"/>
        </w:rPr>
        <w:t>Tanwandee</w:t>
      </w:r>
      <w:proofErr w:type="spellEnd"/>
      <w:r w:rsidRPr="00866A36">
        <w:rPr>
          <w:rFonts w:eastAsia="Arial Unicode MS"/>
          <w:sz w:val="28"/>
          <w:szCs w:val="28"/>
          <w:lang w:val="en-US"/>
        </w:rPr>
        <w:t xml:space="preserve"> T. Clinical, radiological, and </w:t>
      </w:r>
      <w:proofErr w:type="spellStart"/>
      <w:r w:rsidRPr="00866A36">
        <w:rPr>
          <w:rFonts w:eastAsia="Arial Unicode MS"/>
          <w:sz w:val="28"/>
          <w:szCs w:val="28"/>
          <w:lang w:val="en-US"/>
        </w:rPr>
        <w:t>endosonographic</w:t>
      </w:r>
      <w:proofErr w:type="spellEnd"/>
      <w:r w:rsidRPr="00866A36">
        <w:rPr>
          <w:rFonts w:eastAsia="Arial Unicode MS"/>
          <w:sz w:val="28"/>
          <w:szCs w:val="28"/>
          <w:lang w:val="en-US"/>
        </w:rPr>
        <w:t xml:space="preserve"> features to predict severe pancreatic exocrine insufficiency in patients with chronic pancreatitis: a cross-sectional study. </w:t>
      </w:r>
      <w:r w:rsidRPr="00866A36">
        <w:rPr>
          <w:rFonts w:eastAsia="Arial Unicode MS"/>
          <w:i/>
          <w:sz w:val="28"/>
          <w:szCs w:val="28"/>
          <w:lang w:val="en-US"/>
        </w:rPr>
        <w:t>J. Med. Ass</w:t>
      </w:r>
      <w:r w:rsidRPr="00866A36">
        <w:rPr>
          <w:rFonts w:eastAsia="Arial Unicode MS"/>
          <w:sz w:val="28"/>
          <w:szCs w:val="28"/>
          <w:lang w:val="en-US"/>
        </w:rPr>
        <w:t>. Thai</w:t>
      </w:r>
      <w:r w:rsidR="00B417E0" w:rsidRPr="00866A36">
        <w:rPr>
          <w:rFonts w:eastAsia="Arial Unicode MS"/>
          <w:sz w:val="28"/>
          <w:szCs w:val="28"/>
          <w:lang w:val="en-US"/>
        </w:rPr>
        <w:t>land</w:t>
      </w:r>
      <w:r w:rsidRPr="00866A36">
        <w:rPr>
          <w:rFonts w:eastAsia="Arial Unicode MS"/>
          <w:sz w:val="28"/>
          <w:szCs w:val="28"/>
          <w:lang w:val="en-US"/>
        </w:rPr>
        <w:t>. 2018. Vol. 101, No 5. P. 643–650.</w:t>
      </w:r>
      <w:bookmarkEnd w:id="25"/>
    </w:p>
    <w:p w:rsidR="00600711" w:rsidRPr="00866A36" w:rsidRDefault="00600711" w:rsidP="009E2624">
      <w:pPr>
        <w:pStyle w:val="a3"/>
        <w:numPr>
          <w:ilvl w:val="0"/>
          <w:numId w:val="4"/>
        </w:numPr>
        <w:shd w:val="clear" w:color="auto" w:fill="FFFFFF" w:themeFill="background1"/>
        <w:spacing w:after="0" w:line="360" w:lineRule="auto"/>
        <w:jc w:val="both"/>
        <w:rPr>
          <w:rFonts w:eastAsia="Arial Unicode MS"/>
          <w:sz w:val="28"/>
          <w:szCs w:val="28"/>
          <w:lang w:val="en-US"/>
        </w:rPr>
      </w:pPr>
      <w:bookmarkStart w:id="26" w:name="_Ref698046"/>
      <w:proofErr w:type="spellStart"/>
      <w:r w:rsidRPr="00866A36">
        <w:rPr>
          <w:sz w:val="28"/>
          <w:szCs w:val="28"/>
          <w:lang w:val="en-US"/>
        </w:rPr>
        <w:t>Prasanna</w:t>
      </w:r>
      <w:proofErr w:type="spellEnd"/>
      <w:r w:rsidRPr="00866A36">
        <w:rPr>
          <w:sz w:val="28"/>
          <w:szCs w:val="28"/>
          <w:lang w:val="en-US"/>
        </w:rPr>
        <w:t xml:space="preserve"> Kumar H. R., </w:t>
      </w:r>
      <w:proofErr w:type="spellStart"/>
      <w:r w:rsidRPr="00866A36">
        <w:rPr>
          <w:sz w:val="28"/>
          <w:szCs w:val="28"/>
          <w:lang w:val="en-US"/>
        </w:rPr>
        <w:t>Basavana</w:t>
      </w:r>
      <w:proofErr w:type="spellEnd"/>
      <w:r w:rsidRPr="00866A36">
        <w:rPr>
          <w:sz w:val="28"/>
          <w:szCs w:val="28"/>
          <w:lang w:val="en-US"/>
        </w:rPr>
        <w:t xml:space="preserve"> </w:t>
      </w:r>
      <w:proofErr w:type="spellStart"/>
      <w:r w:rsidRPr="00866A36">
        <w:rPr>
          <w:sz w:val="28"/>
          <w:szCs w:val="28"/>
          <w:lang w:val="en-US"/>
        </w:rPr>
        <w:t>Gowdappa</w:t>
      </w:r>
      <w:proofErr w:type="spellEnd"/>
      <w:r w:rsidRPr="00866A36">
        <w:rPr>
          <w:sz w:val="28"/>
          <w:szCs w:val="28"/>
          <w:lang w:val="en-US"/>
        </w:rPr>
        <w:t xml:space="preserve"> H., </w:t>
      </w:r>
      <w:proofErr w:type="spellStart"/>
      <w:r w:rsidRPr="00866A36">
        <w:rPr>
          <w:sz w:val="28"/>
          <w:szCs w:val="28"/>
          <w:lang w:val="en-US"/>
        </w:rPr>
        <w:t>Tejashwi</w:t>
      </w:r>
      <w:proofErr w:type="spellEnd"/>
      <w:r w:rsidRPr="00866A36">
        <w:rPr>
          <w:sz w:val="28"/>
          <w:szCs w:val="28"/>
          <w:lang w:val="en-US"/>
        </w:rPr>
        <w:t xml:space="preserve"> </w:t>
      </w:r>
      <w:proofErr w:type="spellStart"/>
      <w:r w:rsidRPr="00866A36">
        <w:rPr>
          <w:sz w:val="28"/>
          <w:szCs w:val="28"/>
          <w:lang w:val="en-US"/>
        </w:rPr>
        <w:t>Hosmani</w:t>
      </w:r>
      <w:proofErr w:type="spellEnd"/>
      <w:r w:rsidRPr="00866A36">
        <w:rPr>
          <w:sz w:val="28"/>
          <w:szCs w:val="28"/>
          <w:lang w:val="en-US"/>
        </w:rPr>
        <w:t xml:space="preserve">, </w:t>
      </w:r>
      <w:proofErr w:type="spellStart"/>
      <w:r w:rsidRPr="00866A36">
        <w:rPr>
          <w:sz w:val="28"/>
          <w:szCs w:val="28"/>
          <w:lang w:val="en-US"/>
        </w:rPr>
        <w:t>Tejashri</w:t>
      </w:r>
      <w:proofErr w:type="spellEnd"/>
      <w:r w:rsidRPr="00866A36">
        <w:rPr>
          <w:sz w:val="28"/>
          <w:szCs w:val="28"/>
          <w:lang w:val="en-US"/>
        </w:rPr>
        <w:t xml:space="preserve"> </w:t>
      </w:r>
      <w:proofErr w:type="spellStart"/>
      <w:r w:rsidRPr="00866A36">
        <w:rPr>
          <w:sz w:val="28"/>
          <w:szCs w:val="28"/>
          <w:lang w:val="en-US"/>
        </w:rPr>
        <w:t>Urs</w:t>
      </w:r>
      <w:proofErr w:type="spellEnd"/>
      <w:r w:rsidRPr="00866A36">
        <w:rPr>
          <w:sz w:val="28"/>
          <w:szCs w:val="28"/>
          <w:lang w:val="en-US"/>
        </w:rPr>
        <w:t xml:space="preserve">. Exocrine dysfunction correlates with endocrinal impairment of pancreas in type 2 diabetes mellitus. </w:t>
      </w:r>
      <w:r w:rsidRPr="00866A36">
        <w:rPr>
          <w:i/>
          <w:sz w:val="28"/>
          <w:szCs w:val="28"/>
          <w:lang w:val="en-US"/>
        </w:rPr>
        <w:t xml:space="preserve">Indian J. </w:t>
      </w:r>
      <w:proofErr w:type="spellStart"/>
      <w:r w:rsidRPr="00866A36">
        <w:rPr>
          <w:i/>
          <w:sz w:val="28"/>
          <w:szCs w:val="28"/>
          <w:lang w:val="en-US"/>
        </w:rPr>
        <w:t>Endocrinol</w:t>
      </w:r>
      <w:proofErr w:type="spellEnd"/>
      <w:r w:rsidRPr="00866A36">
        <w:rPr>
          <w:i/>
          <w:sz w:val="28"/>
          <w:szCs w:val="28"/>
          <w:lang w:val="en-US"/>
        </w:rPr>
        <w:t xml:space="preserve">. </w:t>
      </w:r>
      <w:proofErr w:type="spellStart"/>
      <w:r w:rsidRPr="00866A36">
        <w:rPr>
          <w:i/>
          <w:sz w:val="28"/>
          <w:szCs w:val="28"/>
          <w:lang w:val="en-US"/>
        </w:rPr>
        <w:t>Metab</w:t>
      </w:r>
      <w:proofErr w:type="spellEnd"/>
      <w:r w:rsidRPr="00866A36">
        <w:rPr>
          <w:sz w:val="28"/>
          <w:szCs w:val="28"/>
          <w:lang w:val="en-US"/>
        </w:rPr>
        <w:t>. 2018. Vol. 22, No 1. P. 121–125.</w:t>
      </w:r>
      <w:bookmarkEnd w:id="26"/>
    </w:p>
    <w:p w:rsidR="005B1B7D" w:rsidRPr="00866A36" w:rsidRDefault="005B1B7D" w:rsidP="005B1B7D">
      <w:pPr>
        <w:pStyle w:val="a3"/>
        <w:numPr>
          <w:ilvl w:val="0"/>
          <w:numId w:val="4"/>
        </w:numPr>
        <w:shd w:val="clear" w:color="auto" w:fill="FFFFFF" w:themeFill="background1"/>
        <w:spacing w:after="0" w:line="360" w:lineRule="auto"/>
        <w:jc w:val="both"/>
        <w:rPr>
          <w:rFonts w:eastAsia="Arial Unicode MS"/>
          <w:sz w:val="28"/>
          <w:szCs w:val="28"/>
          <w:lang w:val="en-US"/>
        </w:rPr>
      </w:pPr>
      <w:bookmarkStart w:id="27" w:name="_Ref528513588"/>
      <w:r w:rsidRPr="00866A36">
        <w:rPr>
          <w:rFonts w:eastAsia="Arial Unicode MS"/>
          <w:sz w:val="28"/>
          <w:szCs w:val="28"/>
          <w:lang w:val="en-US"/>
        </w:rPr>
        <w:lastRenderedPageBreak/>
        <w:t xml:space="preserve">Rosenfeld M., Wainwright C. E., Higgins M., Wang L. T., McKee C., Campbell D., </w:t>
      </w:r>
      <w:proofErr w:type="spellStart"/>
      <w:r w:rsidRPr="00866A36">
        <w:rPr>
          <w:rFonts w:eastAsia="Arial Unicode MS"/>
          <w:sz w:val="28"/>
          <w:szCs w:val="28"/>
          <w:lang w:val="en-US"/>
        </w:rPr>
        <w:t>Tian</w:t>
      </w:r>
      <w:proofErr w:type="spellEnd"/>
      <w:r w:rsidRPr="00866A36">
        <w:rPr>
          <w:rFonts w:eastAsia="Arial Unicode MS"/>
          <w:sz w:val="28"/>
          <w:szCs w:val="28"/>
          <w:lang w:val="en-US"/>
        </w:rPr>
        <w:t xml:space="preserve"> S., Schneider J., Cunningham S., Davies J. C., ARRIVAL study group. </w:t>
      </w:r>
      <w:proofErr w:type="spellStart"/>
      <w:r w:rsidRPr="00866A36">
        <w:rPr>
          <w:rFonts w:eastAsia="Arial Unicode MS"/>
          <w:sz w:val="28"/>
          <w:szCs w:val="28"/>
          <w:lang w:val="en-US"/>
        </w:rPr>
        <w:t>Ivacaftor</w:t>
      </w:r>
      <w:proofErr w:type="spellEnd"/>
      <w:r w:rsidRPr="00866A36">
        <w:rPr>
          <w:rFonts w:eastAsia="Arial Unicode MS"/>
          <w:sz w:val="28"/>
          <w:szCs w:val="28"/>
          <w:lang w:val="en-US"/>
        </w:rPr>
        <w:t xml:space="preserve"> treatment of cystic fibrosis in children aged 12 to &lt;24 months and with a CFTR gating mutation (ARRIVAL): a phase 3 single-arm study. </w:t>
      </w:r>
      <w:r w:rsidRPr="00866A36">
        <w:rPr>
          <w:rFonts w:eastAsia="Arial Unicode MS"/>
          <w:i/>
          <w:sz w:val="28"/>
          <w:szCs w:val="28"/>
          <w:lang w:val="en-US"/>
        </w:rPr>
        <w:t xml:space="preserve">Lancet </w:t>
      </w:r>
      <w:proofErr w:type="spellStart"/>
      <w:r w:rsidRPr="00866A36">
        <w:rPr>
          <w:rFonts w:eastAsia="Arial Unicode MS"/>
          <w:i/>
          <w:sz w:val="28"/>
          <w:szCs w:val="28"/>
          <w:lang w:val="en-US"/>
        </w:rPr>
        <w:t>Respir</w:t>
      </w:r>
      <w:proofErr w:type="spellEnd"/>
      <w:r w:rsidRPr="00866A36">
        <w:rPr>
          <w:rFonts w:eastAsia="Arial Unicode MS"/>
          <w:i/>
          <w:sz w:val="28"/>
          <w:szCs w:val="28"/>
          <w:lang w:val="en-US"/>
        </w:rPr>
        <w:t>. Med</w:t>
      </w:r>
      <w:r w:rsidRPr="00866A36">
        <w:rPr>
          <w:rFonts w:eastAsia="Arial Unicode MS"/>
          <w:sz w:val="28"/>
          <w:szCs w:val="28"/>
          <w:lang w:val="en-US"/>
        </w:rPr>
        <w:t>. 2018. Vol. 6, No 7. P. 545–553.</w:t>
      </w:r>
      <w:bookmarkEnd w:id="27"/>
    </w:p>
    <w:p w:rsidR="00F35883" w:rsidRPr="00866A36" w:rsidRDefault="00F35883" w:rsidP="00F35883">
      <w:pPr>
        <w:pStyle w:val="a3"/>
        <w:numPr>
          <w:ilvl w:val="0"/>
          <w:numId w:val="4"/>
        </w:numPr>
        <w:shd w:val="clear" w:color="auto" w:fill="FFFFFF" w:themeFill="background1"/>
        <w:spacing w:after="0" w:line="360" w:lineRule="auto"/>
        <w:jc w:val="both"/>
        <w:rPr>
          <w:rFonts w:eastAsia="Arial Unicode MS"/>
          <w:sz w:val="28"/>
          <w:szCs w:val="28"/>
          <w:lang w:val="en-US"/>
        </w:rPr>
      </w:pPr>
      <w:bookmarkStart w:id="28" w:name="_Ref528510426"/>
      <w:r w:rsidRPr="00866A36">
        <w:rPr>
          <w:rFonts w:eastAsia="Arial Unicode MS"/>
          <w:sz w:val="28"/>
          <w:szCs w:val="28"/>
          <w:lang w:val="en-US"/>
        </w:rPr>
        <w:t>Ross J. J.</w:t>
      </w:r>
      <w:r w:rsidR="003F4900" w:rsidRPr="00866A36">
        <w:rPr>
          <w:rFonts w:eastAsia="Arial Unicode MS"/>
          <w:sz w:val="28"/>
          <w:szCs w:val="28"/>
          <w:lang w:val="en-US"/>
        </w:rPr>
        <w:t>,</w:t>
      </w:r>
      <w:r w:rsidRPr="00866A36">
        <w:rPr>
          <w:rFonts w:eastAsia="Arial Unicode MS"/>
          <w:sz w:val="28"/>
          <w:szCs w:val="28"/>
          <w:lang w:val="en-US"/>
        </w:rPr>
        <w:t xml:space="preserve"> </w:t>
      </w:r>
      <w:proofErr w:type="spellStart"/>
      <w:r w:rsidRPr="00866A36">
        <w:rPr>
          <w:rFonts w:eastAsia="Arial Unicode MS"/>
          <w:sz w:val="28"/>
          <w:szCs w:val="28"/>
          <w:lang w:val="en-US"/>
        </w:rPr>
        <w:t>Wasserfall</w:t>
      </w:r>
      <w:proofErr w:type="spellEnd"/>
      <w:r w:rsidRPr="00866A36">
        <w:rPr>
          <w:rFonts w:eastAsia="Arial Unicode MS"/>
          <w:sz w:val="28"/>
          <w:szCs w:val="28"/>
          <w:lang w:val="en-US"/>
        </w:rPr>
        <w:t xml:space="preserve"> C., Perry D. J., </w:t>
      </w:r>
      <w:proofErr w:type="spellStart"/>
      <w:r w:rsidRPr="00866A36">
        <w:rPr>
          <w:rFonts w:eastAsia="Arial Unicode MS"/>
          <w:sz w:val="28"/>
          <w:szCs w:val="28"/>
          <w:lang w:val="en-US"/>
        </w:rPr>
        <w:t>Mcgrail</w:t>
      </w:r>
      <w:proofErr w:type="spellEnd"/>
      <w:r w:rsidRPr="00866A36">
        <w:rPr>
          <w:rFonts w:eastAsia="Arial Unicode MS"/>
          <w:sz w:val="28"/>
          <w:szCs w:val="28"/>
          <w:lang w:val="en-US"/>
        </w:rPr>
        <w:t xml:space="preserve"> K. M., </w:t>
      </w:r>
      <w:proofErr w:type="spellStart"/>
      <w:r w:rsidRPr="00866A36">
        <w:rPr>
          <w:rFonts w:eastAsia="Arial Unicode MS"/>
          <w:sz w:val="28"/>
          <w:szCs w:val="28"/>
          <w:lang w:val="en-US"/>
        </w:rPr>
        <w:t>Posgai</w:t>
      </w:r>
      <w:proofErr w:type="spellEnd"/>
      <w:r w:rsidRPr="00866A36">
        <w:rPr>
          <w:rFonts w:eastAsia="Arial Unicode MS"/>
          <w:sz w:val="28"/>
          <w:szCs w:val="28"/>
          <w:lang w:val="en-US"/>
        </w:rPr>
        <w:t xml:space="preserve"> A. L., </w:t>
      </w:r>
      <w:proofErr w:type="spellStart"/>
      <w:r w:rsidRPr="00866A36">
        <w:rPr>
          <w:rFonts w:eastAsia="Arial Unicode MS"/>
          <w:sz w:val="28"/>
          <w:szCs w:val="28"/>
          <w:lang w:val="en-US"/>
        </w:rPr>
        <w:t>Brusko</w:t>
      </w:r>
      <w:proofErr w:type="spellEnd"/>
      <w:r w:rsidRPr="00866A36">
        <w:rPr>
          <w:rFonts w:eastAsia="Arial Unicode MS"/>
          <w:sz w:val="28"/>
          <w:szCs w:val="28"/>
          <w:lang w:val="en-US"/>
        </w:rPr>
        <w:t xml:space="preserve"> T. M., Schatz D., Haller M. J., Atkinson M. A., Ocala F. L., Gainesville F. L. Exocrine pancreatic function as a novel biomarker in pre-T1D. </w:t>
      </w:r>
      <w:r w:rsidRPr="00866A36">
        <w:rPr>
          <w:rFonts w:eastAsia="Arial Unicode MS"/>
          <w:i/>
          <w:sz w:val="28"/>
          <w:szCs w:val="28"/>
          <w:lang w:val="en-US"/>
        </w:rPr>
        <w:t>Diabetes</w:t>
      </w:r>
      <w:r w:rsidRPr="00866A36">
        <w:rPr>
          <w:rFonts w:eastAsia="Arial Unicode MS"/>
          <w:sz w:val="28"/>
          <w:szCs w:val="28"/>
          <w:lang w:val="en-US"/>
        </w:rPr>
        <w:t>. 2018. Vol. 67 (Suppl.). P. A412–A413.</w:t>
      </w:r>
      <w:bookmarkEnd w:id="28"/>
    </w:p>
    <w:p w:rsidR="007570CC" w:rsidRPr="00866A36" w:rsidRDefault="007570CC" w:rsidP="007570CC">
      <w:pPr>
        <w:pStyle w:val="a3"/>
        <w:numPr>
          <w:ilvl w:val="0"/>
          <w:numId w:val="4"/>
        </w:numPr>
        <w:shd w:val="clear" w:color="auto" w:fill="FFFFFF" w:themeFill="background1"/>
        <w:spacing w:after="0" w:line="360" w:lineRule="auto"/>
        <w:jc w:val="both"/>
        <w:rPr>
          <w:rFonts w:eastAsia="Arial Unicode MS"/>
          <w:sz w:val="28"/>
          <w:szCs w:val="28"/>
          <w:lang w:val="en-US"/>
        </w:rPr>
      </w:pPr>
      <w:bookmarkStart w:id="29" w:name="_Ref528494069"/>
      <w:proofErr w:type="spellStart"/>
      <w:r w:rsidRPr="00866A36">
        <w:rPr>
          <w:rFonts w:eastAsia="Arial Unicode MS"/>
          <w:sz w:val="28"/>
          <w:szCs w:val="28"/>
          <w:lang w:val="en-US"/>
        </w:rPr>
        <w:t>Sheel</w:t>
      </w:r>
      <w:proofErr w:type="spellEnd"/>
      <w:r w:rsidRPr="00866A36">
        <w:rPr>
          <w:rFonts w:eastAsia="Arial Unicode MS"/>
          <w:sz w:val="28"/>
          <w:szCs w:val="28"/>
          <w:lang w:val="en-US"/>
        </w:rPr>
        <w:t xml:space="preserve"> A., Baron R., Ramesh J., </w:t>
      </w:r>
      <w:proofErr w:type="spellStart"/>
      <w:r w:rsidRPr="00866A36">
        <w:rPr>
          <w:rFonts w:eastAsia="Arial Unicode MS"/>
          <w:sz w:val="28"/>
          <w:szCs w:val="28"/>
          <w:lang w:val="en-US"/>
        </w:rPr>
        <w:t>Ghaneh</w:t>
      </w:r>
      <w:proofErr w:type="spellEnd"/>
      <w:r w:rsidRPr="00866A36">
        <w:rPr>
          <w:rFonts w:eastAsia="Arial Unicode MS"/>
          <w:sz w:val="28"/>
          <w:szCs w:val="28"/>
          <w:lang w:val="en-US"/>
        </w:rPr>
        <w:t xml:space="preserve"> P., </w:t>
      </w:r>
      <w:proofErr w:type="spellStart"/>
      <w:r w:rsidRPr="00866A36">
        <w:rPr>
          <w:rFonts w:eastAsia="Arial Unicode MS"/>
          <w:sz w:val="28"/>
          <w:szCs w:val="28"/>
          <w:lang w:val="en-US"/>
        </w:rPr>
        <w:t>Raraty</w:t>
      </w:r>
      <w:proofErr w:type="spellEnd"/>
      <w:r w:rsidRPr="00866A36">
        <w:rPr>
          <w:rFonts w:eastAsia="Arial Unicode MS"/>
          <w:sz w:val="28"/>
          <w:szCs w:val="28"/>
          <w:lang w:val="en-US"/>
        </w:rPr>
        <w:t xml:space="preserve"> M., Yip V., Sutton R., Campbell F., </w:t>
      </w:r>
      <w:proofErr w:type="spellStart"/>
      <w:r w:rsidRPr="00866A36">
        <w:rPr>
          <w:rFonts w:eastAsia="Arial Unicode MS"/>
          <w:sz w:val="28"/>
          <w:szCs w:val="28"/>
          <w:lang w:val="en-US"/>
        </w:rPr>
        <w:t>Farooq</w:t>
      </w:r>
      <w:proofErr w:type="spellEnd"/>
      <w:r w:rsidRPr="00866A36">
        <w:rPr>
          <w:rFonts w:eastAsia="Arial Unicode MS"/>
          <w:sz w:val="28"/>
          <w:szCs w:val="28"/>
          <w:lang w:val="en-US"/>
        </w:rPr>
        <w:t xml:space="preserve"> A., Halloran C., </w:t>
      </w:r>
      <w:proofErr w:type="spellStart"/>
      <w:r w:rsidRPr="00866A36">
        <w:rPr>
          <w:rFonts w:eastAsia="Arial Unicode MS"/>
          <w:sz w:val="28"/>
          <w:szCs w:val="28"/>
          <w:lang w:val="en-US"/>
        </w:rPr>
        <w:t>Neoptolemos</w:t>
      </w:r>
      <w:proofErr w:type="spellEnd"/>
      <w:r w:rsidRPr="00866A36">
        <w:rPr>
          <w:rFonts w:eastAsia="Arial Unicode MS"/>
          <w:sz w:val="28"/>
          <w:szCs w:val="28"/>
          <w:lang w:val="en-US"/>
        </w:rPr>
        <w:t xml:space="preserve"> J. Alcohol excess and continued smoking are risk factors for progression from minimal change chronic pancreatitis to established chronic pancreatitis. </w:t>
      </w:r>
      <w:proofErr w:type="spellStart"/>
      <w:r w:rsidRPr="00866A36">
        <w:rPr>
          <w:rFonts w:eastAsia="Arial Unicode MS"/>
          <w:i/>
          <w:sz w:val="28"/>
          <w:szCs w:val="28"/>
          <w:lang w:val="en-US"/>
        </w:rPr>
        <w:t>Pancreatology</w:t>
      </w:r>
      <w:proofErr w:type="spellEnd"/>
      <w:r w:rsidRPr="00866A36">
        <w:rPr>
          <w:rFonts w:eastAsia="Arial Unicode MS"/>
          <w:sz w:val="28"/>
          <w:szCs w:val="28"/>
          <w:lang w:val="en-US"/>
        </w:rPr>
        <w:t xml:space="preserve">. 2018. </w:t>
      </w:r>
      <w:r w:rsidR="00145FD4" w:rsidRPr="00866A36">
        <w:rPr>
          <w:rFonts w:eastAsia="Arial Unicode MS"/>
          <w:sz w:val="28"/>
          <w:szCs w:val="28"/>
          <w:lang w:val="en-US"/>
        </w:rPr>
        <w:t xml:space="preserve">Vol. 18, </w:t>
      </w:r>
      <w:proofErr w:type="spellStart"/>
      <w:r w:rsidR="00145FD4" w:rsidRPr="00866A36">
        <w:rPr>
          <w:rFonts w:eastAsia="Arial Unicode MS"/>
          <w:sz w:val="28"/>
          <w:szCs w:val="28"/>
          <w:lang w:val="en-US"/>
        </w:rPr>
        <w:t>Iss</w:t>
      </w:r>
      <w:proofErr w:type="spellEnd"/>
      <w:r w:rsidR="00145FD4" w:rsidRPr="00866A36">
        <w:rPr>
          <w:rFonts w:eastAsia="Arial Unicode MS"/>
          <w:sz w:val="28"/>
          <w:szCs w:val="28"/>
          <w:lang w:val="en-US"/>
        </w:rPr>
        <w:t>. 4 (suppl.).</w:t>
      </w:r>
      <w:r w:rsidRPr="00866A36">
        <w:rPr>
          <w:rFonts w:eastAsia="Arial Unicode MS"/>
          <w:sz w:val="28"/>
          <w:szCs w:val="28"/>
          <w:lang w:val="en-US"/>
        </w:rPr>
        <w:t xml:space="preserve"> P. S103–S104.</w:t>
      </w:r>
      <w:bookmarkEnd w:id="29"/>
    </w:p>
    <w:p w:rsidR="002B0F47" w:rsidRPr="00866A36" w:rsidRDefault="002B0F47" w:rsidP="002B0F47">
      <w:pPr>
        <w:pStyle w:val="a3"/>
        <w:numPr>
          <w:ilvl w:val="0"/>
          <w:numId w:val="4"/>
        </w:numPr>
        <w:shd w:val="clear" w:color="auto" w:fill="FFFFFF" w:themeFill="background1"/>
        <w:spacing w:after="0" w:line="360" w:lineRule="auto"/>
        <w:jc w:val="both"/>
        <w:rPr>
          <w:rFonts w:eastAsia="Arial Unicode MS"/>
          <w:sz w:val="28"/>
          <w:szCs w:val="28"/>
          <w:lang w:val="en-US"/>
        </w:rPr>
      </w:pPr>
      <w:bookmarkStart w:id="30" w:name="_Ref528588408"/>
      <w:proofErr w:type="spellStart"/>
      <w:r w:rsidRPr="00866A36">
        <w:rPr>
          <w:rFonts w:eastAsia="Arial Unicode MS"/>
          <w:sz w:val="28"/>
          <w:szCs w:val="28"/>
          <w:lang w:val="en-US"/>
        </w:rPr>
        <w:t>Suzumura</w:t>
      </w:r>
      <w:proofErr w:type="spellEnd"/>
      <w:r w:rsidRPr="00866A36">
        <w:rPr>
          <w:rFonts w:eastAsia="Arial Unicode MS"/>
          <w:sz w:val="28"/>
          <w:szCs w:val="28"/>
          <w:lang w:val="en-US"/>
        </w:rPr>
        <w:t xml:space="preserve"> K., </w:t>
      </w:r>
      <w:proofErr w:type="spellStart"/>
      <w:r w:rsidRPr="00866A36">
        <w:rPr>
          <w:rFonts w:eastAsia="Arial Unicode MS"/>
          <w:sz w:val="28"/>
          <w:szCs w:val="28"/>
          <w:lang w:val="en-US"/>
        </w:rPr>
        <w:t>Hatano</w:t>
      </w:r>
      <w:proofErr w:type="spellEnd"/>
      <w:r w:rsidRPr="00866A36">
        <w:rPr>
          <w:rFonts w:eastAsia="Arial Unicode MS"/>
          <w:sz w:val="28"/>
          <w:szCs w:val="28"/>
          <w:lang w:val="en-US"/>
        </w:rPr>
        <w:t xml:space="preserve"> E., Okada T., Asano Y., </w:t>
      </w:r>
      <w:proofErr w:type="spellStart"/>
      <w:r w:rsidRPr="00866A36">
        <w:rPr>
          <w:rFonts w:eastAsia="Arial Unicode MS"/>
          <w:sz w:val="28"/>
          <w:szCs w:val="28"/>
          <w:lang w:val="en-US"/>
        </w:rPr>
        <w:t>Uyama</w:t>
      </w:r>
      <w:proofErr w:type="spellEnd"/>
      <w:r w:rsidRPr="00866A36">
        <w:rPr>
          <w:rFonts w:eastAsia="Arial Unicode MS"/>
          <w:sz w:val="28"/>
          <w:szCs w:val="28"/>
          <w:lang w:val="en-US"/>
        </w:rPr>
        <w:t xml:space="preserve"> N., Nakamura I., </w:t>
      </w:r>
      <w:proofErr w:type="spellStart"/>
      <w:r w:rsidRPr="00866A36">
        <w:rPr>
          <w:rFonts w:eastAsia="Arial Unicode MS"/>
          <w:sz w:val="28"/>
          <w:szCs w:val="28"/>
          <w:lang w:val="en-US"/>
        </w:rPr>
        <w:t>Hai</w:t>
      </w:r>
      <w:proofErr w:type="spellEnd"/>
      <w:r w:rsidRPr="00866A36">
        <w:rPr>
          <w:rFonts w:eastAsia="Arial Unicode MS"/>
          <w:sz w:val="28"/>
          <w:szCs w:val="28"/>
          <w:lang w:val="en-US"/>
        </w:rPr>
        <w:t xml:space="preserve"> S., Fujimoto J. Short- and long-term outcomes of the Frey procedure for chronic pancreatitis: a single-center experience and summary of outcomes in Japan. </w:t>
      </w:r>
      <w:r w:rsidRPr="00866A36">
        <w:rPr>
          <w:rFonts w:eastAsia="Arial Unicode MS"/>
          <w:i/>
          <w:sz w:val="28"/>
          <w:szCs w:val="28"/>
          <w:lang w:val="en-US"/>
        </w:rPr>
        <w:t>Surgery Today</w:t>
      </w:r>
      <w:r w:rsidRPr="00866A36">
        <w:rPr>
          <w:rFonts w:eastAsia="Arial Unicode MS"/>
          <w:sz w:val="28"/>
          <w:szCs w:val="28"/>
          <w:lang w:val="en-US"/>
        </w:rPr>
        <w:t>. 2018. Vol. 48, No 1. P. 58–65.</w:t>
      </w:r>
      <w:bookmarkEnd w:id="30"/>
    </w:p>
    <w:p w:rsidR="00032EB2" w:rsidRPr="00866A36" w:rsidRDefault="00032EB2" w:rsidP="00032EB2">
      <w:pPr>
        <w:pStyle w:val="a3"/>
        <w:numPr>
          <w:ilvl w:val="0"/>
          <w:numId w:val="4"/>
        </w:numPr>
        <w:shd w:val="clear" w:color="auto" w:fill="FFFFFF" w:themeFill="background1"/>
        <w:spacing w:after="0" w:line="360" w:lineRule="auto"/>
        <w:jc w:val="both"/>
        <w:rPr>
          <w:rFonts w:eastAsia="Arial Unicode MS"/>
          <w:sz w:val="28"/>
          <w:szCs w:val="28"/>
          <w:lang w:val="en-US"/>
        </w:rPr>
      </w:pPr>
      <w:bookmarkStart w:id="31" w:name="_Ref528588895"/>
      <w:proofErr w:type="spellStart"/>
      <w:r w:rsidRPr="00866A36">
        <w:rPr>
          <w:rFonts w:eastAsia="Arial Unicode MS"/>
          <w:sz w:val="28"/>
          <w:szCs w:val="28"/>
          <w:lang w:val="en-US"/>
        </w:rPr>
        <w:t>Szentesi</w:t>
      </w:r>
      <w:proofErr w:type="spellEnd"/>
      <w:r w:rsidRPr="00866A36">
        <w:rPr>
          <w:rFonts w:eastAsia="Arial Unicode MS"/>
          <w:sz w:val="28"/>
          <w:szCs w:val="28"/>
          <w:lang w:val="en-US"/>
        </w:rPr>
        <w:t xml:space="preserve"> A., </w:t>
      </w:r>
      <w:proofErr w:type="spellStart"/>
      <w:r w:rsidRPr="00866A36">
        <w:rPr>
          <w:rFonts w:eastAsia="Arial Unicode MS"/>
          <w:sz w:val="28"/>
          <w:szCs w:val="28"/>
          <w:lang w:val="en-US"/>
        </w:rPr>
        <w:t>Toth</w:t>
      </w:r>
      <w:proofErr w:type="spellEnd"/>
      <w:r w:rsidRPr="00866A36">
        <w:rPr>
          <w:rFonts w:eastAsia="Arial Unicode MS"/>
          <w:sz w:val="28"/>
          <w:szCs w:val="28"/>
          <w:lang w:val="en-US"/>
        </w:rPr>
        <w:t xml:space="preserve"> E</w:t>
      </w:r>
      <w:r w:rsidR="003F4900" w:rsidRPr="00866A36">
        <w:rPr>
          <w:rFonts w:eastAsia="Arial Unicode MS"/>
          <w:sz w:val="28"/>
          <w:szCs w:val="28"/>
          <w:lang w:val="en-US"/>
        </w:rPr>
        <w:t>.</w:t>
      </w:r>
      <w:r w:rsidRPr="00866A36">
        <w:rPr>
          <w:rFonts w:eastAsia="Arial Unicode MS"/>
          <w:sz w:val="28"/>
          <w:szCs w:val="28"/>
          <w:lang w:val="en-US"/>
        </w:rPr>
        <w:t xml:space="preserve">, </w:t>
      </w:r>
      <w:proofErr w:type="spellStart"/>
      <w:r w:rsidRPr="00866A36">
        <w:rPr>
          <w:rFonts w:eastAsia="Arial Unicode MS"/>
          <w:sz w:val="28"/>
          <w:szCs w:val="28"/>
          <w:lang w:val="en-US"/>
        </w:rPr>
        <w:t>Balint</w:t>
      </w:r>
      <w:proofErr w:type="spellEnd"/>
      <w:r w:rsidRPr="00866A36">
        <w:rPr>
          <w:rFonts w:eastAsia="Arial Unicode MS"/>
          <w:sz w:val="28"/>
          <w:szCs w:val="28"/>
          <w:lang w:val="en-US"/>
        </w:rPr>
        <w:t xml:space="preserve"> E., </w:t>
      </w:r>
      <w:proofErr w:type="spellStart"/>
      <w:r w:rsidRPr="00866A36">
        <w:rPr>
          <w:rFonts w:eastAsia="Arial Unicode MS"/>
          <w:sz w:val="28"/>
          <w:szCs w:val="28"/>
          <w:lang w:val="en-US"/>
        </w:rPr>
        <w:t>Fanczal</w:t>
      </w:r>
      <w:proofErr w:type="spellEnd"/>
      <w:r w:rsidRPr="00866A36">
        <w:rPr>
          <w:rFonts w:eastAsia="Arial Unicode MS"/>
          <w:sz w:val="28"/>
          <w:szCs w:val="28"/>
          <w:lang w:val="en-US"/>
        </w:rPr>
        <w:t xml:space="preserve"> J., </w:t>
      </w:r>
      <w:proofErr w:type="spellStart"/>
      <w:r w:rsidRPr="00866A36">
        <w:rPr>
          <w:rFonts w:eastAsia="Arial Unicode MS"/>
          <w:sz w:val="28"/>
          <w:szCs w:val="28"/>
          <w:lang w:val="en-US"/>
        </w:rPr>
        <w:t>Madacsy</w:t>
      </w:r>
      <w:proofErr w:type="spellEnd"/>
      <w:r w:rsidRPr="00866A36">
        <w:rPr>
          <w:rFonts w:eastAsia="Arial Unicode MS"/>
          <w:sz w:val="28"/>
          <w:szCs w:val="28"/>
          <w:lang w:val="en-US"/>
        </w:rPr>
        <w:t xml:space="preserve"> T., </w:t>
      </w:r>
      <w:proofErr w:type="spellStart"/>
      <w:r w:rsidRPr="00866A36">
        <w:rPr>
          <w:rFonts w:eastAsia="Arial Unicode MS"/>
          <w:sz w:val="28"/>
          <w:szCs w:val="28"/>
          <w:lang w:val="en-US"/>
        </w:rPr>
        <w:t>Laczko</w:t>
      </w:r>
      <w:proofErr w:type="spellEnd"/>
      <w:r w:rsidRPr="00866A36">
        <w:rPr>
          <w:rFonts w:eastAsia="Arial Unicode MS"/>
          <w:sz w:val="28"/>
          <w:szCs w:val="28"/>
          <w:lang w:val="en-US"/>
        </w:rPr>
        <w:t xml:space="preserve"> D., </w:t>
      </w:r>
      <w:proofErr w:type="spellStart"/>
      <w:r w:rsidRPr="00866A36">
        <w:rPr>
          <w:rFonts w:eastAsia="Arial Unicode MS"/>
          <w:sz w:val="28"/>
          <w:szCs w:val="28"/>
          <w:lang w:val="en-US"/>
        </w:rPr>
        <w:t>Ignath</w:t>
      </w:r>
      <w:proofErr w:type="spellEnd"/>
      <w:r w:rsidRPr="00866A36">
        <w:rPr>
          <w:rFonts w:eastAsia="Arial Unicode MS"/>
          <w:sz w:val="28"/>
          <w:szCs w:val="28"/>
          <w:lang w:val="en-US"/>
        </w:rPr>
        <w:t xml:space="preserve"> I., </w:t>
      </w:r>
      <w:proofErr w:type="spellStart"/>
      <w:r w:rsidRPr="00866A36">
        <w:rPr>
          <w:rFonts w:eastAsia="Arial Unicode MS"/>
          <w:sz w:val="28"/>
          <w:szCs w:val="28"/>
          <w:lang w:val="en-US"/>
        </w:rPr>
        <w:t>Balazs</w:t>
      </w:r>
      <w:proofErr w:type="spellEnd"/>
      <w:r w:rsidRPr="00866A36">
        <w:rPr>
          <w:rFonts w:eastAsia="Arial Unicode MS"/>
          <w:sz w:val="28"/>
          <w:szCs w:val="28"/>
          <w:lang w:val="en-US"/>
        </w:rPr>
        <w:t xml:space="preserve"> A., </w:t>
      </w:r>
      <w:proofErr w:type="spellStart"/>
      <w:r w:rsidRPr="00866A36">
        <w:rPr>
          <w:rFonts w:eastAsia="Arial Unicode MS"/>
          <w:sz w:val="28"/>
          <w:szCs w:val="28"/>
          <w:lang w:val="en-US"/>
        </w:rPr>
        <w:t>Pallagi</w:t>
      </w:r>
      <w:proofErr w:type="spellEnd"/>
      <w:r w:rsidRPr="00866A36">
        <w:rPr>
          <w:rFonts w:eastAsia="Arial Unicode MS"/>
          <w:sz w:val="28"/>
          <w:szCs w:val="28"/>
          <w:lang w:val="en-US"/>
        </w:rPr>
        <w:t xml:space="preserve"> P., </w:t>
      </w:r>
      <w:proofErr w:type="spellStart"/>
      <w:r w:rsidRPr="00866A36">
        <w:rPr>
          <w:rFonts w:eastAsia="Arial Unicode MS"/>
          <w:sz w:val="28"/>
          <w:szCs w:val="28"/>
          <w:lang w:val="en-US"/>
        </w:rPr>
        <w:t>Maleth</w:t>
      </w:r>
      <w:proofErr w:type="spellEnd"/>
      <w:r w:rsidRPr="00866A36">
        <w:rPr>
          <w:rFonts w:eastAsia="Arial Unicode MS"/>
          <w:sz w:val="28"/>
          <w:szCs w:val="28"/>
          <w:lang w:val="en-US"/>
        </w:rPr>
        <w:t xml:space="preserve"> J., </w:t>
      </w:r>
      <w:proofErr w:type="spellStart"/>
      <w:r w:rsidRPr="00866A36">
        <w:rPr>
          <w:rFonts w:eastAsia="Arial Unicode MS"/>
          <w:sz w:val="28"/>
          <w:szCs w:val="28"/>
          <w:lang w:val="en-US"/>
        </w:rPr>
        <w:t>Rakonczay</w:t>
      </w:r>
      <w:proofErr w:type="spellEnd"/>
      <w:r w:rsidRPr="00866A36">
        <w:rPr>
          <w:rFonts w:eastAsia="Arial Unicode MS"/>
          <w:sz w:val="28"/>
          <w:szCs w:val="28"/>
          <w:lang w:val="en-US"/>
        </w:rPr>
        <w:t xml:space="preserve"> Z. Jr., </w:t>
      </w:r>
      <w:proofErr w:type="spellStart"/>
      <w:r w:rsidRPr="00866A36">
        <w:rPr>
          <w:rFonts w:eastAsia="Arial Unicode MS"/>
          <w:sz w:val="28"/>
          <w:szCs w:val="28"/>
          <w:lang w:val="en-US"/>
        </w:rPr>
        <w:t>Kui</w:t>
      </w:r>
      <w:proofErr w:type="spellEnd"/>
      <w:r w:rsidRPr="00866A36">
        <w:rPr>
          <w:rFonts w:eastAsia="Arial Unicode MS"/>
          <w:sz w:val="28"/>
          <w:szCs w:val="28"/>
          <w:lang w:val="en-US"/>
        </w:rPr>
        <w:t xml:space="preserve"> B., </w:t>
      </w:r>
      <w:proofErr w:type="spellStart"/>
      <w:r w:rsidRPr="00866A36">
        <w:rPr>
          <w:rFonts w:eastAsia="Arial Unicode MS"/>
          <w:sz w:val="28"/>
          <w:szCs w:val="28"/>
          <w:lang w:val="en-US"/>
        </w:rPr>
        <w:t>Illes</w:t>
      </w:r>
      <w:proofErr w:type="spellEnd"/>
      <w:r w:rsidRPr="00866A36">
        <w:rPr>
          <w:rFonts w:eastAsia="Arial Unicode MS"/>
          <w:sz w:val="28"/>
          <w:szCs w:val="28"/>
          <w:lang w:val="en-US"/>
        </w:rPr>
        <w:t xml:space="preserve"> D., Marta K., </w:t>
      </w:r>
      <w:proofErr w:type="spellStart"/>
      <w:r w:rsidRPr="00866A36">
        <w:rPr>
          <w:rFonts w:eastAsia="Arial Unicode MS"/>
          <w:sz w:val="28"/>
          <w:szCs w:val="28"/>
          <w:lang w:val="en-US"/>
        </w:rPr>
        <w:t>Blasko</w:t>
      </w:r>
      <w:proofErr w:type="spellEnd"/>
      <w:r w:rsidRPr="00866A36">
        <w:rPr>
          <w:rFonts w:eastAsia="Arial Unicode MS"/>
          <w:sz w:val="28"/>
          <w:szCs w:val="28"/>
          <w:lang w:val="en-US"/>
        </w:rPr>
        <w:t xml:space="preserve"> A., </w:t>
      </w:r>
      <w:proofErr w:type="spellStart"/>
      <w:r w:rsidRPr="00866A36">
        <w:rPr>
          <w:rFonts w:eastAsia="Arial Unicode MS"/>
          <w:sz w:val="28"/>
          <w:szCs w:val="28"/>
          <w:lang w:val="en-US"/>
        </w:rPr>
        <w:t>Demcsak</w:t>
      </w:r>
      <w:proofErr w:type="spellEnd"/>
      <w:r w:rsidRPr="00866A36">
        <w:rPr>
          <w:rFonts w:eastAsia="Arial Unicode MS"/>
          <w:sz w:val="28"/>
          <w:szCs w:val="28"/>
          <w:lang w:val="en-US"/>
        </w:rPr>
        <w:t xml:space="preserve"> A., </w:t>
      </w:r>
      <w:proofErr w:type="spellStart"/>
      <w:r w:rsidRPr="00866A36">
        <w:rPr>
          <w:rFonts w:eastAsia="Arial Unicode MS"/>
          <w:sz w:val="28"/>
          <w:szCs w:val="28"/>
          <w:lang w:val="en-US"/>
        </w:rPr>
        <w:t>Parniczky</w:t>
      </w:r>
      <w:proofErr w:type="spellEnd"/>
      <w:r w:rsidRPr="00866A36">
        <w:rPr>
          <w:rFonts w:eastAsia="Arial Unicode MS"/>
          <w:sz w:val="28"/>
          <w:szCs w:val="28"/>
          <w:lang w:val="en-US"/>
        </w:rPr>
        <w:t xml:space="preserve"> A., Par G., </w:t>
      </w:r>
      <w:proofErr w:type="spellStart"/>
      <w:r w:rsidRPr="00866A36">
        <w:rPr>
          <w:rFonts w:eastAsia="Arial Unicode MS"/>
          <w:sz w:val="28"/>
          <w:szCs w:val="28"/>
          <w:lang w:val="en-US"/>
        </w:rPr>
        <w:t>Godi</w:t>
      </w:r>
      <w:proofErr w:type="spellEnd"/>
      <w:r w:rsidRPr="00866A36">
        <w:rPr>
          <w:rFonts w:eastAsia="Arial Unicode MS"/>
          <w:sz w:val="28"/>
          <w:szCs w:val="28"/>
          <w:lang w:val="en-US"/>
        </w:rPr>
        <w:t xml:space="preserve"> S., </w:t>
      </w:r>
      <w:proofErr w:type="spellStart"/>
      <w:r w:rsidRPr="00866A36">
        <w:rPr>
          <w:rFonts w:eastAsia="Arial Unicode MS"/>
          <w:sz w:val="28"/>
          <w:szCs w:val="28"/>
          <w:lang w:val="en-US"/>
        </w:rPr>
        <w:t>Mosztbacher</w:t>
      </w:r>
      <w:proofErr w:type="spellEnd"/>
      <w:r w:rsidRPr="00866A36">
        <w:rPr>
          <w:rFonts w:eastAsia="Arial Unicode MS"/>
          <w:sz w:val="28"/>
          <w:szCs w:val="28"/>
          <w:lang w:val="en-US"/>
        </w:rPr>
        <w:t xml:space="preserve"> D., </w:t>
      </w:r>
      <w:proofErr w:type="spellStart"/>
      <w:r w:rsidRPr="00866A36">
        <w:rPr>
          <w:rFonts w:eastAsia="Arial Unicode MS"/>
          <w:sz w:val="28"/>
          <w:szCs w:val="28"/>
          <w:lang w:val="en-US"/>
        </w:rPr>
        <w:t>Szucs</w:t>
      </w:r>
      <w:proofErr w:type="spellEnd"/>
      <w:r w:rsidRPr="00866A36">
        <w:rPr>
          <w:rFonts w:eastAsia="Arial Unicode MS"/>
          <w:sz w:val="28"/>
          <w:szCs w:val="28"/>
          <w:lang w:val="en-US"/>
        </w:rPr>
        <w:t xml:space="preserve"> A., </w:t>
      </w:r>
      <w:proofErr w:type="spellStart"/>
      <w:r w:rsidRPr="00866A36">
        <w:rPr>
          <w:rFonts w:eastAsia="Arial Unicode MS"/>
          <w:sz w:val="28"/>
          <w:szCs w:val="28"/>
          <w:lang w:val="en-US"/>
        </w:rPr>
        <w:t>Halasz</w:t>
      </w:r>
      <w:proofErr w:type="spellEnd"/>
      <w:r w:rsidRPr="00866A36">
        <w:rPr>
          <w:rFonts w:eastAsia="Arial Unicode MS"/>
          <w:sz w:val="28"/>
          <w:szCs w:val="28"/>
          <w:lang w:val="en-US"/>
        </w:rPr>
        <w:t xml:space="preserve"> A., </w:t>
      </w:r>
      <w:proofErr w:type="spellStart"/>
      <w:r w:rsidRPr="00866A36">
        <w:rPr>
          <w:rFonts w:eastAsia="Arial Unicode MS"/>
          <w:sz w:val="28"/>
          <w:szCs w:val="28"/>
          <w:lang w:val="en-US"/>
        </w:rPr>
        <w:t>Izbeki</w:t>
      </w:r>
      <w:proofErr w:type="spellEnd"/>
      <w:r w:rsidRPr="00866A36">
        <w:rPr>
          <w:rFonts w:eastAsia="Arial Unicode MS"/>
          <w:sz w:val="28"/>
          <w:szCs w:val="28"/>
          <w:lang w:val="en-US"/>
        </w:rPr>
        <w:t xml:space="preserve"> F., </w:t>
      </w:r>
      <w:proofErr w:type="spellStart"/>
      <w:r w:rsidRPr="00866A36">
        <w:rPr>
          <w:rFonts w:eastAsia="Arial Unicode MS"/>
          <w:sz w:val="28"/>
          <w:szCs w:val="28"/>
          <w:lang w:val="en-US"/>
        </w:rPr>
        <w:t>Farkas</w:t>
      </w:r>
      <w:proofErr w:type="spellEnd"/>
      <w:r w:rsidRPr="00866A36">
        <w:rPr>
          <w:rFonts w:eastAsia="Arial Unicode MS"/>
          <w:sz w:val="28"/>
          <w:szCs w:val="28"/>
          <w:lang w:val="en-US"/>
        </w:rPr>
        <w:t xml:space="preserve"> N., </w:t>
      </w:r>
      <w:proofErr w:type="spellStart"/>
      <w:r w:rsidRPr="00866A36">
        <w:rPr>
          <w:rFonts w:eastAsia="Arial Unicode MS"/>
          <w:sz w:val="28"/>
          <w:szCs w:val="28"/>
          <w:lang w:val="en-US"/>
        </w:rPr>
        <w:t>Hegyi</w:t>
      </w:r>
      <w:proofErr w:type="spellEnd"/>
      <w:r w:rsidRPr="00866A36">
        <w:rPr>
          <w:rFonts w:eastAsia="Arial Unicode MS"/>
          <w:sz w:val="28"/>
          <w:szCs w:val="28"/>
          <w:lang w:val="en-US"/>
        </w:rPr>
        <w:t xml:space="preserve"> P., Hungarian Pancreatic Study Group. Analysis of research activity in gastroenterology: pancreatitis is in real danger. </w:t>
      </w:r>
      <w:proofErr w:type="spellStart"/>
      <w:r w:rsidRPr="00866A36">
        <w:rPr>
          <w:rFonts w:eastAsia="Arial Unicode MS"/>
          <w:i/>
          <w:sz w:val="28"/>
          <w:szCs w:val="28"/>
          <w:lang w:val="en-US"/>
        </w:rPr>
        <w:t>PLoS</w:t>
      </w:r>
      <w:proofErr w:type="spellEnd"/>
      <w:r w:rsidRPr="00866A36">
        <w:rPr>
          <w:rFonts w:eastAsia="Arial Unicode MS"/>
          <w:i/>
          <w:sz w:val="28"/>
          <w:szCs w:val="28"/>
          <w:lang w:val="en-US"/>
        </w:rPr>
        <w:t xml:space="preserve"> One</w:t>
      </w:r>
      <w:r w:rsidRPr="00866A36">
        <w:rPr>
          <w:rFonts w:eastAsia="Arial Unicode MS"/>
          <w:sz w:val="28"/>
          <w:szCs w:val="28"/>
          <w:lang w:val="en-US"/>
        </w:rPr>
        <w:t>. 2016. Vol. 11, No 10. e0165244.</w:t>
      </w:r>
      <w:bookmarkEnd w:id="31"/>
    </w:p>
    <w:p w:rsidR="00E61809" w:rsidRPr="00866A36" w:rsidRDefault="00E61809" w:rsidP="00E61809">
      <w:pPr>
        <w:pStyle w:val="a3"/>
        <w:numPr>
          <w:ilvl w:val="0"/>
          <w:numId w:val="4"/>
        </w:numPr>
        <w:shd w:val="clear" w:color="auto" w:fill="FFFFFF" w:themeFill="background1"/>
        <w:spacing w:after="0" w:line="360" w:lineRule="auto"/>
        <w:jc w:val="both"/>
        <w:rPr>
          <w:rFonts w:eastAsia="Arial Unicode MS"/>
          <w:sz w:val="28"/>
          <w:szCs w:val="28"/>
          <w:lang w:val="en-US"/>
        </w:rPr>
      </w:pPr>
      <w:bookmarkStart w:id="32" w:name="_Ref528510748"/>
      <w:proofErr w:type="spellStart"/>
      <w:r w:rsidRPr="00866A36">
        <w:rPr>
          <w:rFonts w:eastAsia="Arial Unicode MS"/>
          <w:sz w:val="28"/>
          <w:szCs w:val="28"/>
          <w:lang w:val="en-US"/>
        </w:rPr>
        <w:t>Tahtaci</w:t>
      </w:r>
      <w:proofErr w:type="spellEnd"/>
      <w:r w:rsidRPr="00866A36">
        <w:rPr>
          <w:rFonts w:eastAsia="Arial Unicode MS"/>
          <w:sz w:val="28"/>
          <w:szCs w:val="28"/>
          <w:lang w:val="en-US"/>
        </w:rPr>
        <w:t xml:space="preserve"> M., </w:t>
      </w:r>
      <w:proofErr w:type="spellStart"/>
      <w:r w:rsidRPr="00866A36">
        <w:rPr>
          <w:rFonts w:eastAsia="Arial Unicode MS"/>
          <w:sz w:val="28"/>
          <w:szCs w:val="28"/>
          <w:lang w:val="en-US"/>
        </w:rPr>
        <w:t>Koseoglu</w:t>
      </w:r>
      <w:proofErr w:type="spellEnd"/>
      <w:r w:rsidRPr="00866A36">
        <w:rPr>
          <w:rFonts w:eastAsia="Arial Unicode MS"/>
          <w:sz w:val="28"/>
          <w:szCs w:val="28"/>
          <w:lang w:val="en-US"/>
        </w:rPr>
        <w:t xml:space="preserve"> H., </w:t>
      </w:r>
      <w:proofErr w:type="spellStart"/>
      <w:r w:rsidRPr="00866A36">
        <w:rPr>
          <w:rFonts w:eastAsia="Arial Unicode MS"/>
          <w:sz w:val="28"/>
          <w:szCs w:val="28"/>
          <w:lang w:val="en-US"/>
        </w:rPr>
        <w:t>Alisik</w:t>
      </w:r>
      <w:proofErr w:type="spellEnd"/>
      <w:r w:rsidRPr="00866A36">
        <w:rPr>
          <w:rFonts w:eastAsia="Arial Unicode MS"/>
          <w:sz w:val="28"/>
          <w:szCs w:val="28"/>
          <w:lang w:val="en-US"/>
        </w:rPr>
        <w:t xml:space="preserve"> M., </w:t>
      </w:r>
      <w:proofErr w:type="spellStart"/>
      <w:r w:rsidRPr="00866A36">
        <w:rPr>
          <w:rFonts w:eastAsia="Arial Unicode MS"/>
          <w:sz w:val="28"/>
          <w:szCs w:val="28"/>
          <w:lang w:val="en-US"/>
        </w:rPr>
        <w:t>Tayfur</w:t>
      </w:r>
      <w:proofErr w:type="spellEnd"/>
      <w:r w:rsidRPr="00866A36">
        <w:rPr>
          <w:rFonts w:eastAsia="Arial Unicode MS"/>
          <w:sz w:val="28"/>
          <w:szCs w:val="28"/>
          <w:lang w:val="en-US"/>
        </w:rPr>
        <w:t xml:space="preserve"> </w:t>
      </w:r>
      <w:proofErr w:type="spellStart"/>
      <w:r w:rsidRPr="00866A36">
        <w:rPr>
          <w:rFonts w:eastAsia="Arial Unicode MS"/>
          <w:sz w:val="28"/>
          <w:szCs w:val="28"/>
          <w:lang w:val="en-US"/>
        </w:rPr>
        <w:t>Yurekli</w:t>
      </w:r>
      <w:proofErr w:type="spellEnd"/>
      <w:r w:rsidRPr="00866A36">
        <w:rPr>
          <w:rFonts w:eastAsia="Arial Unicode MS"/>
          <w:sz w:val="28"/>
          <w:szCs w:val="28"/>
          <w:lang w:val="en-US"/>
        </w:rPr>
        <w:t xml:space="preserve"> O., </w:t>
      </w:r>
      <w:proofErr w:type="spellStart"/>
      <w:r w:rsidRPr="00866A36">
        <w:rPr>
          <w:rFonts w:eastAsia="Arial Unicode MS"/>
          <w:sz w:val="28"/>
          <w:szCs w:val="28"/>
          <w:lang w:val="en-US"/>
        </w:rPr>
        <w:t>Tahtaci</w:t>
      </w:r>
      <w:proofErr w:type="spellEnd"/>
      <w:r w:rsidRPr="00866A36">
        <w:rPr>
          <w:rFonts w:eastAsia="Arial Unicode MS"/>
          <w:sz w:val="28"/>
          <w:szCs w:val="28"/>
          <w:lang w:val="en-US"/>
        </w:rPr>
        <w:t xml:space="preserve"> G., </w:t>
      </w:r>
      <w:proofErr w:type="spellStart"/>
      <w:r w:rsidRPr="00866A36">
        <w:rPr>
          <w:rFonts w:eastAsia="Arial Unicode MS"/>
          <w:sz w:val="28"/>
          <w:szCs w:val="28"/>
          <w:lang w:val="en-US"/>
        </w:rPr>
        <w:t>Erel</w:t>
      </w:r>
      <w:proofErr w:type="spellEnd"/>
      <w:r w:rsidRPr="00866A36">
        <w:rPr>
          <w:rFonts w:eastAsia="Arial Unicode MS"/>
          <w:sz w:val="28"/>
          <w:szCs w:val="28"/>
          <w:lang w:val="en-US"/>
        </w:rPr>
        <w:t xml:space="preserve"> O., </w:t>
      </w:r>
      <w:proofErr w:type="spellStart"/>
      <w:r w:rsidRPr="00866A36">
        <w:rPr>
          <w:rFonts w:eastAsia="Arial Unicode MS"/>
          <w:sz w:val="28"/>
          <w:szCs w:val="28"/>
          <w:lang w:val="en-US"/>
        </w:rPr>
        <w:t>Ersoy</w:t>
      </w:r>
      <w:proofErr w:type="spellEnd"/>
      <w:r w:rsidRPr="00866A36">
        <w:rPr>
          <w:rFonts w:eastAsia="Arial Unicode MS"/>
          <w:sz w:val="28"/>
          <w:szCs w:val="28"/>
          <w:lang w:val="en-US"/>
        </w:rPr>
        <w:t xml:space="preserve"> O. Association of low fecal elastase-1 and non-ulcer dyspepsia. </w:t>
      </w:r>
      <w:r w:rsidRPr="00866A36">
        <w:rPr>
          <w:rFonts w:eastAsia="Arial Unicode MS"/>
          <w:i/>
          <w:sz w:val="28"/>
          <w:szCs w:val="28"/>
          <w:lang w:val="en-US"/>
        </w:rPr>
        <w:t xml:space="preserve">J. </w:t>
      </w:r>
      <w:proofErr w:type="spellStart"/>
      <w:r w:rsidRPr="00866A36">
        <w:rPr>
          <w:rFonts w:eastAsia="Arial Unicode MS"/>
          <w:i/>
          <w:sz w:val="28"/>
          <w:szCs w:val="28"/>
          <w:lang w:val="en-US"/>
        </w:rPr>
        <w:t>Clin</w:t>
      </w:r>
      <w:proofErr w:type="spellEnd"/>
      <w:r w:rsidRPr="00866A36">
        <w:rPr>
          <w:rFonts w:eastAsia="Arial Unicode MS"/>
          <w:i/>
          <w:sz w:val="28"/>
          <w:szCs w:val="28"/>
          <w:lang w:val="en-US"/>
        </w:rPr>
        <w:t>. Med</w:t>
      </w:r>
      <w:r w:rsidRPr="00866A36">
        <w:rPr>
          <w:rFonts w:eastAsia="Arial Unicode MS"/>
          <w:sz w:val="28"/>
          <w:szCs w:val="28"/>
          <w:lang w:val="en-US"/>
        </w:rPr>
        <w:t xml:space="preserve">. </w:t>
      </w:r>
      <w:r w:rsidR="00935E7B" w:rsidRPr="00866A36">
        <w:rPr>
          <w:rFonts w:eastAsia="Arial Unicode MS"/>
          <w:sz w:val="28"/>
          <w:szCs w:val="28"/>
          <w:lang w:val="en-US"/>
        </w:rPr>
        <w:t xml:space="preserve">2018. </w:t>
      </w:r>
      <w:r w:rsidRPr="00866A36">
        <w:rPr>
          <w:rFonts w:eastAsia="Arial Unicode MS"/>
          <w:sz w:val="28"/>
          <w:szCs w:val="28"/>
          <w:lang w:val="en-US"/>
        </w:rPr>
        <w:t>Vol. 7, No 6.</w:t>
      </w:r>
      <w:bookmarkEnd w:id="32"/>
    </w:p>
    <w:p w:rsidR="00C253AE" w:rsidRPr="00866A36" w:rsidRDefault="00C253AE" w:rsidP="00C253AE">
      <w:pPr>
        <w:pStyle w:val="a3"/>
        <w:numPr>
          <w:ilvl w:val="0"/>
          <w:numId w:val="4"/>
        </w:numPr>
        <w:shd w:val="clear" w:color="auto" w:fill="FFFFFF" w:themeFill="background1"/>
        <w:spacing w:after="0" w:line="360" w:lineRule="auto"/>
        <w:jc w:val="both"/>
        <w:rPr>
          <w:rFonts w:eastAsia="Arial Unicode MS"/>
          <w:sz w:val="28"/>
          <w:szCs w:val="28"/>
          <w:lang w:val="en-US"/>
        </w:rPr>
      </w:pPr>
      <w:bookmarkStart w:id="33" w:name="_Ref697739"/>
      <w:proofErr w:type="spellStart"/>
      <w:r w:rsidRPr="00866A36">
        <w:rPr>
          <w:sz w:val="28"/>
          <w:szCs w:val="28"/>
          <w:lang w:val="en-US"/>
        </w:rPr>
        <w:t>Talukdar</w:t>
      </w:r>
      <w:proofErr w:type="spellEnd"/>
      <w:r w:rsidRPr="00866A36">
        <w:rPr>
          <w:sz w:val="28"/>
          <w:szCs w:val="28"/>
          <w:lang w:val="en-US"/>
        </w:rPr>
        <w:t xml:space="preserve"> R., Reddy D. N. Pancreatic exocrine insufficiency in type 1 and 2 diabetes: therapeutic implications. </w:t>
      </w:r>
      <w:r w:rsidRPr="00866A36">
        <w:rPr>
          <w:i/>
          <w:sz w:val="28"/>
          <w:szCs w:val="28"/>
          <w:lang w:val="en-US"/>
        </w:rPr>
        <w:t>J. Assoc. Physicians India</w:t>
      </w:r>
      <w:r w:rsidRPr="00866A36">
        <w:rPr>
          <w:sz w:val="28"/>
          <w:szCs w:val="28"/>
          <w:lang w:val="en-US"/>
        </w:rPr>
        <w:t>. 2017. Vol. 65, No 9. P. 64–70.</w:t>
      </w:r>
      <w:bookmarkEnd w:id="33"/>
    </w:p>
    <w:p w:rsidR="00AA7125" w:rsidRPr="00866A36" w:rsidRDefault="00AA7125" w:rsidP="00AA7125">
      <w:pPr>
        <w:pStyle w:val="a3"/>
        <w:numPr>
          <w:ilvl w:val="0"/>
          <w:numId w:val="4"/>
        </w:numPr>
        <w:shd w:val="clear" w:color="auto" w:fill="FFFFFF" w:themeFill="background1"/>
        <w:spacing w:after="0" w:line="360" w:lineRule="auto"/>
        <w:jc w:val="both"/>
        <w:rPr>
          <w:rFonts w:eastAsia="Arial Unicode MS"/>
          <w:sz w:val="28"/>
          <w:szCs w:val="28"/>
          <w:lang w:val="en-US"/>
        </w:rPr>
      </w:pPr>
      <w:bookmarkStart w:id="34" w:name="_Ref528510925"/>
      <w:proofErr w:type="spellStart"/>
      <w:r w:rsidRPr="00866A36">
        <w:rPr>
          <w:rFonts w:eastAsia="Arial Unicode MS"/>
          <w:sz w:val="28"/>
          <w:szCs w:val="28"/>
          <w:lang w:val="en-US"/>
        </w:rPr>
        <w:lastRenderedPageBreak/>
        <w:t>Tu</w:t>
      </w:r>
      <w:proofErr w:type="spellEnd"/>
      <w:r w:rsidRPr="00866A36">
        <w:rPr>
          <w:rFonts w:eastAsia="Arial Unicode MS"/>
          <w:sz w:val="28"/>
          <w:szCs w:val="28"/>
          <w:lang w:val="en-US"/>
        </w:rPr>
        <w:t xml:space="preserve"> J., Yang Y., Zhang J., Yang Q., Lu G., Li B., Tong Z., </w:t>
      </w:r>
      <w:proofErr w:type="spellStart"/>
      <w:r w:rsidRPr="00866A36">
        <w:rPr>
          <w:rFonts w:eastAsia="Arial Unicode MS"/>
          <w:sz w:val="28"/>
          <w:szCs w:val="28"/>
          <w:lang w:val="en-US"/>
        </w:rPr>
        <w:t>Ke</w:t>
      </w:r>
      <w:proofErr w:type="spellEnd"/>
      <w:r w:rsidRPr="00866A36">
        <w:rPr>
          <w:rFonts w:eastAsia="Arial Unicode MS"/>
          <w:sz w:val="28"/>
          <w:szCs w:val="28"/>
          <w:lang w:val="en-US"/>
        </w:rPr>
        <w:t xml:space="preserve"> L., Li W., Li J. Effect of the disease severity on the risk of developing new-onset diabetes after acute pancreatitis. </w:t>
      </w:r>
      <w:r w:rsidRPr="00866A36">
        <w:rPr>
          <w:rFonts w:eastAsia="Arial Unicode MS"/>
          <w:i/>
          <w:sz w:val="28"/>
          <w:szCs w:val="28"/>
          <w:lang w:val="en-US"/>
        </w:rPr>
        <w:t>Medicine</w:t>
      </w:r>
      <w:r w:rsidRPr="00866A36">
        <w:rPr>
          <w:rFonts w:eastAsia="Arial Unicode MS"/>
          <w:sz w:val="28"/>
          <w:szCs w:val="28"/>
          <w:lang w:val="en-US"/>
        </w:rPr>
        <w:t>. 2018. Vol. 97, No 22. P. e10713.</w:t>
      </w:r>
      <w:bookmarkEnd w:id="34"/>
    </w:p>
    <w:p w:rsidR="00C253AE" w:rsidRPr="00866A36" w:rsidRDefault="00C253AE" w:rsidP="00C253AE">
      <w:pPr>
        <w:pStyle w:val="a3"/>
        <w:numPr>
          <w:ilvl w:val="0"/>
          <w:numId w:val="4"/>
        </w:numPr>
        <w:shd w:val="clear" w:color="auto" w:fill="FFFFFF" w:themeFill="background1"/>
        <w:spacing w:after="0" w:line="360" w:lineRule="auto"/>
        <w:jc w:val="both"/>
        <w:rPr>
          <w:rFonts w:eastAsia="Arial Unicode MS"/>
          <w:sz w:val="28"/>
          <w:szCs w:val="28"/>
          <w:lang w:val="en-US"/>
        </w:rPr>
      </w:pPr>
      <w:bookmarkStart w:id="35" w:name="_Ref528493614"/>
      <w:proofErr w:type="spellStart"/>
      <w:r w:rsidRPr="00866A36">
        <w:rPr>
          <w:rFonts w:eastAsia="Arial Unicode MS"/>
          <w:sz w:val="28"/>
          <w:szCs w:val="28"/>
          <w:lang w:val="en-US"/>
        </w:rPr>
        <w:t>Vinokurova</w:t>
      </w:r>
      <w:proofErr w:type="spellEnd"/>
      <w:r w:rsidRPr="00866A36">
        <w:rPr>
          <w:rFonts w:eastAsia="Arial Unicode MS"/>
          <w:sz w:val="28"/>
          <w:szCs w:val="28"/>
          <w:lang w:val="en-US"/>
        </w:rPr>
        <w:t xml:space="preserve"> L., </w:t>
      </w:r>
      <w:proofErr w:type="spellStart"/>
      <w:r w:rsidRPr="00866A36">
        <w:rPr>
          <w:rFonts w:eastAsia="Arial Unicode MS"/>
          <w:sz w:val="28"/>
          <w:szCs w:val="28"/>
          <w:lang w:val="en-US"/>
        </w:rPr>
        <w:t>Baimakanova</w:t>
      </w:r>
      <w:proofErr w:type="spellEnd"/>
      <w:r w:rsidRPr="00866A36">
        <w:rPr>
          <w:rFonts w:eastAsia="Arial Unicode MS"/>
          <w:sz w:val="28"/>
          <w:szCs w:val="28"/>
          <w:lang w:val="en-US"/>
        </w:rPr>
        <w:t xml:space="preserve"> G., </w:t>
      </w:r>
      <w:proofErr w:type="spellStart"/>
      <w:r w:rsidRPr="00866A36">
        <w:rPr>
          <w:rFonts w:eastAsia="Arial Unicode MS"/>
          <w:sz w:val="28"/>
          <w:szCs w:val="28"/>
          <w:lang w:val="en-US"/>
        </w:rPr>
        <w:t>Krasovsky</w:t>
      </w:r>
      <w:proofErr w:type="spellEnd"/>
      <w:r w:rsidRPr="00866A36">
        <w:rPr>
          <w:rFonts w:eastAsia="Arial Unicode MS"/>
          <w:sz w:val="28"/>
          <w:szCs w:val="28"/>
          <w:lang w:val="en-US"/>
        </w:rPr>
        <w:t xml:space="preserve"> S., </w:t>
      </w:r>
      <w:proofErr w:type="spellStart"/>
      <w:r w:rsidRPr="00866A36">
        <w:rPr>
          <w:rFonts w:eastAsia="Arial Unicode MS"/>
          <w:sz w:val="28"/>
          <w:szCs w:val="28"/>
          <w:lang w:val="en-US"/>
        </w:rPr>
        <w:t>Silvestrova</w:t>
      </w:r>
      <w:proofErr w:type="spellEnd"/>
      <w:r w:rsidRPr="00866A36">
        <w:rPr>
          <w:rFonts w:eastAsia="Arial Unicode MS"/>
          <w:sz w:val="28"/>
          <w:szCs w:val="28"/>
          <w:lang w:val="en-US"/>
        </w:rPr>
        <w:t xml:space="preserve"> S., </w:t>
      </w:r>
      <w:proofErr w:type="spellStart"/>
      <w:r w:rsidRPr="00866A36">
        <w:rPr>
          <w:rFonts w:eastAsia="Arial Unicode MS"/>
          <w:sz w:val="28"/>
          <w:szCs w:val="28"/>
          <w:lang w:val="en-US"/>
        </w:rPr>
        <w:t>Varvanina</w:t>
      </w:r>
      <w:proofErr w:type="spellEnd"/>
      <w:r w:rsidRPr="00866A36">
        <w:rPr>
          <w:rFonts w:eastAsia="Arial Unicode MS"/>
          <w:sz w:val="28"/>
          <w:szCs w:val="28"/>
          <w:lang w:val="en-US"/>
        </w:rPr>
        <w:t xml:space="preserve"> G., </w:t>
      </w:r>
      <w:proofErr w:type="spellStart"/>
      <w:r w:rsidRPr="00866A36">
        <w:rPr>
          <w:rFonts w:eastAsia="Arial Unicode MS"/>
          <w:sz w:val="28"/>
          <w:szCs w:val="28"/>
          <w:lang w:val="en-US"/>
        </w:rPr>
        <w:t>Dubtsova</w:t>
      </w:r>
      <w:proofErr w:type="spellEnd"/>
      <w:r w:rsidRPr="00866A36">
        <w:rPr>
          <w:rFonts w:eastAsia="Arial Unicode MS"/>
          <w:sz w:val="28"/>
          <w:szCs w:val="28"/>
          <w:lang w:val="en-US"/>
        </w:rPr>
        <w:t xml:space="preserve"> E., </w:t>
      </w:r>
      <w:proofErr w:type="spellStart"/>
      <w:r w:rsidRPr="00866A36">
        <w:rPr>
          <w:rFonts w:eastAsia="Arial Unicode MS"/>
          <w:sz w:val="28"/>
          <w:szCs w:val="28"/>
          <w:lang w:val="en-US"/>
        </w:rPr>
        <w:t>Bordin</w:t>
      </w:r>
      <w:proofErr w:type="spellEnd"/>
      <w:r w:rsidRPr="00866A36">
        <w:rPr>
          <w:rFonts w:eastAsia="Arial Unicode MS"/>
          <w:sz w:val="28"/>
          <w:szCs w:val="28"/>
          <w:lang w:val="en-US"/>
        </w:rPr>
        <w:t xml:space="preserve"> D. Functional insufficiency of the pancreas and the metabolic activity of the </w:t>
      </w:r>
      <w:proofErr w:type="spellStart"/>
      <w:r w:rsidRPr="00866A36">
        <w:rPr>
          <w:rFonts w:eastAsia="Arial Unicode MS"/>
          <w:sz w:val="28"/>
          <w:szCs w:val="28"/>
          <w:lang w:val="en-US"/>
        </w:rPr>
        <w:t>microbiota</w:t>
      </w:r>
      <w:proofErr w:type="spellEnd"/>
      <w:r w:rsidRPr="00866A36">
        <w:rPr>
          <w:rFonts w:eastAsia="Arial Unicode MS"/>
          <w:sz w:val="28"/>
          <w:szCs w:val="28"/>
          <w:lang w:val="en-US"/>
        </w:rPr>
        <w:t xml:space="preserve"> in cystic fibrosis adults patients. </w:t>
      </w:r>
      <w:proofErr w:type="spellStart"/>
      <w:r w:rsidRPr="00866A36">
        <w:rPr>
          <w:rFonts w:eastAsia="Arial Unicode MS"/>
          <w:i/>
          <w:sz w:val="28"/>
          <w:szCs w:val="28"/>
          <w:lang w:val="en-US"/>
        </w:rPr>
        <w:t>Pancreatology</w:t>
      </w:r>
      <w:proofErr w:type="spellEnd"/>
      <w:r w:rsidRPr="00866A36">
        <w:rPr>
          <w:rFonts w:eastAsia="Arial Unicode MS"/>
          <w:sz w:val="28"/>
          <w:szCs w:val="28"/>
          <w:lang w:val="en-US"/>
        </w:rPr>
        <w:t xml:space="preserve">. 2018. Vol. 18, </w:t>
      </w:r>
      <w:proofErr w:type="spellStart"/>
      <w:r w:rsidRPr="00866A36">
        <w:rPr>
          <w:rFonts w:eastAsia="Arial Unicode MS"/>
          <w:sz w:val="28"/>
          <w:szCs w:val="28"/>
          <w:lang w:val="en-US"/>
        </w:rPr>
        <w:t>Iss</w:t>
      </w:r>
      <w:proofErr w:type="spellEnd"/>
      <w:r w:rsidRPr="00866A36">
        <w:rPr>
          <w:rFonts w:eastAsia="Arial Unicode MS"/>
          <w:sz w:val="28"/>
          <w:szCs w:val="28"/>
          <w:lang w:val="en-US"/>
        </w:rPr>
        <w:t>. 4 (suppl.). P. S54.</w:t>
      </w:r>
      <w:bookmarkEnd w:id="35"/>
    </w:p>
    <w:p w:rsidR="00A87528" w:rsidRPr="00866A36" w:rsidRDefault="00A87528" w:rsidP="00A87528">
      <w:pPr>
        <w:pStyle w:val="a3"/>
        <w:numPr>
          <w:ilvl w:val="0"/>
          <w:numId w:val="4"/>
        </w:numPr>
        <w:shd w:val="clear" w:color="auto" w:fill="FFFFFF" w:themeFill="background1"/>
        <w:spacing w:after="0" w:line="360" w:lineRule="auto"/>
        <w:jc w:val="both"/>
        <w:rPr>
          <w:rFonts w:eastAsia="Arial Unicode MS"/>
          <w:sz w:val="28"/>
          <w:szCs w:val="28"/>
          <w:lang w:val="en-US"/>
        </w:rPr>
      </w:pPr>
      <w:bookmarkStart w:id="36" w:name="_Ref528513837"/>
      <w:proofErr w:type="spellStart"/>
      <w:r w:rsidRPr="00866A36">
        <w:rPr>
          <w:rFonts w:eastAsia="Arial Unicode MS"/>
          <w:sz w:val="28"/>
          <w:szCs w:val="28"/>
          <w:lang w:val="en-US"/>
        </w:rPr>
        <w:t>Wejnarska</w:t>
      </w:r>
      <w:proofErr w:type="spellEnd"/>
      <w:r w:rsidRPr="00866A36">
        <w:rPr>
          <w:rFonts w:eastAsia="Arial Unicode MS"/>
          <w:sz w:val="28"/>
          <w:szCs w:val="28"/>
          <w:lang w:val="en-US"/>
        </w:rPr>
        <w:t xml:space="preserve"> K., </w:t>
      </w:r>
      <w:proofErr w:type="spellStart"/>
      <w:r w:rsidRPr="00866A36">
        <w:rPr>
          <w:rFonts w:eastAsia="Arial Unicode MS"/>
          <w:sz w:val="28"/>
          <w:szCs w:val="28"/>
          <w:lang w:val="en-US"/>
        </w:rPr>
        <w:t>Kolodziejczyk</w:t>
      </w:r>
      <w:proofErr w:type="spellEnd"/>
      <w:r w:rsidRPr="00866A36">
        <w:rPr>
          <w:rFonts w:eastAsia="Arial Unicode MS"/>
          <w:sz w:val="28"/>
          <w:szCs w:val="28"/>
          <w:lang w:val="en-US"/>
        </w:rPr>
        <w:t xml:space="preserve"> E., </w:t>
      </w:r>
      <w:proofErr w:type="spellStart"/>
      <w:r w:rsidRPr="00866A36">
        <w:rPr>
          <w:rFonts w:eastAsia="Arial Unicode MS"/>
          <w:sz w:val="28"/>
          <w:szCs w:val="28"/>
          <w:lang w:val="en-US"/>
        </w:rPr>
        <w:t>Rygiel</w:t>
      </w:r>
      <w:proofErr w:type="spellEnd"/>
      <w:r w:rsidRPr="00866A36">
        <w:rPr>
          <w:rFonts w:eastAsia="Arial Unicode MS"/>
          <w:sz w:val="28"/>
          <w:szCs w:val="28"/>
          <w:lang w:val="en-US"/>
        </w:rPr>
        <w:t xml:space="preserve"> A. M., </w:t>
      </w:r>
      <w:proofErr w:type="spellStart"/>
      <w:r w:rsidRPr="00866A36">
        <w:rPr>
          <w:rFonts w:eastAsia="Arial Unicode MS"/>
          <w:sz w:val="28"/>
          <w:szCs w:val="28"/>
          <w:lang w:val="en-US"/>
        </w:rPr>
        <w:t>Bal</w:t>
      </w:r>
      <w:proofErr w:type="spellEnd"/>
      <w:r w:rsidRPr="00866A36">
        <w:rPr>
          <w:rFonts w:eastAsia="Arial Unicode MS"/>
          <w:sz w:val="28"/>
          <w:szCs w:val="28"/>
          <w:lang w:val="en-US"/>
        </w:rPr>
        <w:t xml:space="preserve"> J., </w:t>
      </w:r>
      <w:proofErr w:type="spellStart"/>
      <w:r w:rsidRPr="00866A36">
        <w:rPr>
          <w:rFonts w:eastAsia="Arial Unicode MS"/>
          <w:sz w:val="28"/>
          <w:szCs w:val="28"/>
          <w:lang w:val="en-US"/>
        </w:rPr>
        <w:t>Oracz</w:t>
      </w:r>
      <w:proofErr w:type="spellEnd"/>
      <w:r w:rsidRPr="00866A36">
        <w:rPr>
          <w:rFonts w:eastAsia="Arial Unicode MS"/>
          <w:sz w:val="28"/>
          <w:szCs w:val="28"/>
          <w:lang w:val="en-US"/>
        </w:rPr>
        <w:t xml:space="preserve"> G. Does the pancreas </w:t>
      </w:r>
      <w:proofErr w:type="spellStart"/>
      <w:r w:rsidRPr="00866A36">
        <w:rPr>
          <w:rFonts w:eastAsia="Arial Unicode MS"/>
          <w:sz w:val="28"/>
          <w:szCs w:val="28"/>
          <w:lang w:val="en-US"/>
        </w:rPr>
        <w:t>divisum</w:t>
      </w:r>
      <w:proofErr w:type="spellEnd"/>
      <w:r w:rsidRPr="00866A36">
        <w:rPr>
          <w:rFonts w:eastAsia="Arial Unicode MS"/>
          <w:sz w:val="28"/>
          <w:szCs w:val="28"/>
          <w:lang w:val="en-US"/>
        </w:rPr>
        <w:t xml:space="preserve"> reflect the clinical course of chronic pancreatitis in children? </w:t>
      </w:r>
      <w:proofErr w:type="spellStart"/>
      <w:r w:rsidRPr="00866A36">
        <w:rPr>
          <w:rFonts w:eastAsia="Arial Unicode MS"/>
          <w:i/>
          <w:sz w:val="28"/>
          <w:szCs w:val="28"/>
          <w:lang w:val="en-US"/>
        </w:rPr>
        <w:t>Pancreatology</w:t>
      </w:r>
      <w:proofErr w:type="spellEnd"/>
      <w:r w:rsidRPr="00866A36">
        <w:rPr>
          <w:rFonts w:eastAsia="Arial Unicode MS"/>
          <w:sz w:val="28"/>
          <w:szCs w:val="28"/>
          <w:lang w:val="en-US"/>
        </w:rPr>
        <w:t xml:space="preserve">. 2018. Vol. 18, </w:t>
      </w:r>
      <w:proofErr w:type="spellStart"/>
      <w:r w:rsidRPr="00866A36">
        <w:rPr>
          <w:rFonts w:eastAsia="Arial Unicode MS"/>
          <w:sz w:val="28"/>
          <w:szCs w:val="28"/>
          <w:lang w:val="en-US"/>
        </w:rPr>
        <w:t>Iss</w:t>
      </w:r>
      <w:proofErr w:type="spellEnd"/>
      <w:r w:rsidRPr="00866A36">
        <w:rPr>
          <w:rFonts w:eastAsia="Arial Unicode MS"/>
          <w:sz w:val="28"/>
          <w:szCs w:val="28"/>
          <w:lang w:val="en-US"/>
        </w:rPr>
        <w:t>. 4 (suppl.). P. S22.</w:t>
      </w:r>
      <w:bookmarkEnd w:id="36"/>
    </w:p>
    <w:p w:rsidR="003E010A" w:rsidRPr="00866A36" w:rsidRDefault="003E010A" w:rsidP="003E010A">
      <w:pPr>
        <w:pStyle w:val="a3"/>
        <w:numPr>
          <w:ilvl w:val="0"/>
          <w:numId w:val="4"/>
        </w:numPr>
        <w:shd w:val="clear" w:color="auto" w:fill="FFFFFF" w:themeFill="background1"/>
        <w:spacing w:after="0" w:line="360" w:lineRule="auto"/>
        <w:jc w:val="both"/>
        <w:rPr>
          <w:rFonts w:eastAsia="Arial Unicode MS"/>
          <w:sz w:val="28"/>
          <w:szCs w:val="28"/>
          <w:lang w:val="en-US"/>
        </w:rPr>
      </w:pPr>
      <w:r w:rsidRPr="00866A36">
        <w:rPr>
          <w:rFonts w:eastAsia="Arial Unicode MS"/>
          <w:sz w:val="28"/>
          <w:szCs w:val="28"/>
          <w:lang w:val="en-US"/>
        </w:rPr>
        <w:t xml:space="preserve">Whitcomb D. C., </w:t>
      </w:r>
      <w:proofErr w:type="spellStart"/>
      <w:r w:rsidRPr="00866A36">
        <w:rPr>
          <w:rFonts w:eastAsia="Arial Unicode MS"/>
          <w:sz w:val="28"/>
          <w:szCs w:val="28"/>
          <w:lang w:val="en-US"/>
        </w:rPr>
        <w:t>Bodhani</w:t>
      </w:r>
      <w:proofErr w:type="spellEnd"/>
      <w:r w:rsidRPr="00866A36">
        <w:rPr>
          <w:rFonts w:eastAsia="Arial Unicode MS"/>
          <w:sz w:val="28"/>
          <w:szCs w:val="28"/>
          <w:lang w:val="en-US"/>
        </w:rPr>
        <w:t xml:space="preserve"> A., Beckmann K., et al. Efficacy and safety of </w:t>
      </w:r>
      <w:proofErr w:type="spellStart"/>
      <w:r w:rsidRPr="00866A36">
        <w:rPr>
          <w:rFonts w:eastAsia="Arial Unicode MS"/>
          <w:sz w:val="28"/>
          <w:szCs w:val="28"/>
          <w:lang w:val="en-US"/>
        </w:rPr>
        <w:t>pancrealipase</w:t>
      </w:r>
      <w:proofErr w:type="spellEnd"/>
      <w:r w:rsidRPr="00866A36">
        <w:rPr>
          <w:rFonts w:eastAsia="Arial Unicode MS"/>
          <w:sz w:val="28"/>
          <w:szCs w:val="28"/>
          <w:lang w:val="en-US"/>
        </w:rPr>
        <w:t>/</w:t>
      </w:r>
      <w:proofErr w:type="spellStart"/>
      <w:r w:rsidRPr="00866A36">
        <w:rPr>
          <w:rFonts w:eastAsia="Arial Unicode MS"/>
          <w:sz w:val="28"/>
          <w:szCs w:val="28"/>
          <w:lang w:val="en-US"/>
        </w:rPr>
        <w:t>pancreatin</w:t>
      </w:r>
      <w:proofErr w:type="spellEnd"/>
      <w:r w:rsidRPr="00866A36">
        <w:rPr>
          <w:rFonts w:eastAsia="Arial Unicode MS"/>
          <w:sz w:val="28"/>
          <w:szCs w:val="28"/>
          <w:lang w:val="en-US"/>
        </w:rPr>
        <w:t xml:space="preserve"> in patients with exocrine pancreatic insufficiency and a medical history of diabetes mellitus. </w:t>
      </w:r>
      <w:r w:rsidRPr="00866A36">
        <w:rPr>
          <w:rFonts w:eastAsia="Arial Unicode MS"/>
          <w:i/>
          <w:sz w:val="28"/>
          <w:szCs w:val="28"/>
          <w:lang w:val="en-US"/>
        </w:rPr>
        <w:t>Pancreas</w:t>
      </w:r>
      <w:r w:rsidRPr="00866A36">
        <w:rPr>
          <w:rFonts w:eastAsia="Arial Unicode MS"/>
          <w:sz w:val="28"/>
          <w:szCs w:val="28"/>
          <w:lang w:val="en-US"/>
        </w:rPr>
        <w:t>. 2016. Vol. 45. P. 676–686.</w:t>
      </w:r>
    </w:p>
    <w:p w:rsidR="00C11195" w:rsidRPr="00866A36" w:rsidRDefault="002D7B98" w:rsidP="002D7B98">
      <w:pPr>
        <w:pStyle w:val="a3"/>
        <w:numPr>
          <w:ilvl w:val="0"/>
          <w:numId w:val="4"/>
        </w:numPr>
        <w:shd w:val="clear" w:color="auto" w:fill="FFFFFF" w:themeFill="background1"/>
        <w:spacing w:after="0" w:line="360" w:lineRule="auto"/>
        <w:jc w:val="both"/>
        <w:rPr>
          <w:rFonts w:eastAsia="Arial Unicode MS"/>
          <w:sz w:val="28"/>
          <w:szCs w:val="28"/>
          <w:lang w:val="en-US"/>
        </w:rPr>
      </w:pPr>
      <w:bookmarkStart w:id="37" w:name="_Ref528511911"/>
      <w:proofErr w:type="spellStart"/>
      <w:r w:rsidRPr="00866A36">
        <w:rPr>
          <w:rFonts w:eastAsia="Arial Unicode MS"/>
          <w:sz w:val="28"/>
          <w:szCs w:val="28"/>
          <w:lang w:val="en-US"/>
        </w:rPr>
        <w:t>Yilmaz</w:t>
      </w:r>
      <w:proofErr w:type="spellEnd"/>
      <w:r w:rsidRPr="00866A36">
        <w:rPr>
          <w:rFonts w:eastAsia="Arial Unicode MS"/>
          <w:sz w:val="28"/>
          <w:szCs w:val="28"/>
          <w:lang w:val="en-US"/>
        </w:rPr>
        <w:t xml:space="preserve"> A., </w:t>
      </w:r>
      <w:proofErr w:type="spellStart"/>
      <w:r w:rsidRPr="00866A36">
        <w:rPr>
          <w:rFonts w:eastAsia="Arial Unicode MS"/>
          <w:sz w:val="28"/>
          <w:szCs w:val="28"/>
          <w:lang w:val="en-US"/>
        </w:rPr>
        <w:t>Hagberg</w:t>
      </w:r>
      <w:proofErr w:type="spellEnd"/>
      <w:r w:rsidRPr="00866A36">
        <w:rPr>
          <w:rFonts w:eastAsia="Arial Unicode MS"/>
          <w:sz w:val="28"/>
          <w:szCs w:val="28"/>
          <w:lang w:val="en-US"/>
        </w:rPr>
        <w:t xml:space="preserve"> L. Exocrine pancreatic insufficiency is common in people living with HIV on effective antiretroviral therapy. </w:t>
      </w:r>
      <w:r w:rsidRPr="00866A36">
        <w:rPr>
          <w:rFonts w:eastAsia="Arial Unicode MS"/>
          <w:i/>
          <w:sz w:val="28"/>
          <w:szCs w:val="28"/>
          <w:lang w:val="en-US"/>
        </w:rPr>
        <w:t>Infectious Diseases</w:t>
      </w:r>
      <w:r w:rsidRPr="00866A36">
        <w:rPr>
          <w:rFonts w:eastAsia="Arial Unicode MS"/>
          <w:sz w:val="28"/>
          <w:szCs w:val="28"/>
          <w:lang w:val="en-US"/>
        </w:rPr>
        <w:t>. 2018. Vol. 50, No 3. P. 193–199.</w:t>
      </w:r>
      <w:bookmarkEnd w:id="37"/>
    </w:p>
    <w:p w:rsidR="00783476" w:rsidRPr="00866A36" w:rsidRDefault="00C11195" w:rsidP="000765F9">
      <w:pPr>
        <w:rPr>
          <w:rFonts w:eastAsia="Arial Unicode MS"/>
          <w:sz w:val="28"/>
          <w:szCs w:val="28"/>
          <w:lang w:val="en-US"/>
        </w:rPr>
      </w:pPr>
      <w:r w:rsidRPr="00866A36">
        <w:rPr>
          <w:rFonts w:eastAsia="Arial Unicode MS"/>
          <w:sz w:val="28"/>
          <w:szCs w:val="28"/>
          <w:lang w:val="en-US"/>
        </w:rPr>
        <w:br w:type="page"/>
      </w:r>
    </w:p>
    <w:p w:rsidR="00783476" w:rsidRPr="00866A36" w:rsidRDefault="00783476" w:rsidP="00783476">
      <w:pPr>
        <w:shd w:val="clear" w:color="auto" w:fill="FFFFFF" w:themeFill="background1"/>
        <w:spacing w:after="0" w:line="360" w:lineRule="auto"/>
        <w:jc w:val="center"/>
        <w:rPr>
          <w:rFonts w:eastAsia="Arial Unicode MS"/>
          <w:b/>
          <w:sz w:val="28"/>
          <w:szCs w:val="28"/>
          <w:lang w:val="en-US"/>
        </w:rPr>
      </w:pPr>
      <w:r w:rsidRPr="00866A36">
        <w:rPr>
          <w:rFonts w:eastAsia="Arial Unicode MS"/>
          <w:b/>
          <w:sz w:val="28"/>
          <w:szCs w:val="28"/>
          <w:lang w:val="en-US"/>
        </w:rPr>
        <w:lastRenderedPageBreak/>
        <w:t xml:space="preserve">Evidence-based </w:t>
      </w:r>
      <w:proofErr w:type="spellStart"/>
      <w:r w:rsidRPr="00866A36">
        <w:rPr>
          <w:rFonts w:eastAsia="Arial Unicode MS"/>
          <w:b/>
          <w:sz w:val="28"/>
          <w:szCs w:val="28"/>
          <w:lang w:val="en-US"/>
        </w:rPr>
        <w:t>pancreatology</w:t>
      </w:r>
      <w:proofErr w:type="spellEnd"/>
      <w:r w:rsidRPr="00866A36">
        <w:rPr>
          <w:rFonts w:eastAsia="Arial Unicode MS"/>
          <w:b/>
          <w:sz w:val="28"/>
          <w:szCs w:val="28"/>
          <w:lang w:val="en-US"/>
        </w:rPr>
        <w:t xml:space="preserve"> 2018</w:t>
      </w:r>
    </w:p>
    <w:p w:rsidR="00783476" w:rsidRPr="00866A36" w:rsidRDefault="00783476" w:rsidP="00783476">
      <w:pPr>
        <w:shd w:val="clear" w:color="auto" w:fill="FFFFFF" w:themeFill="background1"/>
        <w:spacing w:after="0" w:line="360" w:lineRule="auto"/>
        <w:jc w:val="center"/>
        <w:rPr>
          <w:rFonts w:eastAsia="Arial Unicode MS"/>
          <w:b/>
          <w:sz w:val="28"/>
          <w:szCs w:val="28"/>
          <w:lang w:val="en-US"/>
        </w:rPr>
      </w:pPr>
      <w:r w:rsidRPr="00866A36">
        <w:rPr>
          <w:rFonts w:eastAsia="Arial Unicode MS"/>
          <w:b/>
          <w:sz w:val="28"/>
          <w:szCs w:val="28"/>
          <w:lang w:val="en-US"/>
        </w:rPr>
        <w:t>(</w:t>
      </w:r>
      <w:proofErr w:type="gramStart"/>
      <w:r w:rsidRPr="00866A36">
        <w:rPr>
          <w:rFonts w:eastAsia="Arial Unicode MS"/>
          <w:b/>
          <w:sz w:val="28"/>
          <w:szCs w:val="28"/>
          <w:lang w:val="en-US"/>
        </w:rPr>
        <w:t>review</w:t>
      </w:r>
      <w:proofErr w:type="gramEnd"/>
      <w:r w:rsidRPr="00866A36">
        <w:rPr>
          <w:rFonts w:eastAsia="Arial Unicode MS"/>
          <w:b/>
          <w:sz w:val="28"/>
          <w:szCs w:val="28"/>
          <w:lang w:val="en-US"/>
        </w:rPr>
        <w:t xml:space="preserve"> of research results on diseases and exocrine pancreatic insufficiency)</w:t>
      </w:r>
    </w:p>
    <w:p w:rsidR="00783476" w:rsidRPr="00866A36" w:rsidRDefault="00783476" w:rsidP="00783476">
      <w:pPr>
        <w:shd w:val="clear" w:color="auto" w:fill="FFFFFF" w:themeFill="background1"/>
        <w:spacing w:after="0" w:line="360" w:lineRule="auto"/>
        <w:jc w:val="center"/>
        <w:rPr>
          <w:rFonts w:eastAsia="Arial Unicode MS"/>
          <w:sz w:val="28"/>
          <w:szCs w:val="28"/>
          <w:lang w:val="en-US"/>
        </w:rPr>
      </w:pPr>
      <w:r w:rsidRPr="00866A36">
        <w:rPr>
          <w:rFonts w:eastAsia="Arial Unicode MS"/>
          <w:sz w:val="28"/>
          <w:szCs w:val="28"/>
          <w:lang w:val="en-US"/>
        </w:rPr>
        <w:t>N. B. Gubergrits</w:t>
      </w:r>
      <w:r w:rsidRPr="00866A36">
        <w:rPr>
          <w:rFonts w:eastAsia="Arial Unicode MS"/>
          <w:sz w:val="28"/>
          <w:szCs w:val="28"/>
          <w:vertAlign w:val="superscript"/>
          <w:lang w:val="en-US"/>
        </w:rPr>
        <w:t>1</w:t>
      </w:r>
      <w:proofErr w:type="gramStart"/>
      <w:r w:rsidRPr="00866A36">
        <w:rPr>
          <w:rFonts w:eastAsia="Arial Unicode MS"/>
          <w:sz w:val="28"/>
          <w:szCs w:val="28"/>
          <w:vertAlign w:val="superscript"/>
          <w:lang w:val="en-US"/>
        </w:rPr>
        <w:t>,2</w:t>
      </w:r>
      <w:proofErr w:type="gramEnd"/>
      <w:r w:rsidRPr="00866A36">
        <w:rPr>
          <w:rFonts w:eastAsia="Arial Unicode MS"/>
          <w:sz w:val="28"/>
          <w:szCs w:val="28"/>
          <w:lang w:val="en-US"/>
        </w:rPr>
        <w:t>, N. V. Byelyayeva</w:t>
      </w:r>
      <w:r w:rsidRPr="00866A36">
        <w:rPr>
          <w:rFonts w:eastAsia="Arial Unicode MS"/>
          <w:sz w:val="28"/>
          <w:szCs w:val="28"/>
          <w:vertAlign w:val="superscript"/>
          <w:lang w:val="en-US"/>
        </w:rPr>
        <w:t>1,2</w:t>
      </w:r>
      <w:r w:rsidRPr="00866A36">
        <w:rPr>
          <w:rFonts w:eastAsia="Arial Unicode MS"/>
          <w:sz w:val="28"/>
          <w:szCs w:val="28"/>
          <w:lang w:val="en-US"/>
        </w:rPr>
        <w:t>, A. Ye. Klochkov</w:t>
      </w:r>
      <w:r w:rsidRPr="00866A36">
        <w:rPr>
          <w:rFonts w:eastAsia="Arial Unicode MS"/>
          <w:sz w:val="28"/>
          <w:szCs w:val="28"/>
          <w:vertAlign w:val="superscript"/>
          <w:lang w:val="en-US"/>
        </w:rPr>
        <w:t>1</w:t>
      </w:r>
      <w:r w:rsidRPr="00866A36">
        <w:rPr>
          <w:rFonts w:eastAsia="Arial Unicode MS"/>
          <w:sz w:val="28"/>
          <w:szCs w:val="28"/>
          <w:lang w:val="en-US"/>
        </w:rPr>
        <w:t>, G. M. Lukashevich</w:t>
      </w:r>
      <w:r w:rsidRPr="00866A36">
        <w:rPr>
          <w:rFonts w:eastAsia="Arial Unicode MS"/>
          <w:sz w:val="28"/>
          <w:szCs w:val="28"/>
          <w:vertAlign w:val="superscript"/>
          <w:lang w:val="en-US"/>
        </w:rPr>
        <w:t>1</w:t>
      </w:r>
      <w:r w:rsidRPr="00866A36">
        <w:rPr>
          <w:rFonts w:eastAsia="Arial Unicode MS"/>
          <w:sz w:val="28"/>
          <w:szCs w:val="28"/>
          <w:lang w:val="en-US"/>
        </w:rPr>
        <w:t>,</w:t>
      </w:r>
    </w:p>
    <w:p w:rsidR="00783476" w:rsidRPr="00866A36" w:rsidRDefault="00783476" w:rsidP="00783476">
      <w:pPr>
        <w:shd w:val="clear" w:color="auto" w:fill="FFFFFF" w:themeFill="background1"/>
        <w:spacing w:after="0" w:line="360" w:lineRule="auto"/>
        <w:jc w:val="center"/>
        <w:rPr>
          <w:rFonts w:eastAsia="Arial Unicode MS"/>
          <w:sz w:val="28"/>
          <w:szCs w:val="28"/>
          <w:lang w:val="en-US"/>
        </w:rPr>
      </w:pPr>
      <w:r w:rsidRPr="00866A36">
        <w:rPr>
          <w:rFonts w:eastAsia="Arial Unicode MS"/>
          <w:sz w:val="28"/>
          <w:szCs w:val="28"/>
          <w:lang w:val="en-US"/>
        </w:rPr>
        <w:t>P. G. Fomenko</w:t>
      </w:r>
      <w:r w:rsidRPr="00866A36">
        <w:rPr>
          <w:rFonts w:eastAsia="Arial Unicode MS"/>
          <w:sz w:val="28"/>
          <w:szCs w:val="28"/>
          <w:vertAlign w:val="superscript"/>
          <w:lang w:val="en-US"/>
        </w:rPr>
        <w:t>1</w:t>
      </w:r>
      <w:r w:rsidRPr="00866A36">
        <w:rPr>
          <w:rFonts w:eastAsia="Arial Unicode MS"/>
          <w:sz w:val="28"/>
          <w:szCs w:val="28"/>
          <w:lang w:val="en-US"/>
        </w:rPr>
        <w:t>, E. V. Berezhnaya</w:t>
      </w:r>
      <w:r w:rsidRPr="00866A36">
        <w:rPr>
          <w:rFonts w:eastAsia="Arial Unicode MS"/>
          <w:sz w:val="28"/>
          <w:szCs w:val="28"/>
          <w:vertAlign w:val="superscript"/>
          <w:lang w:val="en-US"/>
        </w:rPr>
        <w:t>2</w:t>
      </w:r>
    </w:p>
    <w:p w:rsidR="00783476" w:rsidRPr="00866A36" w:rsidRDefault="00783476" w:rsidP="00783476">
      <w:pPr>
        <w:shd w:val="clear" w:color="auto" w:fill="FFFFFF" w:themeFill="background1"/>
        <w:spacing w:after="0" w:line="360" w:lineRule="auto"/>
        <w:jc w:val="center"/>
        <w:rPr>
          <w:rFonts w:eastAsia="Arial Unicode MS"/>
          <w:sz w:val="28"/>
          <w:szCs w:val="28"/>
          <w:lang w:val="en-US"/>
        </w:rPr>
      </w:pPr>
      <w:r w:rsidRPr="00866A36">
        <w:rPr>
          <w:rFonts w:eastAsia="Arial Unicode MS"/>
          <w:sz w:val="28"/>
          <w:szCs w:val="28"/>
          <w:vertAlign w:val="superscript"/>
          <w:lang w:val="en-US"/>
        </w:rPr>
        <w:t>1</w:t>
      </w:r>
      <w:r w:rsidRPr="00866A36">
        <w:rPr>
          <w:rFonts w:eastAsia="Arial Unicode MS"/>
          <w:sz w:val="28"/>
          <w:szCs w:val="28"/>
          <w:lang w:val="en-US"/>
        </w:rPr>
        <w:t>Donetsk National Medical University, Ukraine</w:t>
      </w:r>
    </w:p>
    <w:p w:rsidR="00783476" w:rsidRPr="00866A36" w:rsidRDefault="00783476" w:rsidP="00783476">
      <w:pPr>
        <w:shd w:val="clear" w:color="auto" w:fill="FFFFFF" w:themeFill="background1"/>
        <w:spacing w:after="0" w:line="360" w:lineRule="auto"/>
        <w:jc w:val="center"/>
        <w:rPr>
          <w:rFonts w:eastAsia="Arial Unicode MS"/>
          <w:sz w:val="28"/>
          <w:szCs w:val="28"/>
          <w:lang w:val="en-US"/>
        </w:rPr>
      </w:pPr>
      <w:r w:rsidRPr="00866A36">
        <w:rPr>
          <w:rFonts w:eastAsia="Arial Unicode MS"/>
          <w:sz w:val="28"/>
          <w:szCs w:val="28"/>
          <w:vertAlign w:val="superscript"/>
          <w:lang w:val="en-US"/>
        </w:rPr>
        <w:t>2</w:t>
      </w:r>
      <w:r w:rsidRPr="00866A36">
        <w:rPr>
          <w:rFonts w:eastAsia="Arial Unicode MS"/>
          <w:sz w:val="28"/>
          <w:szCs w:val="28"/>
          <w:lang w:val="en-US"/>
        </w:rPr>
        <w:t>Medical Center «</w:t>
      </w:r>
      <w:proofErr w:type="spellStart"/>
      <w:r w:rsidRPr="00866A36">
        <w:rPr>
          <w:rFonts w:eastAsia="Arial Unicode MS"/>
          <w:sz w:val="28"/>
          <w:szCs w:val="28"/>
          <w:lang w:val="en-US"/>
        </w:rPr>
        <w:t>Medicap</w:t>
      </w:r>
      <w:proofErr w:type="spellEnd"/>
      <w:r w:rsidR="00E21472" w:rsidRPr="00866A36">
        <w:rPr>
          <w:rFonts w:eastAsia="Arial Unicode MS"/>
          <w:sz w:val="28"/>
          <w:szCs w:val="28"/>
          <w:lang w:val="en-US"/>
        </w:rPr>
        <w:t>»</w:t>
      </w:r>
      <w:r w:rsidR="00E21472" w:rsidRPr="00866A36">
        <w:rPr>
          <w:rFonts w:eastAsia="Arial Unicode MS"/>
          <w:sz w:val="28"/>
          <w:szCs w:val="28"/>
          <w:lang w:val="en-US" w:eastAsia="zh-CN"/>
        </w:rPr>
        <w:t xml:space="preserve">, </w:t>
      </w:r>
      <w:r w:rsidR="00E21472" w:rsidRPr="00866A36">
        <w:rPr>
          <w:rFonts w:eastAsia="Arial Unicode MS"/>
          <w:sz w:val="28"/>
          <w:szCs w:val="28"/>
          <w:lang w:val="en-US"/>
        </w:rPr>
        <w:t>Odessa, Ukraine</w:t>
      </w:r>
    </w:p>
    <w:p w:rsidR="00783476" w:rsidRPr="00866A36" w:rsidRDefault="00783476" w:rsidP="00783476">
      <w:pPr>
        <w:shd w:val="clear" w:color="auto" w:fill="FFFFFF" w:themeFill="background1"/>
        <w:spacing w:after="0" w:line="360" w:lineRule="auto"/>
        <w:ind w:firstLine="709"/>
        <w:jc w:val="both"/>
        <w:rPr>
          <w:rFonts w:eastAsia="Arial Unicode MS"/>
          <w:sz w:val="28"/>
          <w:szCs w:val="28"/>
          <w:lang w:val="en-US"/>
        </w:rPr>
      </w:pPr>
    </w:p>
    <w:p w:rsidR="00783476" w:rsidRPr="00866A36" w:rsidRDefault="00783476" w:rsidP="00783476">
      <w:pPr>
        <w:shd w:val="clear" w:color="auto" w:fill="FFFFFF" w:themeFill="background1"/>
        <w:spacing w:after="0" w:line="360" w:lineRule="auto"/>
        <w:ind w:firstLine="709"/>
        <w:jc w:val="both"/>
        <w:rPr>
          <w:rFonts w:eastAsia="Arial Unicode MS"/>
          <w:sz w:val="28"/>
          <w:szCs w:val="28"/>
          <w:lang w:val="en-US"/>
        </w:rPr>
      </w:pPr>
      <w:r w:rsidRPr="00866A36">
        <w:rPr>
          <w:rFonts w:eastAsia="Arial Unicode MS"/>
          <w:b/>
          <w:sz w:val="28"/>
          <w:szCs w:val="28"/>
          <w:lang w:val="en-US"/>
        </w:rPr>
        <w:t>Key words:</w:t>
      </w:r>
      <w:r w:rsidRPr="00866A36">
        <w:rPr>
          <w:rFonts w:eastAsia="Arial Unicode MS"/>
          <w:sz w:val="28"/>
          <w:szCs w:val="28"/>
          <w:lang w:val="en-US"/>
        </w:rPr>
        <w:t xml:space="preserve"> </w:t>
      </w:r>
      <w:proofErr w:type="spellStart"/>
      <w:r w:rsidRPr="00866A36">
        <w:rPr>
          <w:rFonts w:eastAsia="Arial Unicode MS"/>
          <w:sz w:val="28"/>
          <w:szCs w:val="28"/>
          <w:lang w:val="en-US"/>
        </w:rPr>
        <w:t>pancreatology</w:t>
      </w:r>
      <w:proofErr w:type="spellEnd"/>
      <w:r w:rsidRPr="00866A36">
        <w:rPr>
          <w:rFonts w:eastAsia="Arial Unicode MS"/>
          <w:sz w:val="28"/>
          <w:szCs w:val="28"/>
          <w:lang w:val="en-US"/>
        </w:rPr>
        <w:t xml:space="preserve">, chronic pancreatitis, exocrine pancreatic insufficiency, studies, </w:t>
      </w:r>
      <w:proofErr w:type="spellStart"/>
      <w:r w:rsidRPr="00866A36">
        <w:rPr>
          <w:rFonts w:eastAsia="Arial Unicode MS"/>
          <w:sz w:val="28"/>
          <w:szCs w:val="28"/>
          <w:lang w:val="en-US"/>
        </w:rPr>
        <w:t>steatorrhea</w:t>
      </w:r>
      <w:proofErr w:type="spellEnd"/>
      <w:r w:rsidRPr="00866A36">
        <w:rPr>
          <w:rFonts w:eastAsia="Arial Unicode MS"/>
          <w:sz w:val="28"/>
          <w:szCs w:val="28"/>
          <w:lang w:val="en-US"/>
        </w:rPr>
        <w:t>, diabetes mellitus, enzyme replacement therapy</w:t>
      </w:r>
    </w:p>
    <w:p w:rsidR="00783476" w:rsidRPr="00866A36" w:rsidRDefault="00783476" w:rsidP="00783476">
      <w:pPr>
        <w:shd w:val="clear" w:color="auto" w:fill="FFFFFF" w:themeFill="background1"/>
        <w:spacing w:after="0" w:line="360" w:lineRule="auto"/>
        <w:ind w:firstLine="709"/>
        <w:jc w:val="both"/>
        <w:rPr>
          <w:rFonts w:eastAsia="Arial Unicode MS"/>
          <w:sz w:val="28"/>
          <w:szCs w:val="28"/>
          <w:lang w:val="en-US"/>
        </w:rPr>
      </w:pPr>
      <w:r w:rsidRPr="00866A36">
        <w:rPr>
          <w:rFonts w:eastAsia="Arial Unicode MS"/>
          <w:sz w:val="28"/>
          <w:szCs w:val="28"/>
          <w:lang w:val="en-US"/>
        </w:rPr>
        <w:t xml:space="preserve">The article presents a detailed review of the research results in the field of </w:t>
      </w:r>
      <w:proofErr w:type="spellStart"/>
      <w:r w:rsidRPr="00866A36">
        <w:rPr>
          <w:rFonts w:eastAsia="Arial Unicode MS"/>
          <w:sz w:val="28"/>
          <w:szCs w:val="28"/>
          <w:lang w:val="en-US"/>
        </w:rPr>
        <w:t>pancreatology</w:t>
      </w:r>
      <w:proofErr w:type="spellEnd"/>
      <w:r w:rsidRPr="00866A36">
        <w:rPr>
          <w:rFonts w:eastAsia="Arial Unicode MS"/>
          <w:sz w:val="28"/>
          <w:szCs w:val="28"/>
          <w:lang w:val="en-US"/>
        </w:rPr>
        <w:t xml:space="preserve"> published in 2018. Certain parts of the review are devoted to the pathogenesis, diagnostics, course of pancreatitis, its treatment, as well as autoimmune, hereditary pancreatitis, pancreatic pathology in children, as well as treatment.</w:t>
      </w:r>
    </w:p>
    <w:p w:rsidR="00783476" w:rsidRPr="00866A36" w:rsidRDefault="00783476" w:rsidP="00783476">
      <w:pPr>
        <w:shd w:val="clear" w:color="auto" w:fill="FFFFFF" w:themeFill="background1"/>
        <w:spacing w:after="0" w:line="360" w:lineRule="auto"/>
        <w:ind w:firstLine="709"/>
        <w:jc w:val="both"/>
        <w:rPr>
          <w:rFonts w:eastAsia="Arial Unicode MS"/>
          <w:sz w:val="28"/>
          <w:szCs w:val="28"/>
          <w:lang w:val="en-US"/>
        </w:rPr>
      </w:pPr>
      <w:r w:rsidRPr="00866A36">
        <w:rPr>
          <w:rFonts w:eastAsia="Arial Unicode MS"/>
          <w:sz w:val="28"/>
          <w:szCs w:val="28"/>
          <w:lang w:val="en-US"/>
        </w:rPr>
        <w:t>In studying the pathogenesis of pancreatitis, attention is paid to genetic markers of pancreatitis along with a role of bacterial overgrowth syndrome in the small intestine, both in terms of worsening of the course of pancreatitis and the lack of effectiveness of enzyme replacement therapy. The study of the role of alcohol abuse and smoking in the pathogenesis of pancreatic pathology is still in progress.</w:t>
      </w:r>
    </w:p>
    <w:p w:rsidR="00783476" w:rsidRPr="00866A36" w:rsidRDefault="00783476" w:rsidP="00783476">
      <w:pPr>
        <w:shd w:val="clear" w:color="auto" w:fill="FFFFFF" w:themeFill="background1"/>
        <w:spacing w:after="0" w:line="360" w:lineRule="auto"/>
        <w:ind w:firstLine="709"/>
        <w:jc w:val="both"/>
        <w:rPr>
          <w:rFonts w:eastAsia="Arial Unicode MS"/>
          <w:sz w:val="28"/>
          <w:szCs w:val="28"/>
          <w:lang w:val="en-US"/>
        </w:rPr>
      </w:pPr>
      <w:r w:rsidRPr="00866A36">
        <w:rPr>
          <w:rFonts w:eastAsia="Arial Unicode MS"/>
          <w:sz w:val="28"/>
          <w:szCs w:val="28"/>
          <w:lang w:val="en-US"/>
        </w:rPr>
        <w:t xml:space="preserve">Diagnostics is going on. </w:t>
      </w:r>
      <w:proofErr w:type="spellStart"/>
      <w:r w:rsidRPr="00866A36">
        <w:rPr>
          <w:rFonts w:eastAsia="Arial Unicode MS"/>
          <w:sz w:val="28"/>
          <w:szCs w:val="28"/>
          <w:lang w:val="en-US"/>
        </w:rPr>
        <w:t>Endosonography</w:t>
      </w:r>
      <w:proofErr w:type="spellEnd"/>
      <w:r w:rsidRPr="00866A36">
        <w:rPr>
          <w:rFonts w:eastAsia="Arial Unicode MS"/>
          <w:sz w:val="28"/>
          <w:szCs w:val="28"/>
          <w:lang w:val="en-US"/>
        </w:rPr>
        <w:t xml:space="preserve"> remains the most informative method.</w:t>
      </w:r>
    </w:p>
    <w:p w:rsidR="00783476" w:rsidRPr="00866A36" w:rsidRDefault="00783476" w:rsidP="00783476">
      <w:pPr>
        <w:shd w:val="clear" w:color="auto" w:fill="FFFFFF" w:themeFill="background1"/>
        <w:spacing w:after="0" w:line="360" w:lineRule="auto"/>
        <w:ind w:firstLine="709"/>
        <w:jc w:val="both"/>
        <w:rPr>
          <w:rFonts w:eastAsia="Arial Unicode MS"/>
          <w:sz w:val="28"/>
          <w:szCs w:val="28"/>
          <w:lang w:val="en-US"/>
        </w:rPr>
      </w:pPr>
      <w:r w:rsidRPr="00866A36">
        <w:rPr>
          <w:rFonts w:eastAsia="Arial Unicode MS"/>
          <w:sz w:val="28"/>
          <w:szCs w:val="28"/>
          <w:lang w:val="en-US"/>
        </w:rPr>
        <w:t xml:space="preserve">A number of studies have been devoted to the </w:t>
      </w:r>
      <w:r w:rsidR="00653A18" w:rsidRPr="00866A36">
        <w:rPr>
          <w:rFonts w:eastAsia="Arial Unicode MS"/>
          <w:sz w:val="28"/>
          <w:szCs w:val="28"/>
          <w:lang w:val="en-US"/>
        </w:rPr>
        <w:t>studying</w:t>
      </w:r>
      <w:r w:rsidRPr="00866A36">
        <w:rPr>
          <w:rFonts w:eastAsia="Arial Unicode MS"/>
          <w:sz w:val="28"/>
          <w:szCs w:val="28"/>
          <w:lang w:val="en-US"/>
        </w:rPr>
        <w:t xml:space="preserve"> of exocrine and endocrine pancreatic insufficiency both upon pancreatitis, pancreatic tumors, and in functional dyspepsia and HIV infection.</w:t>
      </w:r>
    </w:p>
    <w:p w:rsidR="00783476" w:rsidRPr="00866A36" w:rsidRDefault="00783476" w:rsidP="00783476">
      <w:pPr>
        <w:shd w:val="clear" w:color="auto" w:fill="FFFFFF" w:themeFill="background1"/>
        <w:spacing w:after="0" w:line="360" w:lineRule="auto"/>
        <w:ind w:firstLine="709"/>
        <w:jc w:val="both"/>
        <w:rPr>
          <w:rFonts w:eastAsia="Arial Unicode MS"/>
          <w:sz w:val="28"/>
          <w:szCs w:val="28"/>
          <w:lang w:val="en-US"/>
        </w:rPr>
      </w:pPr>
      <w:r w:rsidRPr="00866A36">
        <w:rPr>
          <w:rFonts w:eastAsia="Arial Unicode MS"/>
          <w:sz w:val="28"/>
          <w:szCs w:val="28"/>
          <w:lang w:val="en-US"/>
        </w:rPr>
        <w:t xml:space="preserve">Autoimmune pancreatitis is increasingly being </w:t>
      </w:r>
      <w:proofErr w:type="gramStart"/>
      <w:r w:rsidRPr="00866A36">
        <w:rPr>
          <w:rFonts w:eastAsia="Arial Unicode MS"/>
          <w:sz w:val="28"/>
          <w:szCs w:val="28"/>
          <w:lang w:val="en-US"/>
        </w:rPr>
        <w:t>diagnosed,</w:t>
      </w:r>
      <w:proofErr w:type="gramEnd"/>
      <w:r w:rsidRPr="00866A36">
        <w:rPr>
          <w:rFonts w:eastAsia="Arial Unicode MS"/>
          <w:sz w:val="28"/>
          <w:szCs w:val="28"/>
          <w:lang w:val="en-US"/>
        </w:rPr>
        <w:t xml:space="preserve"> a number of studies are devoted to its diagnostics and treatment.</w:t>
      </w:r>
    </w:p>
    <w:p w:rsidR="00783476" w:rsidRPr="00866A36" w:rsidRDefault="00783476" w:rsidP="00783476">
      <w:pPr>
        <w:shd w:val="clear" w:color="auto" w:fill="FFFFFF" w:themeFill="background1"/>
        <w:spacing w:after="0" w:line="360" w:lineRule="auto"/>
        <w:ind w:firstLine="709"/>
        <w:jc w:val="both"/>
        <w:rPr>
          <w:rFonts w:eastAsia="Arial Unicode MS"/>
          <w:sz w:val="28"/>
          <w:szCs w:val="28"/>
          <w:lang w:val="en-US"/>
        </w:rPr>
      </w:pPr>
      <w:r w:rsidRPr="00866A36">
        <w:rPr>
          <w:rFonts w:eastAsia="Arial Unicode MS"/>
          <w:sz w:val="28"/>
          <w:szCs w:val="28"/>
          <w:lang w:val="en-US"/>
        </w:rPr>
        <w:t>Pancreatic diseases in children develop mainly on the background of genetic predisposition, while functional pancreatic insufficiency occurs in adult patients.</w:t>
      </w:r>
    </w:p>
    <w:p w:rsidR="00783476" w:rsidRPr="00866A36" w:rsidRDefault="00783476" w:rsidP="00783476">
      <w:pPr>
        <w:shd w:val="clear" w:color="auto" w:fill="FFFFFF" w:themeFill="background1"/>
        <w:spacing w:after="0" w:line="360" w:lineRule="auto"/>
        <w:ind w:firstLine="709"/>
        <w:jc w:val="both"/>
        <w:rPr>
          <w:rFonts w:eastAsia="Arial Unicode MS"/>
          <w:sz w:val="28"/>
          <w:szCs w:val="28"/>
          <w:lang w:val="en-US"/>
        </w:rPr>
      </w:pPr>
      <w:r w:rsidRPr="00866A36">
        <w:rPr>
          <w:rFonts w:eastAsia="Arial Unicode MS"/>
          <w:sz w:val="28"/>
          <w:szCs w:val="28"/>
          <w:lang w:val="en-US"/>
        </w:rPr>
        <w:lastRenderedPageBreak/>
        <w:t>The study of the peculiarities of the effect of enzyme replacement therapy continues. The immediate and remote results of the surgical treatment of pancreatic pathology are assessed.</w:t>
      </w:r>
    </w:p>
    <w:p w:rsidR="00AF1AC6" w:rsidRPr="00866A36" w:rsidRDefault="00AF1AC6">
      <w:pPr>
        <w:rPr>
          <w:rFonts w:eastAsia="Arial Unicode MS"/>
          <w:sz w:val="28"/>
          <w:szCs w:val="28"/>
          <w:lang w:val="en-US"/>
        </w:rPr>
      </w:pPr>
      <w:r w:rsidRPr="00866A36">
        <w:rPr>
          <w:rFonts w:eastAsia="Arial Unicode MS"/>
          <w:sz w:val="28"/>
          <w:szCs w:val="28"/>
          <w:lang w:val="en-US"/>
        </w:rPr>
        <w:br w:type="page"/>
      </w:r>
    </w:p>
    <w:p w:rsidR="000765F9" w:rsidRPr="00866A36" w:rsidRDefault="000765F9" w:rsidP="000765F9">
      <w:pPr>
        <w:spacing w:after="0" w:line="360" w:lineRule="auto"/>
        <w:jc w:val="both"/>
        <w:rPr>
          <w:sz w:val="28"/>
          <w:szCs w:val="28"/>
          <w:lang w:val="en-US"/>
        </w:rPr>
      </w:pPr>
      <w:r w:rsidRPr="00866A36">
        <w:rPr>
          <w:noProof/>
          <w:sz w:val="28"/>
          <w:szCs w:val="28"/>
          <w:lang w:val="en-US" w:eastAsia="zh-CN"/>
        </w:rPr>
        <w:lastRenderedPageBreak/>
        <w:drawing>
          <wp:inline distT="0" distB="0" distL="0" distR="0" wp14:anchorId="4B3FC4F4" wp14:editId="6873A3B9">
            <wp:extent cx="6120130" cy="2829172"/>
            <wp:effectExtent l="0" t="0" r="0" b="0"/>
            <wp:docPr id="2" name="Рисунок 2" descr="F:\Docs\Моя работа\Вестник\Вестник 2019\2019_2\2019_2_translation\рис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Docs\Моя работа\Вестник\Вестник 2019\2019_2\2019_2_translation\рис_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130" cy="2829172"/>
                    </a:xfrm>
                    <a:prstGeom prst="rect">
                      <a:avLst/>
                    </a:prstGeom>
                    <a:noFill/>
                    <a:ln>
                      <a:noFill/>
                    </a:ln>
                  </pic:spPr>
                </pic:pic>
              </a:graphicData>
            </a:graphic>
          </wp:inline>
        </w:drawing>
      </w:r>
    </w:p>
    <w:p w:rsidR="004D3A3F" w:rsidRPr="00866A36" w:rsidRDefault="005E4F1C" w:rsidP="000765F9">
      <w:pPr>
        <w:spacing w:after="0" w:line="360" w:lineRule="auto"/>
        <w:jc w:val="both"/>
        <w:rPr>
          <w:sz w:val="28"/>
          <w:szCs w:val="28"/>
          <w:lang w:val="en-US"/>
        </w:rPr>
      </w:pPr>
      <w:proofErr w:type="gramStart"/>
      <w:r>
        <w:rPr>
          <w:sz w:val="28"/>
          <w:szCs w:val="28"/>
          <w:lang w:val="en-US"/>
        </w:rPr>
        <w:t>Fig</w:t>
      </w:r>
      <w:r w:rsidR="004D3A3F" w:rsidRPr="00866A36">
        <w:rPr>
          <w:sz w:val="28"/>
          <w:szCs w:val="28"/>
          <w:lang w:val="en-US"/>
        </w:rPr>
        <w:t>. 1.</w:t>
      </w:r>
      <w:proofErr w:type="gramEnd"/>
      <w:r w:rsidR="004D3A3F" w:rsidRPr="00866A36">
        <w:rPr>
          <w:sz w:val="28"/>
          <w:szCs w:val="28"/>
          <w:lang w:val="en-US"/>
        </w:rPr>
        <w:t xml:space="preserve"> </w:t>
      </w:r>
      <w:proofErr w:type="spellStart"/>
      <w:proofErr w:type="gramStart"/>
      <w:r w:rsidRPr="005E4F1C">
        <w:rPr>
          <w:sz w:val="28"/>
          <w:szCs w:val="28"/>
        </w:rPr>
        <w:t>Pathophysiology</w:t>
      </w:r>
      <w:proofErr w:type="spellEnd"/>
      <w:r w:rsidRPr="005E4F1C">
        <w:rPr>
          <w:sz w:val="28"/>
          <w:szCs w:val="28"/>
        </w:rPr>
        <w:t xml:space="preserve"> </w:t>
      </w:r>
      <w:proofErr w:type="spellStart"/>
      <w:r w:rsidRPr="005E4F1C">
        <w:rPr>
          <w:sz w:val="28"/>
          <w:szCs w:val="28"/>
        </w:rPr>
        <w:t>of</w:t>
      </w:r>
      <w:proofErr w:type="spellEnd"/>
      <w:r w:rsidRPr="005E4F1C">
        <w:rPr>
          <w:sz w:val="28"/>
          <w:szCs w:val="28"/>
        </w:rPr>
        <w:t xml:space="preserve"> </w:t>
      </w:r>
      <w:proofErr w:type="spellStart"/>
      <w:r w:rsidRPr="005E4F1C">
        <w:rPr>
          <w:sz w:val="28"/>
          <w:szCs w:val="28"/>
        </w:rPr>
        <w:t>the</w:t>
      </w:r>
      <w:proofErr w:type="spellEnd"/>
      <w:r w:rsidRPr="005E4F1C">
        <w:rPr>
          <w:sz w:val="28"/>
          <w:szCs w:val="28"/>
        </w:rPr>
        <w:t xml:space="preserve"> </w:t>
      </w:r>
      <w:proofErr w:type="spellStart"/>
      <w:r w:rsidRPr="005E4F1C">
        <w:rPr>
          <w:sz w:val="28"/>
          <w:szCs w:val="28"/>
        </w:rPr>
        <w:t>development</w:t>
      </w:r>
      <w:proofErr w:type="spellEnd"/>
      <w:r w:rsidRPr="005E4F1C">
        <w:rPr>
          <w:sz w:val="28"/>
          <w:szCs w:val="28"/>
        </w:rPr>
        <w:t xml:space="preserve"> </w:t>
      </w:r>
      <w:proofErr w:type="spellStart"/>
      <w:r w:rsidRPr="005E4F1C">
        <w:rPr>
          <w:sz w:val="28"/>
          <w:szCs w:val="28"/>
        </w:rPr>
        <w:t>of</w:t>
      </w:r>
      <w:proofErr w:type="spellEnd"/>
      <w:r w:rsidRPr="005E4F1C">
        <w:rPr>
          <w:sz w:val="28"/>
          <w:szCs w:val="28"/>
        </w:rPr>
        <w:t xml:space="preserve"> </w:t>
      </w:r>
      <w:r>
        <w:rPr>
          <w:sz w:val="28"/>
          <w:szCs w:val="28"/>
          <w:lang w:val="en-US"/>
        </w:rPr>
        <w:t>EPI</w:t>
      </w:r>
      <w:r w:rsidRPr="005E4F1C">
        <w:rPr>
          <w:sz w:val="28"/>
          <w:szCs w:val="28"/>
          <w:lang w:val="en-US"/>
        </w:rPr>
        <w:t xml:space="preserve"> </w:t>
      </w:r>
      <w:r>
        <w:rPr>
          <w:sz w:val="28"/>
          <w:szCs w:val="28"/>
          <w:lang w:val="en-US"/>
        </w:rPr>
        <w:t xml:space="preserve">in DM </w:t>
      </w:r>
      <w:r w:rsidR="004D3A3F" w:rsidRPr="00866A36">
        <w:rPr>
          <w:sz w:val="28"/>
          <w:szCs w:val="28"/>
          <w:lang w:val="en-US"/>
        </w:rPr>
        <w:t>(R.</w:t>
      </w:r>
      <w:proofErr w:type="gramEnd"/>
      <w:r w:rsidR="004D3A3F" w:rsidRPr="00866A36">
        <w:rPr>
          <w:sz w:val="28"/>
          <w:szCs w:val="28"/>
          <w:lang w:val="en-US"/>
        </w:rPr>
        <w:t xml:space="preserve"> </w:t>
      </w:r>
      <w:proofErr w:type="spellStart"/>
      <w:proofErr w:type="gramStart"/>
      <w:r w:rsidR="004D3A3F" w:rsidRPr="00866A36">
        <w:rPr>
          <w:sz w:val="28"/>
          <w:szCs w:val="28"/>
          <w:lang w:val="en-US"/>
        </w:rPr>
        <w:t>Talukdar</w:t>
      </w:r>
      <w:proofErr w:type="spellEnd"/>
      <w:r w:rsidR="004D3A3F" w:rsidRPr="00866A36">
        <w:rPr>
          <w:sz w:val="28"/>
          <w:szCs w:val="28"/>
          <w:lang w:val="en-US"/>
        </w:rPr>
        <w:t xml:space="preserve"> et al., 2017 [</w:t>
      </w:r>
      <w:r>
        <w:rPr>
          <w:sz w:val="28"/>
          <w:szCs w:val="28"/>
          <w:lang w:val="en-US"/>
        </w:rPr>
        <w:t>35</w:t>
      </w:r>
      <w:r w:rsidR="004D3A3F" w:rsidRPr="00866A36">
        <w:rPr>
          <w:sz w:val="28"/>
          <w:szCs w:val="28"/>
          <w:lang w:val="en-US"/>
        </w:rPr>
        <w:t>]).</w:t>
      </w:r>
      <w:proofErr w:type="gramEnd"/>
    </w:p>
    <w:p w:rsidR="00D06B01" w:rsidRPr="00866A36" w:rsidRDefault="00D06B01" w:rsidP="000765F9">
      <w:pPr>
        <w:spacing w:after="0" w:line="360" w:lineRule="auto"/>
        <w:jc w:val="both"/>
        <w:rPr>
          <w:sz w:val="28"/>
          <w:szCs w:val="28"/>
          <w:lang w:val="en-US"/>
        </w:rPr>
      </w:pPr>
    </w:p>
    <w:p w:rsidR="000765F9" w:rsidRPr="00866A36" w:rsidRDefault="000765F9" w:rsidP="000765F9">
      <w:pPr>
        <w:spacing w:after="0" w:line="360" w:lineRule="auto"/>
        <w:jc w:val="both"/>
        <w:rPr>
          <w:sz w:val="28"/>
          <w:szCs w:val="28"/>
          <w:lang w:val="en-US"/>
        </w:rPr>
      </w:pPr>
      <w:r w:rsidRPr="00866A36">
        <w:rPr>
          <w:noProof/>
          <w:sz w:val="28"/>
          <w:szCs w:val="28"/>
          <w:lang w:val="en-US" w:eastAsia="zh-CN"/>
        </w:rPr>
        <w:drawing>
          <wp:inline distT="0" distB="0" distL="0" distR="0" wp14:anchorId="375CDD4E" wp14:editId="00A2BECC">
            <wp:extent cx="6051550" cy="3797300"/>
            <wp:effectExtent l="0" t="0" r="0" b="0"/>
            <wp:docPr id="3" name="Рисунок 3" descr="F:\Docs\Моя работа\Вестник\Вестник 2019\2019_2\2019_2_translation\рис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Docs\Моя работа\Вестник\Вестник 2019\2019_2\2019_2_translation\рис_0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51550" cy="3797300"/>
                    </a:xfrm>
                    <a:prstGeom prst="rect">
                      <a:avLst/>
                    </a:prstGeom>
                    <a:noFill/>
                    <a:ln>
                      <a:noFill/>
                    </a:ln>
                  </pic:spPr>
                </pic:pic>
              </a:graphicData>
            </a:graphic>
          </wp:inline>
        </w:drawing>
      </w:r>
    </w:p>
    <w:p w:rsidR="00AF1AC6" w:rsidRPr="00866A36" w:rsidRDefault="005E4F1C" w:rsidP="000765F9">
      <w:pPr>
        <w:spacing w:after="0" w:line="360" w:lineRule="auto"/>
        <w:jc w:val="both"/>
        <w:rPr>
          <w:sz w:val="28"/>
          <w:szCs w:val="28"/>
          <w:lang w:val="en-US"/>
        </w:rPr>
      </w:pPr>
      <w:proofErr w:type="gramStart"/>
      <w:r>
        <w:rPr>
          <w:sz w:val="28"/>
          <w:szCs w:val="28"/>
          <w:lang w:val="en-US"/>
        </w:rPr>
        <w:t>Fig</w:t>
      </w:r>
      <w:r w:rsidR="001D2729" w:rsidRPr="00866A36">
        <w:rPr>
          <w:sz w:val="28"/>
          <w:szCs w:val="28"/>
          <w:lang w:val="en-US"/>
        </w:rPr>
        <w:t>. 2</w:t>
      </w:r>
      <w:r w:rsidR="00AF1AC6" w:rsidRPr="00866A36">
        <w:rPr>
          <w:sz w:val="28"/>
          <w:szCs w:val="28"/>
          <w:lang w:val="en-US"/>
        </w:rPr>
        <w:t>.</w:t>
      </w:r>
      <w:proofErr w:type="gramEnd"/>
      <w:r w:rsidR="00AF1AC6" w:rsidRPr="00866A36">
        <w:rPr>
          <w:sz w:val="28"/>
          <w:szCs w:val="28"/>
          <w:lang w:val="en-US"/>
        </w:rPr>
        <w:t xml:space="preserve"> </w:t>
      </w:r>
      <w:proofErr w:type="spellStart"/>
      <w:proofErr w:type="gramStart"/>
      <w:r w:rsidRPr="005E4F1C">
        <w:rPr>
          <w:sz w:val="28"/>
          <w:szCs w:val="28"/>
        </w:rPr>
        <w:t>Cumulative</w:t>
      </w:r>
      <w:proofErr w:type="spellEnd"/>
      <w:r w:rsidRPr="005E4F1C">
        <w:rPr>
          <w:sz w:val="28"/>
          <w:szCs w:val="28"/>
        </w:rPr>
        <w:t xml:space="preserve"> </w:t>
      </w:r>
      <w:proofErr w:type="spellStart"/>
      <w:r w:rsidRPr="005E4F1C">
        <w:rPr>
          <w:sz w:val="28"/>
          <w:szCs w:val="28"/>
        </w:rPr>
        <w:t>level</w:t>
      </w:r>
      <w:proofErr w:type="spellEnd"/>
      <w:r w:rsidRPr="005E4F1C">
        <w:rPr>
          <w:sz w:val="28"/>
          <w:szCs w:val="28"/>
        </w:rPr>
        <w:t xml:space="preserve"> </w:t>
      </w:r>
      <w:proofErr w:type="spellStart"/>
      <w:r w:rsidRPr="005E4F1C">
        <w:rPr>
          <w:sz w:val="28"/>
          <w:szCs w:val="28"/>
        </w:rPr>
        <w:t>after</w:t>
      </w:r>
      <w:proofErr w:type="spellEnd"/>
      <w:r w:rsidRPr="005E4F1C">
        <w:rPr>
          <w:sz w:val="28"/>
          <w:szCs w:val="28"/>
        </w:rPr>
        <w:t xml:space="preserve"> </w:t>
      </w:r>
      <w:proofErr w:type="spellStart"/>
      <w:r w:rsidRPr="005E4F1C">
        <w:rPr>
          <w:sz w:val="28"/>
          <w:szCs w:val="28"/>
        </w:rPr>
        <w:t>the</w:t>
      </w:r>
      <w:proofErr w:type="spellEnd"/>
      <w:r w:rsidRPr="005E4F1C">
        <w:rPr>
          <w:sz w:val="28"/>
          <w:szCs w:val="28"/>
        </w:rPr>
        <w:t xml:space="preserve"> </w:t>
      </w:r>
      <w:proofErr w:type="spellStart"/>
      <w:r w:rsidRPr="005E4F1C">
        <w:rPr>
          <w:sz w:val="28"/>
          <w:szCs w:val="28"/>
        </w:rPr>
        <w:t>onset</w:t>
      </w:r>
      <w:proofErr w:type="spellEnd"/>
      <w:r w:rsidRPr="005E4F1C">
        <w:rPr>
          <w:sz w:val="28"/>
          <w:szCs w:val="28"/>
        </w:rPr>
        <w:t xml:space="preserve"> </w:t>
      </w:r>
      <w:proofErr w:type="spellStart"/>
      <w:r w:rsidRPr="005E4F1C">
        <w:rPr>
          <w:sz w:val="28"/>
          <w:szCs w:val="28"/>
        </w:rPr>
        <w:t>of</w:t>
      </w:r>
      <w:proofErr w:type="spellEnd"/>
      <w:r w:rsidRPr="005E4F1C">
        <w:rPr>
          <w:sz w:val="28"/>
          <w:szCs w:val="28"/>
        </w:rPr>
        <w:t xml:space="preserve"> </w:t>
      </w:r>
      <w:proofErr w:type="spellStart"/>
      <w:r w:rsidRPr="005E4F1C">
        <w:rPr>
          <w:sz w:val="28"/>
          <w:szCs w:val="28"/>
        </w:rPr>
        <w:t>chronic</w:t>
      </w:r>
      <w:proofErr w:type="spellEnd"/>
      <w:r w:rsidRPr="005E4F1C">
        <w:rPr>
          <w:sz w:val="28"/>
          <w:szCs w:val="28"/>
        </w:rPr>
        <w:t xml:space="preserve"> </w:t>
      </w:r>
      <w:proofErr w:type="spellStart"/>
      <w:r w:rsidRPr="005E4F1C">
        <w:rPr>
          <w:sz w:val="28"/>
          <w:szCs w:val="28"/>
        </w:rPr>
        <w:t>pancreatitis</w:t>
      </w:r>
      <w:proofErr w:type="spellEnd"/>
      <w:r w:rsidRPr="005E4F1C">
        <w:rPr>
          <w:sz w:val="28"/>
          <w:szCs w:val="28"/>
          <w:lang w:val="en-US"/>
        </w:rPr>
        <w:t xml:space="preserve"> </w:t>
      </w:r>
      <w:r w:rsidR="00AF1AC6" w:rsidRPr="00866A36">
        <w:rPr>
          <w:sz w:val="28"/>
          <w:szCs w:val="28"/>
          <w:lang w:val="en-US"/>
        </w:rPr>
        <w:t>(L.</w:t>
      </w:r>
      <w:proofErr w:type="gramEnd"/>
      <w:r w:rsidR="00AF1AC6" w:rsidRPr="00866A36">
        <w:rPr>
          <w:sz w:val="28"/>
          <w:szCs w:val="28"/>
          <w:lang w:val="en-US"/>
        </w:rPr>
        <w:t xml:space="preserve"> </w:t>
      </w:r>
      <w:proofErr w:type="spellStart"/>
      <w:proofErr w:type="gramStart"/>
      <w:r w:rsidR="00AF1AC6" w:rsidRPr="00866A36">
        <w:rPr>
          <w:sz w:val="28"/>
          <w:szCs w:val="28"/>
          <w:lang w:val="en-US"/>
        </w:rPr>
        <w:t>Hao</w:t>
      </w:r>
      <w:proofErr w:type="spellEnd"/>
      <w:r w:rsidR="00AF1AC6" w:rsidRPr="00866A36">
        <w:rPr>
          <w:sz w:val="28"/>
          <w:szCs w:val="28"/>
          <w:lang w:val="en-US"/>
        </w:rPr>
        <w:t xml:space="preserve"> et al., 2018 [</w:t>
      </w:r>
      <w:r>
        <w:rPr>
          <w:sz w:val="28"/>
          <w:szCs w:val="28"/>
          <w:lang w:val="en-US"/>
        </w:rPr>
        <w:t>16</w:t>
      </w:r>
      <w:r w:rsidR="00AF1AC6" w:rsidRPr="00866A36">
        <w:rPr>
          <w:sz w:val="28"/>
          <w:szCs w:val="28"/>
          <w:lang w:val="en-US"/>
        </w:rPr>
        <w:t>]).</w:t>
      </w:r>
      <w:proofErr w:type="gramEnd"/>
    </w:p>
    <w:p w:rsidR="00AF1AC6" w:rsidRPr="00866A36" w:rsidRDefault="00AF1AC6" w:rsidP="00AF1AC6">
      <w:pPr>
        <w:spacing w:after="0" w:line="360" w:lineRule="auto"/>
        <w:ind w:firstLine="709"/>
        <w:jc w:val="both"/>
        <w:rPr>
          <w:sz w:val="28"/>
          <w:szCs w:val="28"/>
          <w:lang w:val="en-US"/>
        </w:rPr>
      </w:pPr>
      <w:r w:rsidRPr="00866A36">
        <w:rPr>
          <w:sz w:val="28"/>
          <w:szCs w:val="28"/>
          <w:lang w:val="en-US"/>
        </w:rPr>
        <w:t xml:space="preserve">А — </w:t>
      </w:r>
      <w:r w:rsidR="005E4F1C" w:rsidRPr="005E4F1C">
        <w:rPr>
          <w:sz w:val="28"/>
          <w:szCs w:val="28"/>
          <w:lang w:val="en-US"/>
        </w:rPr>
        <w:t>diabetes mellitus</w:t>
      </w:r>
    </w:p>
    <w:p w:rsidR="00AF1AC6" w:rsidRPr="00866A36" w:rsidRDefault="00AF1AC6" w:rsidP="00AF1AC6">
      <w:pPr>
        <w:spacing w:after="0" w:line="360" w:lineRule="auto"/>
        <w:ind w:firstLine="709"/>
        <w:jc w:val="both"/>
        <w:rPr>
          <w:sz w:val="28"/>
          <w:szCs w:val="28"/>
          <w:lang w:val="en-US"/>
        </w:rPr>
      </w:pPr>
      <w:r w:rsidRPr="00866A36">
        <w:rPr>
          <w:sz w:val="28"/>
          <w:szCs w:val="28"/>
          <w:lang w:val="en-US"/>
        </w:rPr>
        <w:t xml:space="preserve">В — </w:t>
      </w:r>
      <w:proofErr w:type="spellStart"/>
      <w:r w:rsidR="005E4F1C" w:rsidRPr="005E4F1C">
        <w:rPr>
          <w:sz w:val="28"/>
          <w:szCs w:val="28"/>
          <w:lang w:val="en-US"/>
        </w:rPr>
        <w:t>steatorrhea</w:t>
      </w:r>
      <w:proofErr w:type="spellEnd"/>
    </w:p>
    <w:p w:rsidR="00AF1AC6" w:rsidRPr="005E4F1C" w:rsidRDefault="00AF1AC6" w:rsidP="00AF1AC6">
      <w:pPr>
        <w:spacing w:after="0" w:line="360" w:lineRule="auto"/>
        <w:ind w:firstLine="709"/>
        <w:jc w:val="both"/>
        <w:rPr>
          <w:sz w:val="28"/>
          <w:szCs w:val="28"/>
          <w:lang w:val="en-US"/>
        </w:rPr>
      </w:pPr>
      <w:r w:rsidRPr="00866A36">
        <w:rPr>
          <w:sz w:val="28"/>
          <w:szCs w:val="28"/>
          <w:lang w:val="en-US"/>
        </w:rPr>
        <w:t xml:space="preserve">С — </w:t>
      </w:r>
      <w:r w:rsidR="005E4F1C" w:rsidRPr="005E4F1C">
        <w:rPr>
          <w:sz w:val="28"/>
          <w:szCs w:val="28"/>
          <w:lang w:val="en-US"/>
        </w:rPr>
        <w:t>calcification of the pancreas</w:t>
      </w:r>
    </w:p>
    <w:p w:rsidR="00AF1AC6" w:rsidRPr="00866A36" w:rsidRDefault="00AF1AC6" w:rsidP="00AF1AC6">
      <w:pPr>
        <w:spacing w:after="0" w:line="360" w:lineRule="auto"/>
        <w:ind w:firstLine="709"/>
        <w:jc w:val="both"/>
        <w:rPr>
          <w:sz w:val="28"/>
          <w:szCs w:val="28"/>
          <w:lang w:val="en-US"/>
        </w:rPr>
      </w:pPr>
      <w:r w:rsidRPr="00866A36">
        <w:rPr>
          <w:sz w:val="28"/>
          <w:szCs w:val="28"/>
          <w:lang w:val="en-US"/>
        </w:rPr>
        <w:lastRenderedPageBreak/>
        <w:t xml:space="preserve">D — </w:t>
      </w:r>
      <w:r w:rsidR="00994537">
        <w:rPr>
          <w:sz w:val="28"/>
          <w:szCs w:val="28"/>
          <w:lang w:val="en-US"/>
        </w:rPr>
        <w:t xml:space="preserve">pancreatic </w:t>
      </w:r>
      <w:proofErr w:type="spellStart"/>
      <w:r w:rsidR="00994537">
        <w:rPr>
          <w:sz w:val="28"/>
          <w:szCs w:val="28"/>
          <w:lang w:val="en-US"/>
        </w:rPr>
        <w:t>pseudocysts</w:t>
      </w:r>
      <w:proofErr w:type="spellEnd"/>
    </w:p>
    <w:p w:rsidR="00AF1AC6" w:rsidRPr="00994537" w:rsidRDefault="00AF1AC6" w:rsidP="00AF1AC6">
      <w:pPr>
        <w:spacing w:after="0" w:line="360" w:lineRule="auto"/>
        <w:ind w:firstLine="709"/>
        <w:jc w:val="both"/>
        <w:rPr>
          <w:sz w:val="28"/>
          <w:szCs w:val="28"/>
          <w:lang w:val="en-US"/>
        </w:rPr>
      </w:pPr>
      <w:r w:rsidRPr="00866A36">
        <w:rPr>
          <w:sz w:val="28"/>
          <w:szCs w:val="28"/>
          <w:lang w:val="en-US"/>
        </w:rPr>
        <w:t xml:space="preserve">Е — </w:t>
      </w:r>
      <w:r w:rsidR="00994537" w:rsidRPr="00994537">
        <w:rPr>
          <w:sz w:val="28"/>
          <w:szCs w:val="28"/>
          <w:lang w:val="en-US"/>
        </w:rPr>
        <w:t>biliary strictures</w:t>
      </w:r>
    </w:p>
    <w:p w:rsidR="00AF1AC6" w:rsidRPr="00866A36" w:rsidRDefault="00AF1AC6" w:rsidP="00AF1AC6">
      <w:pPr>
        <w:spacing w:after="0" w:line="360" w:lineRule="auto"/>
        <w:ind w:firstLine="709"/>
        <w:jc w:val="both"/>
        <w:rPr>
          <w:sz w:val="28"/>
          <w:szCs w:val="28"/>
          <w:lang w:val="en-US"/>
        </w:rPr>
      </w:pPr>
      <w:r w:rsidRPr="00866A36">
        <w:rPr>
          <w:sz w:val="28"/>
          <w:szCs w:val="28"/>
          <w:lang w:val="en-US"/>
        </w:rPr>
        <w:t xml:space="preserve">F — </w:t>
      </w:r>
      <w:r w:rsidR="00994537">
        <w:rPr>
          <w:sz w:val="28"/>
          <w:szCs w:val="28"/>
          <w:lang w:val="en-US"/>
        </w:rPr>
        <w:t>pancreatic cancer</w:t>
      </w:r>
    </w:p>
    <w:p w:rsidR="00AF1AC6" w:rsidRPr="00994537" w:rsidRDefault="00AF1AC6" w:rsidP="00AF1AC6">
      <w:pPr>
        <w:spacing w:after="0" w:line="360" w:lineRule="auto"/>
        <w:ind w:firstLine="709"/>
        <w:jc w:val="both"/>
        <w:rPr>
          <w:sz w:val="28"/>
          <w:szCs w:val="28"/>
          <w:lang w:val="en-US"/>
        </w:rPr>
      </w:pPr>
      <w:r w:rsidRPr="00866A36">
        <w:rPr>
          <w:sz w:val="28"/>
          <w:szCs w:val="28"/>
          <w:lang w:val="en-US"/>
        </w:rPr>
        <w:t>АХП —</w:t>
      </w:r>
      <w:r w:rsidR="00994537">
        <w:rPr>
          <w:sz w:val="28"/>
          <w:szCs w:val="28"/>
          <w:lang w:val="en-US"/>
        </w:rPr>
        <w:t xml:space="preserve"> </w:t>
      </w:r>
      <w:r w:rsidR="00994537" w:rsidRPr="00994537">
        <w:rPr>
          <w:sz w:val="28"/>
          <w:szCs w:val="28"/>
          <w:lang w:val="en-US"/>
        </w:rPr>
        <w:t xml:space="preserve">alcoholic </w:t>
      </w:r>
      <w:r w:rsidR="00994537" w:rsidRPr="00994537">
        <w:rPr>
          <w:sz w:val="28"/>
          <w:szCs w:val="28"/>
          <w:lang w:val="en-US"/>
        </w:rPr>
        <w:t xml:space="preserve">chronic </w:t>
      </w:r>
      <w:r w:rsidR="00994537" w:rsidRPr="00994537">
        <w:rPr>
          <w:sz w:val="28"/>
          <w:szCs w:val="28"/>
          <w:lang w:val="en-US"/>
        </w:rPr>
        <w:t>pancreatitis</w:t>
      </w:r>
    </w:p>
    <w:p w:rsidR="00AF1AC6" w:rsidRPr="00994537" w:rsidRDefault="00AF1AC6" w:rsidP="00AF1AC6">
      <w:pPr>
        <w:spacing w:after="0" w:line="360" w:lineRule="auto"/>
        <w:ind w:firstLine="709"/>
        <w:jc w:val="both"/>
        <w:rPr>
          <w:sz w:val="28"/>
          <w:szCs w:val="28"/>
          <w:lang w:val="en-US"/>
        </w:rPr>
      </w:pPr>
      <w:r w:rsidRPr="00866A36">
        <w:rPr>
          <w:sz w:val="28"/>
          <w:szCs w:val="28"/>
          <w:lang w:val="en-US"/>
        </w:rPr>
        <w:t xml:space="preserve">ХП — </w:t>
      </w:r>
      <w:r w:rsidR="00994537" w:rsidRPr="00994537">
        <w:rPr>
          <w:sz w:val="28"/>
          <w:szCs w:val="28"/>
          <w:lang w:val="en-US"/>
        </w:rPr>
        <w:t>chronic pancreatitis</w:t>
      </w:r>
    </w:p>
    <w:p w:rsidR="00AF1AC6" w:rsidRPr="00866A36" w:rsidRDefault="00AF1AC6" w:rsidP="00AF1AC6">
      <w:pPr>
        <w:spacing w:after="0" w:line="360" w:lineRule="auto"/>
        <w:ind w:firstLine="709"/>
        <w:jc w:val="both"/>
        <w:rPr>
          <w:sz w:val="28"/>
          <w:szCs w:val="28"/>
          <w:lang w:val="en-US"/>
        </w:rPr>
      </w:pPr>
      <w:r w:rsidRPr="00866A36">
        <w:rPr>
          <w:sz w:val="28"/>
          <w:szCs w:val="28"/>
          <w:lang w:val="en-US"/>
        </w:rPr>
        <w:t xml:space="preserve">ИХП — </w:t>
      </w:r>
      <w:proofErr w:type="spellStart"/>
      <w:r w:rsidR="00994537" w:rsidRPr="00994537">
        <w:rPr>
          <w:sz w:val="28"/>
          <w:szCs w:val="28"/>
        </w:rPr>
        <w:t>idiopathic</w:t>
      </w:r>
      <w:proofErr w:type="spellEnd"/>
      <w:r w:rsidR="00994537" w:rsidRPr="00994537">
        <w:rPr>
          <w:sz w:val="28"/>
          <w:szCs w:val="28"/>
        </w:rPr>
        <w:t xml:space="preserve"> </w:t>
      </w:r>
      <w:proofErr w:type="spellStart"/>
      <w:r w:rsidR="00994537" w:rsidRPr="00994537">
        <w:rPr>
          <w:sz w:val="28"/>
          <w:szCs w:val="28"/>
        </w:rPr>
        <w:t>chronic</w:t>
      </w:r>
      <w:proofErr w:type="spellEnd"/>
      <w:r w:rsidR="00994537" w:rsidRPr="00994537">
        <w:rPr>
          <w:sz w:val="28"/>
          <w:szCs w:val="28"/>
        </w:rPr>
        <w:t xml:space="preserve"> </w:t>
      </w:r>
      <w:proofErr w:type="spellStart"/>
      <w:r w:rsidR="00994537" w:rsidRPr="00994537">
        <w:rPr>
          <w:sz w:val="28"/>
          <w:szCs w:val="28"/>
        </w:rPr>
        <w:t>pancreatitis</w:t>
      </w:r>
      <w:proofErr w:type="spellEnd"/>
    </w:p>
    <w:p w:rsidR="00D06B01" w:rsidRPr="00866A36" w:rsidRDefault="00D06B01" w:rsidP="000765F9">
      <w:pPr>
        <w:spacing w:after="0" w:line="360" w:lineRule="auto"/>
        <w:jc w:val="both"/>
        <w:rPr>
          <w:sz w:val="28"/>
          <w:szCs w:val="28"/>
          <w:lang w:val="en-US"/>
        </w:rPr>
      </w:pPr>
    </w:p>
    <w:p w:rsidR="000765F9" w:rsidRPr="00866A36" w:rsidRDefault="000765F9" w:rsidP="000765F9">
      <w:pPr>
        <w:spacing w:after="0" w:line="360" w:lineRule="auto"/>
        <w:jc w:val="both"/>
        <w:rPr>
          <w:sz w:val="28"/>
          <w:szCs w:val="28"/>
          <w:lang w:val="en-US"/>
        </w:rPr>
      </w:pPr>
      <w:r w:rsidRPr="00866A36">
        <w:rPr>
          <w:noProof/>
          <w:sz w:val="28"/>
          <w:szCs w:val="28"/>
          <w:lang w:val="en-US" w:eastAsia="zh-CN"/>
        </w:rPr>
        <w:drawing>
          <wp:inline distT="0" distB="0" distL="0" distR="0" wp14:anchorId="7E7E5A31" wp14:editId="505711F2">
            <wp:extent cx="5676900" cy="2673350"/>
            <wp:effectExtent l="0" t="0" r="0" b="0"/>
            <wp:docPr id="4" name="Рисунок 4" descr="F:\Docs\Моя работа\Вестник\Вестник 2019\2019_2\2019_2_translation\рис_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Docs\Моя работа\Вестник\Вестник 2019\2019_2\2019_2_translation\рис_0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76900" cy="2673350"/>
                    </a:xfrm>
                    <a:prstGeom prst="rect">
                      <a:avLst/>
                    </a:prstGeom>
                    <a:noFill/>
                    <a:ln>
                      <a:noFill/>
                    </a:ln>
                  </pic:spPr>
                </pic:pic>
              </a:graphicData>
            </a:graphic>
          </wp:inline>
        </w:drawing>
      </w:r>
    </w:p>
    <w:p w:rsidR="00AF1AC6" w:rsidRPr="00866A36" w:rsidRDefault="00994537" w:rsidP="000765F9">
      <w:pPr>
        <w:spacing w:after="0" w:line="360" w:lineRule="auto"/>
        <w:jc w:val="both"/>
        <w:rPr>
          <w:sz w:val="28"/>
          <w:szCs w:val="28"/>
          <w:lang w:val="en-US"/>
        </w:rPr>
      </w:pPr>
      <w:proofErr w:type="gramStart"/>
      <w:r>
        <w:rPr>
          <w:sz w:val="28"/>
          <w:szCs w:val="28"/>
          <w:lang w:val="en-US"/>
        </w:rPr>
        <w:t>Fig</w:t>
      </w:r>
      <w:r w:rsidR="001D2729" w:rsidRPr="00866A36">
        <w:rPr>
          <w:sz w:val="28"/>
          <w:szCs w:val="28"/>
          <w:lang w:val="en-US"/>
        </w:rPr>
        <w:t>. 3</w:t>
      </w:r>
      <w:r w:rsidR="00AF1AC6" w:rsidRPr="00866A36">
        <w:rPr>
          <w:sz w:val="28"/>
          <w:szCs w:val="28"/>
          <w:lang w:val="en-US"/>
        </w:rPr>
        <w:t>.</w:t>
      </w:r>
      <w:proofErr w:type="gramEnd"/>
      <w:r w:rsidR="00AF1AC6" w:rsidRPr="00866A36">
        <w:rPr>
          <w:sz w:val="28"/>
          <w:szCs w:val="28"/>
          <w:lang w:val="en-US"/>
        </w:rPr>
        <w:t xml:space="preserve"> </w:t>
      </w:r>
      <w:proofErr w:type="spellStart"/>
      <w:proofErr w:type="gramStart"/>
      <w:r w:rsidRPr="00994537">
        <w:rPr>
          <w:sz w:val="28"/>
          <w:szCs w:val="28"/>
        </w:rPr>
        <w:t>Cumulative</w:t>
      </w:r>
      <w:proofErr w:type="spellEnd"/>
      <w:r w:rsidRPr="00994537">
        <w:rPr>
          <w:sz w:val="28"/>
          <w:szCs w:val="28"/>
        </w:rPr>
        <w:t xml:space="preserve"> </w:t>
      </w:r>
      <w:proofErr w:type="spellStart"/>
      <w:r w:rsidRPr="00994537">
        <w:rPr>
          <w:sz w:val="28"/>
          <w:szCs w:val="28"/>
        </w:rPr>
        <w:t>levels</w:t>
      </w:r>
      <w:proofErr w:type="spellEnd"/>
      <w:r w:rsidRPr="00994537">
        <w:rPr>
          <w:sz w:val="28"/>
          <w:szCs w:val="28"/>
        </w:rPr>
        <w:t xml:space="preserve"> </w:t>
      </w:r>
      <w:proofErr w:type="spellStart"/>
      <w:r w:rsidRPr="00994537">
        <w:rPr>
          <w:sz w:val="28"/>
          <w:szCs w:val="28"/>
        </w:rPr>
        <w:t>after</w:t>
      </w:r>
      <w:proofErr w:type="spellEnd"/>
      <w:r w:rsidRPr="00994537">
        <w:rPr>
          <w:sz w:val="28"/>
          <w:szCs w:val="28"/>
        </w:rPr>
        <w:t xml:space="preserve"> </w:t>
      </w:r>
      <w:proofErr w:type="spellStart"/>
      <w:r w:rsidRPr="00994537">
        <w:rPr>
          <w:sz w:val="28"/>
          <w:szCs w:val="28"/>
        </w:rPr>
        <w:t>detection</w:t>
      </w:r>
      <w:proofErr w:type="spellEnd"/>
      <w:r w:rsidRPr="00994537">
        <w:rPr>
          <w:sz w:val="28"/>
          <w:szCs w:val="28"/>
        </w:rPr>
        <w:t xml:space="preserve"> </w:t>
      </w:r>
      <w:proofErr w:type="spellStart"/>
      <w:r w:rsidRPr="00994537">
        <w:rPr>
          <w:sz w:val="28"/>
          <w:szCs w:val="28"/>
        </w:rPr>
        <w:t>of</w:t>
      </w:r>
      <w:proofErr w:type="spellEnd"/>
      <w:r w:rsidRPr="00994537">
        <w:rPr>
          <w:sz w:val="28"/>
          <w:szCs w:val="28"/>
        </w:rPr>
        <w:t xml:space="preserve"> </w:t>
      </w:r>
      <w:proofErr w:type="spellStart"/>
      <w:r w:rsidRPr="00994537">
        <w:rPr>
          <w:sz w:val="28"/>
          <w:szCs w:val="28"/>
        </w:rPr>
        <w:t>calcification</w:t>
      </w:r>
      <w:proofErr w:type="spellEnd"/>
      <w:r w:rsidRPr="00994537">
        <w:rPr>
          <w:sz w:val="28"/>
          <w:szCs w:val="28"/>
        </w:rPr>
        <w:t xml:space="preserve"> </w:t>
      </w:r>
      <w:proofErr w:type="spellStart"/>
      <w:r w:rsidRPr="00994537">
        <w:rPr>
          <w:sz w:val="28"/>
          <w:szCs w:val="28"/>
        </w:rPr>
        <w:t>of</w:t>
      </w:r>
      <w:proofErr w:type="spellEnd"/>
      <w:r w:rsidRPr="00994537">
        <w:rPr>
          <w:sz w:val="28"/>
          <w:szCs w:val="28"/>
        </w:rPr>
        <w:t xml:space="preserve"> </w:t>
      </w:r>
      <w:proofErr w:type="spellStart"/>
      <w:r w:rsidRPr="00994537">
        <w:rPr>
          <w:sz w:val="28"/>
          <w:szCs w:val="28"/>
        </w:rPr>
        <w:t>the</w:t>
      </w:r>
      <w:proofErr w:type="spellEnd"/>
      <w:r w:rsidRPr="00994537">
        <w:rPr>
          <w:sz w:val="28"/>
          <w:szCs w:val="28"/>
        </w:rPr>
        <w:t xml:space="preserve"> </w:t>
      </w:r>
      <w:proofErr w:type="spellStart"/>
      <w:r w:rsidRPr="00994537">
        <w:rPr>
          <w:sz w:val="28"/>
          <w:szCs w:val="28"/>
        </w:rPr>
        <w:t>pancreas</w:t>
      </w:r>
      <w:proofErr w:type="spellEnd"/>
      <w:r w:rsidR="00AF1AC6" w:rsidRPr="00866A36">
        <w:rPr>
          <w:sz w:val="28"/>
          <w:szCs w:val="28"/>
          <w:lang w:val="en-US"/>
        </w:rPr>
        <w:t xml:space="preserve"> (L.</w:t>
      </w:r>
      <w:proofErr w:type="gramEnd"/>
      <w:r w:rsidR="00AF1AC6" w:rsidRPr="00866A36">
        <w:rPr>
          <w:sz w:val="28"/>
          <w:szCs w:val="28"/>
          <w:lang w:val="en-US"/>
        </w:rPr>
        <w:t xml:space="preserve"> </w:t>
      </w:r>
      <w:proofErr w:type="spellStart"/>
      <w:r w:rsidR="00AF1AC6" w:rsidRPr="00866A36">
        <w:rPr>
          <w:sz w:val="28"/>
          <w:szCs w:val="28"/>
          <w:lang w:val="en-US"/>
        </w:rPr>
        <w:t>Hao</w:t>
      </w:r>
      <w:proofErr w:type="spellEnd"/>
      <w:r w:rsidR="00AF1AC6" w:rsidRPr="00866A36">
        <w:rPr>
          <w:sz w:val="28"/>
          <w:szCs w:val="28"/>
          <w:lang w:val="en-US"/>
        </w:rPr>
        <w:t xml:space="preserve"> et al., 2018 [</w:t>
      </w:r>
      <w:r>
        <w:rPr>
          <w:sz w:val="28"/>
          <w:szCs w:val="28"/>
          <w:lang w:val="en-US"/>
        </w:rPr>
        <w:t>16</w:t>
      </w:r>
      <w:r w:rsidR="00AF1AC6" w:rsidRPr="00866A36">
        <w:rPr>
          <w:sz w:val="28"/>
          <w:szCs w:val="28"/>
          <w:lang w:val="en-US"/>
        </w:rPr>
        <w:t>]):</w:t>
      </w:r>
    </w:p>
    <w:p w:rsidR="00AF1AC6" w:rsidRPr="00866A36" w:rsidRDefault="00AF1AC6" w:rsidP="00AF1AC6">
      <w:pPr>
        <w:spacing w:after="0" w:line="360" w:lineRule="auto"/>
        <w:ind w:firstLine="709"/>
        <w:jc w:val="both"/>
        <w:rPr>
          <w:sz w:val="28"/>
          <w:szCs w:val="28"/>
          <w:lang w:val="en-US"/>
        </w:rPr>
      </w:pPr>
      <w:r w:rsidRPr="00866A36">
        <w:rPr>
          <w:sz w:val="28"/>
          <w:szCs w:val="28"/>
          <w:lang w:val="en-US"/>
        </w:rPr>
        <w:t xml:space="preserve">А — </w:t>
      </w:r>
      <w:r w:rsidR="00994537" w:rsidRPr="005E4F1C">
        <w:rPr>
          <w:sz w:val="28"/>
          <w:szCs w:val="28"/>
          <w:lang w:val="en-US"/>
        </w:rPr>
        <w:t>diabetes mellitus</w:t>
      </w:r>
    </w:p>
    <w:p w:rsidR="00AF1AC6" w:rsidRPr="00866A36" w:rsidRDefault="00AF1AC6" w:rsidP="00AF1AC6">
      <w:pPr>
        <w:spacing w:after="0" w:line="360" w:lineRule="auto"/>
        <w:ind w:firstLine="709"/>
        <w:jc w:val="both"/>
        <w:rPr>
          <w:sz w:val="28"/>
          <w:szCs w:val="28"/>
          <w:lang w:val="en-US"/>
        </w:rPr>
      </w:pPr>
      <w:r w:rsidRPr="00866A36">
        <w:rPr>
          <w:sz w:val="28"/>
          <w:szCs w:val="28"/>
          <w:lang w:val="en-US"/>
        </w:rPr>
        <w:t xml:space="preserve">В — </w:t>
      </w:r>
      <w:proofErr w:type="spellStart"/>
      <w:r w:rsidR="00994537" w:rsidRPr="005E4F1C">
        <w:rPr>
          <w:sz w:val="28"/>
          <w:szCs w:val="28"/>
          <w:lang w:val="en-US"/>
        </w:rPr>
        <w:t>steatorrhea</w:t>
      </w:r>
      <w:proofErr w:type="spellEnd"/>
    </w:p>
    <w:p w:rsidR="00AF1AC6" w:rsidRPr="00866A36" w:rsidRDefault="00AF1AC6" w:rsidP="00AF1AC6">
      <w:pPr>
        <w:spacing w:after="0" w:line="360" w:lineRule="auto"/>
        <w:ind w:firstLine="709"/>
        <w:jc w:val="both"/>
        <w:rPr>
          <w:sz w:val="28"/>
          <w:szCs w:val="28"/>
          <w:lang w:val="en-US"/>
        </w:rPr>
      </w:pPr>
      <w:r w:rsidRPr="00866A36">
        <w:rPr>
          <w:sz w:val="28"/>
          <w:szCs w:val="28"/>
          <w:lang w:val="en-US"/>
        </w:rPr>
        <w:t xml:space="preserve">АХП — </w:t>
      </w:r>
      <w:r w:rsidR="00994537" w:rsidRPr="00994537">
        <w:rPr>
          <w:sz w:val="28"/>
          <w:szCs w:val="28"/>
          <w:lang w:val="en-US"/>
        </w:rPr>
        <w:t>alcoholic chronic pancreatitis</w:t>
      </w:r>
    </w:p>
    <w:p w:rsidR="00AF1AC6" w:rsidRPr="00866A36" w:rsidRDefault="00AF1AC6" w:rsidP="00AF1AC6">
      <w:pPr>
        <w:spacing w:after="0" w:line="360" w:lineRule="auto"/>
        <w:ind w:firstLine="709"/>
        <w:jc w:val="both"/>
        <w:rPr>
          <w:sz w:val="28"/>
          <w:szCs w:val="28"/>
          <w:lang w:val="en-US"/>
        </w:rPr>
      </w:pPr>
      <w:r w:rsidRPr="00866A36">
        <w:rPr>
          <w:sz w:val="28"/>
          <w:szCs w:val="28"/>
          <w:lang w:val="en-US"/>
        </w:rPr>
        <w:t xml:space="preserve">ИХП — </w:t>
      </w:r>
      <w:proofErr w:type="spellStart"/>
      <w:r w:rsidR="00994537" w:rsidRPr="00994537">
        <w:rPr>
          <w:sz w:val="28"/>
          <w:szCs w:val="28"/>
        </w:rPr>
        <w:t>idiopathic</w:t>
      </w:r>
      <w:proofErr w:type="spellEnd"/>
      <w:r w:rsidR="00994537" w:rsidRPr="00994537">
        <w:rPr>
          <w:sz w:val="28"/>
          <w:szCs w:val="28"/>
        </w:rPr>
        <w:t xml:space="preserve"> </w:t>
      </w:r>
      <w:proofErr w:type="spellStart"/>
      <w:r w:rsidR="00994537" w:rsidRPr="00994537">
        <w:rPr>
          <w:sz w:val="28"/>
          <w:szCs w:val="28"/>
        </w:rPr>
        <w:t>chronic</w:t>
      </w:r>
      <w:proofErr w:type="spellEnd"/>
      <w:r w:rsidR="00994537" w:rsidRPr="00994537">
        <w:rPr>
          <w:sz w:val="28"/>
          <w:szCs w:val="28"/>
        </w:rPr>
        <w:t xml:space="preserve"> </w:t>
      </w:r>
      <w:proofErr w:type="spellStart"/>
      <w:r w:rsidR="00994537" w:rsidRPr="00994537">
        <w:rPr>
          <w:sz w:val="28"/>
          <w:szCs w:val="28"/>
        </w:rPr>
        <w:t>pancreatitis</w:t>
      </w:r>
      <w:proofErr w:type="spellEnd"/>
    </w:p>
    <w:p w:rsidR="00D06B01" w:rsidRPr="00866A36" w:rsidRDefault="00D06B01" w:rsidP="000765F9">
      <w:pPr>
        <w:spacing w:after="0" w:line="360" w:lineRule="auto"/>
        <w:jc w:val="both"/>
        <w:rPr>
          <w:sz w:val="28"/>
          <w:szCs w:val="28"/>
          <w:lang w:val="en-US"/>
        </w:rPr>
      </w:pPr>
    </w:p>
    <w:p w:rsidR="000765F9" w:rsidRPr="00866A36" w:rsidRDefault="000765F9" w:rsidP="000765F9">
      <w:pPr>
        <w:spacing w:after="0" w:line="360" w:lineRule="auto"/>
        <w:jc w:val="both"/>
        <w:rPr>
          <w:sz w:val="28"/>
          <w:szCs w:val="28"/>
          <w:lang w:val="en-US"/>
        </w:rPr>
      </w:pPr>
      <w:r w:rsidRPr="00866A36">
        <w:rPr>
          <w:noProof/>
          <w:sz w:val="28"/>
          <w:szCs w:val="28"/>
          <w:lang w:val="en-US" w:eastAsia="zh-CN"/>
        </w:rPr>
        <w:lastRenderedPageBreak/>
        <w:drawing>
          <wp:inline distT="0" distB="0" distL="0" distR="0" wp14:anchorId="375857CB" wp14:editId="532CC948">
            <wp:extent cx="6120130" cy="3958857"/>
            <wp:effectExtent l="0" t="0" r="0" b="0"/>
            <wp:docPr id="5" name="Рисунок 5" descr="F:\Docs\Моя работа\Вестник\Вестник 2019\2019_2\2019_2_translation\рис_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Docs\Моя работа\Вестник\Вестник 2019\2019_2\2019_2_translation\рис_0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0130" cy="3958857"/>
                    </a:xfrm>
                    <a:prstGeom prst="rect">
                      <a:avLst/>
                    </a:prstGeom>
                    <a:noFill/>
                    <a:ln>
                      <a:noFill/>
                    </a:ln>
                  </pic:spPr>
                </pic:pic>
              </a:graphicData>
            </a:graphic>
          </wp:inline>
        </w:drawing>
      </w:r>
    </w:p>
    <w:p w:rsidR="00AF1AC6" w:rsidRPr="00866A36" w:rsidRDefault="00994537" w:rsidP="000765F9">
      <w:pPr>
        <w:spacing w:after="0" w:line="360" w:lineRule="auto"/>
        <w:jc w:val="both"/>
        <w:rPr>
          <w:sz w:val="28"/>
          <w:szCs w:val="28"/>
          <w:lang w:val="en-US"/>
        </w:rPr>
      </w:pPr>
      <w:proofErr w:type="gramStart"/>
      <w:r>
        <w:rPr>
          <w:sz w:val="28"/>
          <w:szCs w:val="28"/>
          <w:lang w:val="en-US"/>
        </w:rPr>
        <w:t>Fig</w:t>
      </w:r>
      <w:r w:rsidR="001D2729" w:rsidRPr="00866A36">
        <w:rPr>
          <w:sz w:val="28"/>
          <w:szCs w:val="28"/>
          <w:lang w:val="en-US"/>
        </w:rPr>
        <w:t>. 4</w:t>
      </w:r>
      <w:r w:rsidR="00AF1AC6" w:rsidRPr="00866A36">
        <w:rPr>
          <w:sz w:val="28"/>
          <w:szCs w:val="28"/>
          <w:lang w:val="en-US"/>
        </w:rPr>
        <w:t>.</w:t>
      </w:r>
      <w:proofErr w:type="gramEnd"/>
      <w:r w:rsidR="00AF1AC6" w:rsidRPr="00866A36">
        <w:rPr>
          <w:sz w:val="28"/>
          <w:szCs w:val="28"/>
          <w:lang w:val="en-US"/>
        </w:rPr>
        <w:t xml:space="preserve"> </w:t>
      </w:r>
      <w:proofErr w:type="spellStart"/>
      <w:proofErr w:type="gramStart"/>
      <w:r w:rsidRPr="00994537">
        <w:rPr>
          <w:sz w:val="28"/>
          <w:szCs w:val="28"/>
        </w:rPr>
        <w:t>The</w:t>
      </w:r>
      <w:proofErr w:type="spellEnd"/>
      <w:r w:rsidRPr="00994537">
        <w:rPr>
          <w:sz w:val="28"/>
          <w:szCs w:val="28"/>
        </w:rPr>
        <w:t xml:space="preserve"> </w:t>
      </w:r>
      <w:proofErr w:type="spellStart"/>
      <w:r w:rsidRPr="00994537">
        <w:rPr>
          <w:sz w:val="28"/>
          <w:szCs w:val="28"/>
        </w:rPr>
        <w:t>proportion</w:t>
      </w:r>
      <w:proofErr w:type="spellEnd"/>
      <w:r w:rsidRPr="00994537">
        <w:rPr>
          <w:sz w:val="28"/>
          <w:szCs w:val="28"/>
        </w:rPr>
        <w:t xml:space="preserve"> </w:t>
      </w:r>
      <w:proofErr w:type="spellStart"/>
      <w:r w:rsidRPr="00994537">
        <w:rPr>
          <w:sz w:val="28"/>
          <w:szCs w:val="28"/>
        </w:rPr>
        <w:t>of</w:t>
      </w:r>
      <w:proofErr w:type="spellEnd"/>
      <w:r w:rsidRPr="00994537">
        <w:rPr>
          <w:sz w:val="28"/>
          <w:szCs w:val="28"/>
        </w:rPr>
        <w:t xml:space="preserve"> </w:t>
      </w:r>
      <w:proofErr w:type="spellStart"/>
      <w:r w:rsidRPr="00994537">
        <w:rPr>
          <w:sz w:val="28"/>
          <w:szCs w:val="28"/>
        </w:rPr>
        <w:t>dead</w:t>
      </w:r>
      <w:proofErr w:type="spellEnd"/>
      <w:r w:rsidRPr="00994537">
        <w:rPr>
          <w:sz w:val="28"/>
          <w:szCs w:val="28"/>
        </w:rPr>
        <w:t xml:space="preserve"> </w:t>
      </w:r>
      <w:proofErr w:type="spellStart"/>
      <w:r w:rsidRPr="00994537">
        <w:rPr>
          <w:sz w:val="28"/>
          <w:szCs w:val="28"/>
        </w:rPr>
        <w:t>patients</w:t>
      </w:r>
      <w:proofErr w:type="spellEnd"/>
      <w:r w:rsidRPr="00994537">
        <w:rPr>
          <w:sz w:val="28"/>
          <w:szCs w:val="28"/>
        </w:rPr>
        <w:t xml:space="preserve"> </w:t>
      </w:r>
      <w:proofErr w:type="spellStart"/>
      <w:r w:rsidRPr="00994537">
        <w:rPr>
          <w:sz w:val="28"/>
          <w:szCs w:val="28"/>
        </w:rPr>
        <w:t>with</w:t>
      </w:r>
      <w:proofErr w:type="spellEnd"/>
      <w:r w:rsidRPr="00994537">
        <w:rPr>
          <w:sz w:val="28"/>
          <w:szCs w:val="28"/>
        </w:rPr>
        <w:t xml:space="preserve"> CP </w:t>
      </w:r>
      <w:proofErr w:type="spellStart"/>
      <w:r w:rsidRPr="00994537">
        <w:rPr>
          <w:sz w:val="28"/>
          <w:szCs w:val="28"/>
        </w:rPr>
        <w:t>in</w:t>
      </w:r>
      <w:proofErr w:type="spellEnd"/>
      <w:r w:rsidRPr="00994537">
        <w:rPr>
          <w:sz w:val="28"/>
          <w:szCs w:val="28"/>
        </w:rPr>
        <w:t xml:space="preserve"> </w:t>
      </w:r>
      <w:proofErr w:type="spellStart"/>
      <w:r w:rsidRPr="00994537">
        <w:rPr>
          <w:sz w:val="28"/>
          <w:szCs w:val="28"/>
        </w:rPr>
        <w:t>the</w:t>
      </w:r>
      <w:proofErr w:type="spellEnd"/>
      <w:r w:rsidRPr="00994537">
        <w:rPr>
          <w:sz w:val="28"/>
          <w:szCs w:val="28"/>
        </w:rPr>
        <w:t xml:space="preserve"> </w:t>
      </w:r>
      <w:proofErr w:type="spellStart"/>
      <w:r w:rsidRPr="00994537">
        <w:rPr>
          <w:sz w:val="28"/>
          <w:szCs w:val="28"/>
        </w:rPr>
        <w:t>observation</w:t>
      </w:r>
      <w:proofErr w:type="spellEnd"/>
      <w:r w:rsidRPr="00994537">
        <w:rPr>
          <w:sz w:val="28"/>
          <w:szCs w:val="28"/>
        </w:rPr>
        <w:t xml:space="preserve"> </w:t>
      </w:r>
      <w:proofErr w:type="spellStart"/>
      <w:r w:rsidRPr="00994537">
        <w:rPr>
          <w:sz w:val="28"/>
          <w:szCs w:val="28"/>
        </w:rPr>
        <w:t>process</w:t>
      </w:r>
      <w:proofErr w:type="spellEnd"/>
      <w:r w:rsidRPr="00994537">
        <w:rPr>
          <w:sz w:val="28"/>
          <w:szCs w:val="28"/>
          <w:lang w:val="en-US"/>
        </w:rPr>
        <w:t xml:space="preserve"> </w:t>
      </w:r>
      <w:r w:rsidR="00AF1AC6" w:rsidRPr="00866A36">
        <w:rPr>
          <w:sz w:val="28"/>
          <w:szCs w:val="28"/>
          <w:lang w:val="en-US"/>
        </w:rPr>
        <w:t>(U.</w:t>
      </w:r>
      <w:proofErr w:type="gramEnd"/>
      <w:r w:rsidR="00AF1AC6" w:rsidRPr="00866A36">
        <w:rPr>
          <w:sz w:val="28"/>
          <w:szCs w:val="28"/>
          <w:lang w:val="en-US"/>
        </w:rPr>
        <w:t xml:space="preserve"> </w:t>
      </w:r>
      <w:proofErr w:type="gramStart"/>
      <w:r w:rsidR="00AF1AC6" w:rsidRPr="00866A36">
        <w:rPr>
          <w:sz w:val="28"/>
          <w:szCs w:val="28"/>
          <w:lang w:val="en-US"/>
        </w:rPr>
        <w:t>C. Bang et al., 2018 [</w:t>
      </w:r>
      <w:r>
        <w:rPr>
          <w:sz w:val="28"/>
          <w:szCs w:val="28"/>
          <w:lang w:val="en-US"/>
        </w:rPr>
        <w:t>6</w:t>
      </w:r>
      <w:r w:rsidR="00AF1AC6" w:rsidRPr="00866A36">
        <w:rPr>
          <w:sz w:val="28"/>
          <w:szCs w:val="28"/>
          <w:lang w:val="en-US"/>
        </w:rPr>
        <w:t>]).</w:t>
      </w:r>
      <w:proofErr w:type="gramEnd"/>
    </w:p>
    <w:p w:rsidR="00D06B01" w:rsidRPr="00866A36" w:rsidRDefault="00D06B01" w:rsidP="000765F9">
      <w:pPr>
        <w:spacing w:after="0" w:line="360" w:lineRule="auto"/>
        <w:jc w:val="both"/>
        <w:rPr>
          <w:sz w:val="28"/>
          <w:szCs w:val="28"/>
          <w:lang w:val="en-US"/>
        </w:rPr>
      </w:pPr>
    </w:p>
    <w:p w:rsidR="000765F9" w:rsidRPr="00866A36" w:rsidRDefault="000765F9" w:rsidP="000765F9">
      <w:pPr>
        <w:spacing w:after="0" w:line="360" w:lineRule="auto"/>
        <w:jc w:val="both"/>
        <w:rPr>
          <w:sz w:val="28"/>
          <w:szCs w:val="28"/>
          <w:lang w:val="en-US"/>
        </w:rPr>
      </w:pPr>
      <w:r w:rsidRPr="00866A36">
        <w:rPr>
          <w:noProof/>
          <w:sz w:val="28"/>
          <w:szCs w:val="28"/>
          <w:lang w:val="en-US" w:eastAsia="zh-CN"/>
        </w:rPr>
        <w:drawing>
          <wp:inline distT="0" distB="0" distL="0" distR="0" wp14:anchorId="7832B462" wp14:editId="4C3EFCA7">
            <wp:extent cx="5518150" cy="2241550"/>
            <wp:effectExtent l="0" t="0" r="0" b="0"/>
            <wp:docPr id="6" name="Рисунок 6" descr="F:\Docs\Моя работа\Вестник\Вестник 2019\2019_2\2019_2_translation\рис_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Docs\Моя работа\Вестник\Вестник 2019\2019_2\2019_2_translation\рис_0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18150" cy="2241550"/>
                    </a:xfrm>
                    <a:prstGeom prst="rect">
                      <a:avLst/>
                    </a:prstGeom>
                    <a:noFill/>
                    <a:ln>
                      <a:noFill/>
                    </a:ln>
                  </pic:spPr>
                </pic:pic>
              </a:graphicData>
            </a:graphic>
          </wp:inline>
        </w:drawing>
      </w:r>
    </w:p>
    <w:p w:rsidR="00AF1AC6" w:rsidRPr="00866A36" w:rsidRDefault="00994537" w:rsidP="000765F9">
      <w:pPr>
        <w:spacing w:after="0" w:line="360" w:lineRule="auto"/>
        <w:jc w:val="both"/>
        <w:rPr>
          <w:rFonts w:eastAsia="Arial Unicode MS"/>
          <w:sz w:val="28"/>
          <w:szCs w:val="28"/>
          <w:lang w:val="en-US"/>
        </w:rPr>
      </w:pPr>
      <w:proofErr w:type="gramStart"/>
      <w:r>
        <w:rPr>
          <w:sz w:val="28"/>
          <w:szCs w:val="28"/>
          <w:lang w:val="en-US"/>
        </w:rPr>
        <w:t>Fig</w:t>
      </w:r>
      <w:r w:rsidR="001D2729" w:rsidRPr="00866A36">
        <w:rPr>
          <w:sz w:val="28"/>
          <w:szCs w:val="28"/>
          <w:lang w:val="en-US"/>
        </w:rPr>
        <w:t>. 5</w:t>
      </w:r>
      <w:r w:rsidR="00AF1AC6" w:rsidRPr="00866A36">
        <w:rPr>
          <w:sz w:val="28"/>
          <w:szCs w:val="28"/>
          <w:lang w:val="en-US"/>
        </w:rPr>
        <w:t>.</w:t>
      </w:r>
      <w:proofErr w:type="gramEnd"/>
      <w:r w:rsidR="00AF1AC6" w:rsidRPr="00866A36">
        <w:rPr>
          <w:sz w:val="28"/>
          <w:szCs w:val="28"/>
          <w:lang w:val="en-US"/>
        </w:rPr>
        <w:t xml:space="preserve"> </w:t>
      </w:r>
      <w:proofErr w:type="spellStart"/>
      <w:proofErr w:type="gramStart"/>
      <w:r w:rsidRPr="00994537">
        <w:rPr>
          <w:sz w:val="28"/>
          <w:szCs w:val="28"/>
        </w:rPr>
        <w:t>Published</w:t>
      </w:r>
      <w:proofErr w:type="spellEnd"/>
      <w:r w:rsidRPr="00994537">
        <w:rPr>
          <w:sz w:val="28"/>
          <w:szCs w:val="28"/>
        </w:rPr>
        <w:t xml:space="preserve"> </w:t>
      </w:r>
      <w:proofErr w:type="spellStart"/>
      <w:r w:rsidRPr="00994537">
        <w:rPr>
          <w:sz w:val="28"/>
          <w:szCs w:val="28"/>
        </w:rPr>
        <w:t>articles</w:t>
      </w:r>
      <w:proofErr w:type="spellEnd"/>
      <w:r w:rsidRPr="00994537">
        <w:rPr>
          <w:sz w:val="28"/>
          <w:szCs w:val="28"/>
        </w:rPr>
        <w:t xml:space="preserve"> </w:t>
      </w:r>
      <w:proofErr w:type="spellStart"/>
      <w:r w:rsidRPr="00994537">
        <w:rPr>
          <w:sz w:val="28"/>
          <w:szCs w:val="28"/>
        </w:rPr>
        <w:t>on</w:t>
      </w:r>
      <w:proofErr w:type="spellEnd"/>
      <w:r w:rsidRPr="00994537">
        <w:rPr>
          <w:sz w:val="28"/>
          <w:szCs w:val="28"/>
        </w:rPr>
        <w:t xml:space="preserve"> </w:t>
      </w:r>
      <w:r>
        <w:rPr>
          <w:sz w:val="28"/>
          <w:szCs w:val="28"/>
          <w:lang w:val="en-US"/>
        </w:rPr>
        <w:t>pancreatic</w:t>
      </w:r>
      <w:r w:rsidRPr="00994537">
        <w:rPr>
          <w:sz w:val="28"/>
          <w:szCs w:val="28"/>
        </w:rPr>
        <w:t xml:space="preserve"> </w:t>
      </w:r>
      <w:proofErr w:type="spellStart"/>
      <w:r w:rsidRPr="00994537">
        <w:rPr>
          <w:sz w:val="28"/>
          <w:szCs w:val="28"/>
        </w:rPr>
        <w:t>diseases</w:t>
      </w:r>
      <w:proofErr w:type="spellEnd"/>
      <w:r w:rsidRPr="00994537">
        <w:rPr>
          <w:sz w:val="28"/>
          <w:szCs w:val="28"/>
          <w:lang w:val="en-US"/>
        </w:rPr>
        <w:t xml:space="preserve"> </w:t>
      </w:r>
      <w:r w:rsidR="00AF1AC6" w:rsidRPr="00866A36">
        <w:rPr>
          <w:sz w:val="28"/>
          <w:szCs w:val="28"/>
          <w:lang w:val="en-US"/>
        </w:rPr>
        <w:t>(A.</w:t>
      </w:r>
      <w:proofErr w:type="gramEnd"/>
      <w:r w:rsidR="00AF1AC6" w:rsidRPr="00866A36">
        <w:rPr>
          <w:sz w:val="28"/>
          <w:szCs w:val="28"/>
          <w:lang w:val="en-US"/>
        </w:rPr>
        <w:t xml:space="preserve"> </w:t>
      </w:r>
      <w:proofErr w:type="spellStart"/>
      <w:proofErr w:type="gramStart"/>
      <w:r w:rsidR="00AF1AC6" w:rsidRPr="00866A36">
        <w:rPr>
          <w:sz w:val="28"/>
          <w:szCs w:val="28"/>
          <w:lang w:val="en-US"/>
        </w:rPr>
        <w:t>Szentesi</w:t>
      </w:r>
      <w:proofErr w:type="spellEnd"/>
      <w:r w:rsidR="00AF1AC6" w:rsidRPr="00866A36">
        <w:rPr>
          <w:sz w:val="28"/>
          <w:szCs w:val="28"/>
          <w:lang w:val="en-US"/>
        </w:rPr>
        <w:t xml:space="preserve"> et al., 2016 [</w:t>
      </w:r>
      <w:r w:rsidR="00C437D4">
        <w:rPr>
          <w:sz w:val="28"/>
          <w:szCs w:val="28"/>
          <w:lang w:val="en-US"/>
        </w:rPr>
        <w:t>33</w:t>
      </w:r>
      <w:r w:rsidR="00AF1AC6" w:rsidRPr="00866A36">
        <w:rPr>
          <w:sz w:val="28"/>
          <w:szCs w:val="28"/>
          <w:lang w:val="en-US"/>
        </w:rPr>
        <w:t>]).</w:t>
      </w:r>
      <w:proofErr w:type="gramEnd"/>
    </w:p>
    <w:sectPr w:rsidR="00AF1AC6" w:rsidRPr="00866A36" w:rsidSect="00C65B24">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474D0"/>
    <w:multiLevelType w:val="hybridMultilevel"/>
    <w:tmpl w:val="34701A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213D13"/>
    <w:multiLevelType w:val="hybridMultilevel"/>
    <w:tmpl w:val="6DF842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7A776AD"/>
    <w:multiLevelType w:val="hybridMultilevel"/>
    <w:tmpl w:val="5EFA1936"/>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D745010"/>
    <w:multiLevelType w:val="hybridMultilevel"/>
    <w:tmpl w:val="8896509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4D7794"/>
    <w:rsid w:val="00030603"/>
    <w:rsid w:val="00032EB2"/>
    <w:rsid w:val="0003625A"/>
    <w:rsid w:val="000437EE"/>
    <w:rsid w:val="000503B1"/>
    <w:rsid w:val="00054E3E"/>
    <w:rsid w:val="000720EF"/>
    <w:rsid w:val="000765F9"/>
    <w:rsid w:val="00094C90"/>
    <w:rsid w:val="000961EC"/>
    <w:rsid w:val="000A3344"/>
    <w:rsid w:val="000C50F5"/>
    <w:rsid w:val="000D2E66"/>
    <w:rsid w:val="00102DF8"/>
    <w:rsid w:val="001041E9"/>
    <w:rsid w:val="0010697B"/>
    <w:rsid w:val="00107E3D"/>
    <w:rsid w:val="00114B3F"/>
    <w:rsid w:val="00115168"/>
    <w:rsid w:val="00115BFB"/>
    <w:rsid w:val="001233F6"/>
    <w:rsid w:val="00136256"/>
    <w:rsid w:val="00145FD4"/>
    <w:rsid w:val="001655BD"/>
    <w:rsid w:val="00172442"/>
    <w:rsid w:val="0017252A"/>
    <w:rsid w:val="00196553"/>
    <w:rsid w:val="001A29EA"/>
    <w:rsid w:val="001B2756"/>
    <w:rsid w:val="001D1882"/>
    <w:rsid w:val="001D2729"/>
    <w:rsid w:val="001E3FF1"/>
    <w:rsid w:val="00203A56"/>
    <w:rsid w:val="00224E87"/>
    <w:rsid w:val="00256990"/>
    <w:rsid w:val="00260D5E"/>
    <w:rsid w:val="00262982"/>
    <w:rsid w:val="002B0F47"/>
    <w:rsid w:val="002B5062"/>
    <w:rsid w:val="002C08EE"/>
    <w:rsid w:val="002D064C"/>
    <w:rsid w:val="002D5726"/>
    <w:rsid w:val="002D7B98"/>
    <w:rsid w:val="002E2644"/>
    <w:rsid w:val="002E586B"/>
    <w:rsid w:val="003230FB"/>
    <w:rsid w:val="00323CE9"/>
    <w:rsid w:val="003309B4"/>
    <w:rsid w:val="00336070"/>
    <w:rsid w:val="00345D1E"/>
    <w:rsid w:val="00350DB4"/>
    <w:rsid w:val="0036395F"/>
    <w:rsid w:val="003702B4"/>
    <w:rsid w:val="00375000"/>
    <w:rsid w:val="003A3F9F"/>
    <w:rsid w:val="003B175D"/>
    <w:rsid w:val="003C33DF"/>
    <w:rsid w:val="003D583F"/>
    <w:rsid w:val="003E010A"/>
    <w:rsid w:val="003F4900"/>
    <w:rsid w:val="003F75B1"/>
    <w:rsid w:val="004013ED"/>
    <w:rsid w:val="00401C45"/>
    <w:rsid w:val="00424699"/>
    <w:rsid w:val="00461398"/>
    <w:rsid w:val="00490D2F"/>
    <w:rsid w:val="004B5091"/>
    <w:rsid w:val="004C3D44"/>
    <w:rsid w:val="004C6930"/>
    <w:rsid w:val="004D3A3F"/>
    <w:rsid w:val="004D62F2"/>
    <w:rsid w:val="004D7794"/>
    <w:rsid w:val="00507246"/>
    <w:rsid w:val="0053209C"/>
    <w:rsid w:val="005322A2"/>
    <w:rsid w:val="00533B52"/>
    <w:rsid w:val="00543AB8"/>
    <w:rsid w:val="005579BF"/>
    <w:rsid w:val="00571657"/>
    <w:rsid w:val="005B1B7D"/>
    <w:rsid w:val="005B77E2"/>
    <w:rsid w:val="005C4E2F"/>
    <w:rsid w:val="005E2212"/>
    <w:rsid w:val="005E4F1C"/>
    <w:rsid w:val="005F05A8"/>
    <w:rsid w:val="00600711"/>
    <w:rsid w:val="006140B1"/>
    <w:rsid w:val="00627A40"/>
    <w:rsid w:val="00653457"/>
    <w:rsid w:val="00653A18"/>
    <w:rsid w:val="00662EBE"/>
    <w:rsid w:val="00662F00"/>
    <w:rsid w:val="00666E5F"/>
    <w:rsid w:val="00671B5D"/>
    <w:rsid w:val="006B5D5E"/>
    <w:rsid w:val="006E349D"/>
    <w:rsid w:val="00704F3D"/>
    <w:rsid w:val="007131C0"/>
    <w:rsid w:val="0071534C"/>
    <w:rsid w:val="0072746C"/>
    <w:rsid w:val="00734F56"/>
    <w:rsid w:val="00755D27"/>
    <w:rsid w:val="007570CC"/>
    <w:rsid w:val="00776CE7"/>
    <w:rsid w:val="00776DC2"/>
    <w:rsid w:val="00783476"/>
    <w:rsid w:val="007A51D4"/>
    <w:rsid w:val="007C27E4"/>
    <w:rsid w:val="007D774D"/>
    <w:rsid w:val="00806BBD"/>
    <w:rsid w:val="00813773"/>
    <w:rsid w:val="00834D6C"/>
    <w:rsid w:val="00836020"/>
    <w:rsid w:val="008636FA"/>
    <w:rsid w:val="00866A36"/>
    <w:rsid w:val="0087150F"/>
    <w:rsid w:val="00874BB6"/>
    <w:rsid w:val="008773C9"/>
    <w:rsid w:val="00880C5F"/>
    <w:rsid w:val="00886356"/>
    <w:rsid w:val="008966FF"/>
    <w:rsid w:val="008B2822"/>
    <w:rsid w:val="008D19BC"/>
    <w:rsid w:val="00902FDD"/>
    <w:rsid w:val="00906CFE"/>
    <w:rsid w:val="0092166C"/>
    <w:rsid w:val="00924D34"/>
    <w:rsid w:val="009253F5"/>
    <w:rsid w:val="0093188D"/>
    <w:rsid w:val="00935E7B"/>
    <w:rsid w:val="00936B66"/>
    <w:rsid w:val="00961413"/>
    <w:rsid w:val="00961624"/>
    <w:rsid w:val="009711E0"/>
    <w:rsid w:val="00974B6E"/>
    <w:rsid w:val="00994537"/>
    <w:rsid w:val="009A2BBF"/>
    <w:rsid w:val="009B69E2"/>
    <w:rsid w:val="009D1601"/>
    <w:rsid w:val="009E2624"/>
    <w:rsid w:val="009E7C21"/>
    <w:rsid w:val="00A00FF7"/>
    <w:rsid w:val="00A01BAB"/>
    <w:rsid w:val="00A11D84"/>
    <w:rsid w:val="00A125FB"/>
    <w:rsid w:val="00A15392"/>
    <w:rsid w:val="00A26713"/>
    <w:rsid w:val="00A30380"/>
    <w:rsid w:val="00A353F6"/>
    <w:rsid w:val="00A4112E"/>
    <w:rsid w:val="00A421FF"/>
    <w:rsid w:val="00A8216F"/>
    <w:rsid w:val="00A87528"/>
    <w:rsid w:val="00AA2D8D"/>
    <w:rsid w:val="00AA7125"/>
    <w:rsid w:val="00AC4EE1"/>
    <w:rsid w:val="00AD5DAE"/>
    <w:rsid w:val="00AD60E1"/>
    <w:rsid w:val="00AE3FD9"/>
    <w:rsid w:val="00AE5602"/>
    <w:rsid w:val="00AE61D0"/>
    <w:rsid w:val="00AF1AC6"/>
    <w:rsid w:val="00B01069"/>
    <w:rsid w:val="00B019DB"/>
    <w:rsid w:val="00B347ED"/>
    <w:rsid w:val="00B37B5D"/>
    <w:rsid w:val="00B417E0"/>
    <w:rsid w:val="00B662E2"/>
    <w:rsid w:val="00B725D3"/>
    <w:rsid w:val="00B82377"/>
    <w:rsid w:val="00BB0331"/>
    <w:rsid w:val="00BB7DC2"/>
    <w:rsid w:val="00BC6244"/>
    <w:rsid w:val="00BD382B"/>
    <w:rsid w:val="00BE3F37"/>
    <w:rsid w:val="00C05934"/>
    <w:rsid w:val="00C11195"/>
    <w:rsid w:val="00C222B5"/>
    <w:rsid w:val="00C253AE"/>
    <w:rsid w:val="00C437D4"/>
    <w:rsid w:val="00C45DC7"/>
    <w:rsid w:val="00C5120C"/>
    <w:rsid w:val="00C55C90"/>
    <w:rsid w:val="00C61C64"/>
    <w:rsid w:val="00C65B24"/>
    <w:rsid w:val="00C90CF9"/>
    <w:rsid w:val="00C9284F"/>
    <w:rsid w:val="00CA1E21"/>
    <w:rsid w:val="00D06B01"/>
    <w:rsid w:val="00D4060B"/>
    <w:rsid w:val="00D41E4E"/>
    <w:rsid w:val="00D464CB"/>
    <w:rsid w:val="00D54BD1"/>
    <w:rsid w:val="00D62989"/>
    <w:rsid w:val="00D70877"/>
    <w:rsid w:val="00D84F74"/>
    <w:rsid w:val="00DA1640"/>
    <w:rsid w:val="00DB4768"/>
    <w:rsid w:val="00DD1B07"/>
    <w:rsid w:val="00DD347F"/>
    <w:rsid w:val="00DE3489"/>
    <w:rsid w:val="00DE68B9"/>
    <w:rsid w:val="00DE6DE1"/>
    <w:rsid w:val="00E21472"/>
    <w:rsid w:val="00E3067B"/>
    <w:rsid w:val="00E57F19"/>
    <w:rsid w:val="00E61809"/>
    <w:rsid w:val="00E62964"/>
    <w:rsid w:val="00E80698"/>
    <w:rsid w:val="00EA4041"/>
    <w:rsid w:val="00EB6651"/>
    <w:rsid w:val="00EB6B6B"/>
    <w:rsid w:val="00EC70B7"/>
    <w:rsid w:val="00ED1EAA"/>
    <w:rsid w:val="00EE2434"/>
    <w:rsid w:val="00EE449C"/>
    <w:rsid w:val="00EF4002"/>
    <w:rsid w:val="00F0317A"/>
    <w:rsid w:val="00F21886"/>
    <w:rsid w:val="00F35883"/>
    <w:rsid w:val="00F40FC4"/>
    <w:rsid w:val="00F4340F"/>
    <w:rsid w:val="00F4742F"/>
    <w:rsid w:val="00F501F1"/>
    <w:rsid w:val="00F54A3E"/>
    <w:rsid w:val="00F55A6C"/>
    <w:rsid w:val="00FA6B11"/>
    <w:rsid w:val="00FC17C8"/>
    <w:rsid w:val="00FC7319"/>
    <w:rsid w:val="00FE5BC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7794"/>
    <w:rPr>
      <w:rFonts w:ascii="Times New Roman" w:eastAsiaTheme="minorEastAsia" w:hAnsi="Times New Roman" w:cs="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5091"/>
    <w:pPr>
      <w:ind w:left="720"/>
      <w:contextualSpacing/>
    </w:pPr>
  </w:style>
  <w:style w:type="paragraph" w:styleId="a4">
    <w:name w:val="Balloon Text"/>
    <w:basedOn w:val="a"/>
    <w:link w:val="a5"/>
    <w:uiPriority w:val="99"/>
    <w:semiHidden/>
    <w:unhideWhenUsed/>
    <w:rsid w:val="00323CE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23CE9"/>
    <w:rPr>
      <w:rFonts w:ascii="Tahoma" w:eastAsiaTheme="minorEastAsia" w:hAnsi="Tahoma" w:cs="Tahoma"/>
      <w:sz w:val="16"/>
      <w:szCs w:val="16"/>
    </w:rPr>
  </w:style>
  <w:style w:type="table" w:styleId="a6">
    <w:name w:val="Table Grid"/>
    <w:basedOn w:val="a1"/>
    <w:uiPriority w:val="59"/>
    <w:rsid w:val="000765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32858">
      <w:bodyDiv w:val="1"/>
      <w:marLeft w:val="0"/>
      <w:marRight w:val="0"/>
      <w:marTop w:val="0"/>
      <w:marBottom w:val="0"/>
      <w:divBdr>
        <w:top w:val="none" w:sz="0" w:space="0" w:color="auto"/>
        <w:left w:val="none" w:sz="0" w:space="0" w:color="auto"/>
        <w:bottom w:val="none" w:sz="0" w:space="0" w:color="auto"/>
        <w:right w:val="none" w:sz="0" w:space="0" w:color="auto"/>
      </w:divBdr>
    </w:div>
    <w:div w:id="457190239">
      <w:bodyDiv w:val="1"/>
      <w:marLeft w:val="0"/>
      <w:marRight w:val="0"/>
      <w:marTop w:val="0"/>
      <w:marBottom w:val="0"/>
      <w:divBdr>
        <w:top w:val="none" w:sz="0" w:space="0" w:color="auto"/>
        <w:left w:val="none" w:sz="0" w:space="0" w:color="auto"/>
        <w:bottom w:val="none" w:sz="0" w:space="0" w:color="auto"/>
        <w:right w:val="none" w:sz="0" w:space="0" w:color="auto"/>
      </w:divBdr>
    </w:div>
    <w:div w:id="1265960117">
      <w:bodyDiv w:val="1"/>
      <w:marLeft w:val="0"/>
      <w:marRight w:val="0"/>
      <w:marTop w:val="0"/>
      <w:marBottom w:val="0"/>
      <w:divBdr>
        <w:top w:val="none" w:sz="0" w:space="0" w:color="auto"/>
        <w:left w:val="none" w:sz="0" w:space="0" w:color="auto"/>
        <w:bottom w:val="none" w:sz="0" w:space="0" w:color="auto"/>
        <w:right w:val="none" w:sz="0" w:space="0" w:color="auto"/>
      </w:divBdr>
      <w:divsChild>
        <w:div w:id="293295509">
          <w:marLeft w:val="0"/>
          <w:marRight w:val="0"/>
          <w:marTop w:val="0"/>
          <w:marBottom w:val="0"/>
          <w:divBdr>
            <w:top w:val="none" w:sz="0" w:space="0" w:color="auto"/>
            <w:left w:val="none" w:sz="0" w:space="0" w:color="auto"/>
            <w:bottom w:val="none" w:sz="0" w:space="0" w:color="auto"/>
            <w:right w:val="none" w:sz="0" w:space="0" w:color="auto"/>
          </w:divBdr>
          <w:divsChild>
            <w:div w:id="20810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848618">
      <w:bodyDiv w:val="1"/>
      <w:marLeft w:val="0"/>
      <w:marRight w:val="0"/>
      <w:marTop w:val="0"/>
      <w:marBottom w:val="0"/>
      <w:divBdr>
        <w:top w:val="none" w:sz="0" w:space="0" w:color="auto"/>
        <w:left w:val="none" w:sz="0" w:space="0" w:color="auto"/>
        <w:bottom w:val="none" w:sz="0" w:space="0" w:color="auto"/>
        <w:right w:val="none" w:sz="0" w:space="0" w:color="auto"/>
      </w:divBdr>
    </w:div>
    <w:div w:id="1616908768">
      <w:bodyDiv w:val="1"/>
      <w:marLeft w:val="0"/>
      <w:marRight w:val="0"/>
      <w:marTop w:val="0"/>
      <w:marBottom w:val="0"/>
      <w:divBdr>
        <w:top w:val="none" w:sz="0" w:space="0" w:color="auto"/>
        <w:left w:val="none" w:sz="0" w:space="0" w:color="auto"/>
        <w:bottom w:val="none" w:sz="0" w:space="0" w:color="auto"/>
        <w:right w:val="none" w:sz="0" w:space="0" w:color="auto"/>
      </w:divBdr>
      <w:divsChild>
        <w:div w:id="356927078">
          <w:marLeft w:val="0"/>
          <w:marRight w:val="0"/>
          <w:marTop w:val="0"/>
          <w:marBottom w:val="0"/>
          <w:divBdr>
            <w:top w:val="none" w:sz="0" w:space="0" w:color="auto"/>
            <w:left w:val="none" w:sz="0" w:space="0" w:color="auto"/>
            <w:bottom w:val="none" w:sz="0" w:space="0" w:color="auto"/>
            <w:right w:val="none" w:sz="0" w:space="0" w:color="auto"/>
          </w:divBdr>
          <w:divsChild>
            <w:div w:id="99826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1242</TotalTime>
  <Pages>29</Pages>
  <Words>7422</Words>
  <Characters>42309</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Eka</cp:lastModifiedBy>
  <cp:revision>149</cp:revision>
  <cp:lastPrinted>2019-02-10T07:29:00Z</cp:lastPrinted>
  <dcterms:created xsi:type="dcterms:W3CDTF">2018-09-18T13:56:00Z</dcterms:created>
  <dcterms:modified xsi:type="dcterms:W3CDTF">2019-03-11T14:34:00Z</dcterms:modified>
</cp:coreProperties>
</file>