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F5" w:rsidRPr="00B43F40" w:rsidRDefault="00D905F5" w:rsidP="00DC1E4A">
      <w:pPr>
        <w:jc w:val="center"/>
        <w:outlineLvl w:val="0"/>
        <w:rPr>
          <w:b/>
          <w:sz w:val="28"/>
          <w:szCs w:val="28"/>
          <w:lang w:val="en-US"/>
        </w:rPr>
      </w:pPr>
      <w:r w:rsidRPr="00B43F40">
        <w:rPr>
          <w:b/>
          <w:sz w:val="28"/>
          <w:szCs w:val="28"/>
          <w:lang w:val="en-US"/>
        </w:rPr>
        <w:t>Features of pharmacotherapy of chronic pancreatitis (literature review)</w:t>
      </w:r>
    </w:p>
    <w:p w:rsidR="00D905F5" w:rsidRPr="00B43F40" w:rsidRDefault="00D905F5" w:rsidP="00DC1E4A">
      <w:pPr>
        <w:jc w:val="center"/>
        <w:outlineLvl w:val="0"/>
        <w:rPr>
          <w:sz w:val="28"/>
          <w:szCs w:val="28"/>
          <w:lang w:val="en-US"/>
        </w:rPr>
      </w:pPr>
      <w:r w:rsidRPr="00B43F40">
        <w:rPr>
          <w:sz w:val="28"/>
          <w:szCs w:val="28"/>
          <w:lang w:val="en-US"/>
        </w:rPr>
        <w:t xml:space="preserve">D. O. </w:t>
      </w:r>
      <w:proofErr w:type="spellStart"/>
      <w:r w:rsidRPr="00B43F40">
        <w:rPr>
          <w:sz w:val="28"/>
          <w:szCs w:val="28"/>
          <w:lang w:val="en-US"/>
        </w:rPr>
        <w:t>Hontsariuk</w:t>
      </w:r>
      <w:proofErr w:type="spellEnd"/>
    </w:p>
    <w:p w:rsidR="00D905F5" w:rsidRPr="00B43F40" w:rsidRDefault="00D905F5" w:rsidP="00DC1E4A">
      <w:pPr>
        <w:jc w:val="center"/>
        <w:outlineLvl w:val="0"/>
        <w:rPr>
          <w:sz w:val="28"/>
          <w:szCs w:val="28"/>
          <w:lang w:val="en-US"/>
        </w:rPr>
      </w:pPr>
      <w:r w:rsidRPr="00B43F40">
        <w:rPr>
          <w:sz w:val="28"/>
          <w:szCs w:val="28"/>
          <w:lang w:val="en-US"/>
        </w:rPr>
        <w:t xml:space="preserve">Bukovina State Medical University, </w:t>
      </w:r>
      <w:proofErr w:type="spellStart"/>
      <w:r w:rsidRPr="00B43F40">
        <w:rPr>
          <w:sz w:val="28"/>
          <w:szCs w:val="28"/>
          <w:lang w:val="en-US"/>
        </w:rPr>
        <w:t>Chernivtsi</w:t>
      </w:r>
      <w:proofErr w:type="spellEnd"/>
      <w:r w:rsidRPr="00B43F40">
        <w:rPr>
          <w:sz w:val="28"/>
          <w:szCs w:val="28"/>
          <w:lang w:val="en-US"/>
        </w:rPr>
        <w:t>, Ukraine</w:t>
      </w:r>
    </w:p>
    <w:p w:rsidR="00D905F5" w:rsidRPr="00B43F40" w:rsidRDefault="00D905F5" w:rsidP="00DC1E4A">
      <w:pPr>
        <w:ind w:firstLine="709"/>
        <w:jc w:val="both"/>
        <w:outlineLvl w:val="0"/>
        <w:rPr>
          <w:sz w:val="28"/>
          <w:szCs w:val="28"/>
          <w:lang w:val="en-US"/>
        </w:rPr>
      </w:pPr>
    </w:p>
    <w:p w:rsidR="00726DD0" w:rsidRPr="00B43F40" w:rsidRDefault="00D905F5" w:rsidP="00DC1E4A">
      <w:pPr>
        <w:ind w:firstLine="540"/>
        <w:jc w:val="both"/>
        <w:outlineLvl w:val="0"/>
        <w:rPr>
          <w:sz w:val="28"/>
          <w:szCs w:val="28"/>
          <w:lang w:val="en-US"/>
        </w:rPr>
      </w:pPr>
      <w:r w:rsidRPr="00B43F40">
        <w:rPr>
          <w:b/>
          <w:sz w:val="28"/>
          <w:szCs w:val="28"/>
          <w:lang w:val="en-US"/>
        </w:rPr>
        <w:t>Key words:</w:t>
      </w:r>
      <w:r w:rsidRPr="00B43F40">
        <w:rPr>
          <w:sz w:val="28"/>
          <w:szCs w:val="28"/>
          <w:lang w:val="en-US"/>
        </w:rPr>
        <w:t xml:space="preserve"> chronic pancreatitis, gallbladder and </w:t>
      </w:r>
      <w:proofErr w:type="spellStart"/>
      <w:r w:rsidRPr="00B43F40">
        <w:rPr>
          <w:sz w:val="28"/>
          <w:szCs w:val="28"/>
          <w:lang w:val="en-US"/>
        </w:rPr>
        <w:t>Oddi</w:t>
      </w:r>
      <w:proofErr w:type="spellEnd"/>
      <w:r w:rsidRPr="00B43F40">
        <w:rPr>
          <w:sz w:val="28"/>
          <w:szCs w:val="28"/>
          <w:lang w:val="en-US"/>
        </w:rPr>
        <w:t xml:space="preserve"> sphincter dysfunction, analgesic, </w:t>
      </w:r>
      <w:proofErr w:type="spellStart"/>
      <w:r w:rsidRPr="00B43F40">
        <w:rPr>
          <w:sz w:val="28"/>
          <w:szCs w:val="28"/>
          <w:lang w:val="en-US"/>
        </w:rPr>
        <w:t>spasmolytic</w:t>
      </w:r>
      <w:proofErr w:type="spellEnd"/>
      <w:r w:rsidRPr="00B43F40">
        <w:rPr>
          <w:sz w:val="28"/>
          <w:szCs w:val="28"/>
          <w:lang w:val="en-US"/>
        </w:rPr>
        <w:t xml:space="preserve"> drugs, </w:t>
      </w:r>
      <w:proofErr w:type="spellStart"/>
      <w:proofErr w:type="gramStart"/>
      <w:r w:rsidRPr="00B43F40">
        <w:rPr>
          <w:sz w:val="28"/>
          <w:szCs w:val="28"/>
          <w:lang w:val="en-US"/>
        </w:rPr>
        <w:t>creon</w:t>
      </w:r>
      <w:proofErr w:type="spellEnd"/>
      <w:proofErr w:type="gramEnd"/>
      <w:r w:rsidRPr="00B43F40">
        <w:rPr>
          <w:sz w:val="28"/>
          <w:szCs w:val="28"/>
          <w:lang w:val="en-US"/>
        </w:rPr>
        <w:t xml:space="preserve">, proton pump inhibitors, </w:t>
      </w:r>
      <w:proofErr w:type="spellStart"/>
      <w:r w:rsidRPr="00B43F40">
        <w:rPr>
          <w:sz w:val="28"/>
          <w:szCs w:val="28"/>
          <w:lang w:val="en-US"/>
        </w:rPr>
        <w:t>rifaximin</w:t>
      </w:r>
      <w:proofErr w:type="spellEnd"/>
      <w:r w:rsidRPr="00B43F40">
        <w:rPr>
          <w:sz w:val="28"/>
          <w:szCs w:val="28"/>
          <w:lang w:val="en-US"/>
        </w:rPr>
        <w:t>, “</w:t>
      </w:r>
      <w:proofErr w:type="spellStart"/>
      <w:r w:rsidRPr="00B43F40">
        <w:rPr>
          <w:sz w:val="28"/>
          <w:szCs w:val="28"/>
          <w:lang w:val="en-US"/>
        </w:rPr>
        <w:t>Lactiale</w:t>
      </w:r>
      <w:proofErr w:type="spellEnd"/>
      <w:r w:rsidRPr="00B43F40">
        <w:rPr>
          <w:sz w:val="28"/>
          <w:szCs w:val="28"/>
          <w:lang w:val="en-US"/>
        </w:rPr>
        <w:t>”</w:t>
      </w:r>
    </w:p>
    <w:p w:rsidR="001679D5" w:rsidRPr="00B43F40" w:rsidRDefault="00B43F40" w:rsidP="00DC1E4A">
      <w:pPr>
        <w:ind w:firstLine="539"/>
        <w:jc w:val="both"/>
        <w:outlineLvl w:val="0"/>
        <w:rPr>
          <w:sz w:val="28"/>
          <w:szCs w:val="28"/>
          <w:lang w:val="en-US"/>
        </w:rPr>
      </w:pPr>
      <w:r w:rsidRPr="00B43F40">
        <w:rPr>
          <w:sz w:val="28"/>
          <w:szCs w:val="28"/>
          <w:lang w:val="en-US"/>
        </w:rPr>
        <w:t xml:space="preserve">The therapeutic strategy for chronic pancreatitis (CP) includes the abandonment of tobacco-smoking, the use of drugs, alcohol, diet; abdominal pain relief, kinetic, acid-forming, </w:t>
      </w:r>
      <w:proofErr w:type="spellStart"/>
      <w:r w:rsidRPr="00B43F40">
        <w:rPr>
          <w:sz w:val="28"/>
          <w:szCs w:val="28"/>
          <w:lang w:val="en-US"/>
        </w:rPr>
        <w:t>mucociliary</w:t>
      </w:r>
      <w:proofErr w:type="spellEnd"/>
      <w:r w:rsidRPr="00B43F40">
        <w:rPr>
          <w:sz w:val="28"/>
          <w:szCs w:val="28"/>
          <w:lang w:val="en-US"/>
        </w:rPr>
        <w:t xml:space="preserve"> disorders of the gastric mucosa, duodenum; correction and prevention of progression of </w:t>
      </w:r>
      <w:r w:rsidR="00DC1E4A">
        <w:rPr>
          <w:sz w:val="28"/>
          <w:szCs w:val="28"/>
          <w:lang w:val="en-US"/>
        </w:rPr>
        <w:t>exocrine</w:t>
      </w:r>
      <w:r w:rsidRPr="00B43F40">
        <w:rPr>
          <w:sz w:val="28"/>
          <w:szCs w:val="28"/>
          <w:lang w:val="en-US"/>
        </w:rPr>
        <w:t xml:space="preserve"> pancreatic insufficiency and bacterial </w:t>
      </w:r>
      <w:r w:rsidR="00DC1E4A">
        <w:rPr>
          <w:sz w:val="28"/>
          <w:szCs w:val="28"/>
          <w:lang w:val="en-US"/>
        </w:rPr>
        <w:t>over</w:t>
      </w:r>
      <w:r w:rsidRPr="00B43F40">
        <w:rPr>
          <w:sz w:val="28"/>
          <w:szCs w:val="28"/>
          <w:lang w:val="en-US"/>
        </w:rPr>
        <w:t xml:space="preserve">growth, </w:t>
      </w:r>
      <w:proofErr w:type="spellStart"/>
      <w:r w:rsidRPr="00B43F40">
        <w:rPr>
          <w:sz w:val="28"/>
          <w:szCs w:val="28"/>
          <w:lang w:val="en-US"/>
        </w:rPr>
        <w:t>dysbiosis</w:t>
      </w:r>
      <w:proofErr w:type="spellEnd"/>
      <w:r w:rsidRPr="00B43F40">
        <w:rPr>
          <w:sz w:val="28"/>
          <w:szCs w:val="28"/>
          <w:lang w:val="en-US"/>
        </w:rPr>
        <w:t xml:space="preserve">. In the absence of effectiveness, surgical intervention is offered (with the expansion of the </w:t>
      </w:r>
      <w:proofErr w:type="spellStart"/>
      <w:r w:rsidRPr="00B43F40">
        <w:rPr>
          <w:sz w:val="28"/>
          <w:szCs w:val="28"/>
          <w:lang w:val="en-US"/>
        </w:rPr>
        <w:t>ductular</w:t>
      </w:r>
      <w:proofErr w:type="spellEnd"/>
      <w:r w:rsidRPr="00B43F40">
        <w:rPr>
          <w:sz w:val="28"/>
          <w:szCs w:val="28"/>
          <w:lang w:val="en-US"/>
        </w:rPr>
        <w:t xml:space="preserve"> system of the </w:t>
      </w:r>
      <w:r>
        <w:rPr>
          <w:sz w:val="28"/>
          <w:szCs w:val="28"/>
          <w:lang w:val="en-US"/>
        </w:rPr>
        <w:t>pancreas</w:t>
      </w:r>
      <w:r w:rsidRPr="00B43F40">
        <w:rPr>
          <w:sz w:val="28"/>
          <w:szCs w:val="28"/>
          <w:lang w:val="en-US"/>
        </w:rPr>
        <w:t>) [5].</w:t>
      </w:r>
    </w:p>
    <w:p w:rsidR="00854F5F" w:rsidRPr="00B43F40" w:rsidRDefault="00B43F40" w:rsidP="00DC1E4A">
      <w:pPr>
        <w:ind w:firstLine="539"/>
        <w:jc w:val="both"/>
        <w:outlineLvl w:val="0"/>
        <w:rPr>
          <w:sz w:val="28"/>
          <w:szCs w:val="28"/>
          <w:lang w:val="en-US"/>
        </w:rPr>
      </w:pPr>
      <w:r w:rsidRPr="00B43F40">
        <w:rPr>
          <w:sz w:val="28"/>
          <w:szCs w:val="28"/>
          <w:lang w:val="en-US"/>
        </w:rPr>
        <w:t>For effective analgesic effect, it is necessary to remember the following mechanisms of pancreatic pain:</w:t>
      </w:r>
    </w:p>
    <w:p w:rsidR="00B43F40" w:rsidRPr="00B43F40" w:rsidRDefault="00B43F40" w:rsidP="00DC1E4A">
      <w:pPr>
        <w:pStyle w:val="a5"/>
        <w:numPr>
          <w:ilvl w:val="0"/>
          <w:numId w:val="9"/>
        </w:numPr>
        <w:spacing w:before="0" w:beforeAutospacing="0" w:after="0" w:afterAutospacing="0"/>
        <w:jc w:val="both"/>
        <w:rPr>
          <w:lang w:val="en-US"/>
        </w:rPr>
      </w:pPr>
      <w:r w:rsidRPr="00B43F40">
        <w:rPr>
          <w:rStyle w:val="notranslate"/>
          <w:sz w:val="28"/>
          <w:szCs w:val="28"/>
          <w:lang w:val="en-US"/>
        </w:rPr>
        <w:t>illnesses of "small ducts" (inflammatory-destructive changes of parenchyma,</w:t>
      </w:r>
      <w:r w:rsidRPr="00B43F40">
        <w:rPr>
          <w:rStyle w:val="notranslate"/>
          <w:lang w:val="en-US"/>
        </w:rPr>
        <w:t xml:space="preserve"> </w:t>
      </w:r>
      <w:proofErr w:type="spellStart"/>
      <w:r w:rsidRPr="00B43F40">
        <w:rPr>
          <w:rStyle w:val="notranslate"/>
          <w:sz w:val="28"/>
          <w:szCs w:val="28"/>
          <w:lang w:val="en-US"/>
        </w:rPr>
        <w:t>interstitium</w:t>
      </w:r>
      <w:proofErr w:type="spellEnd"/>
      <w:r>
        <w:rPr>
          <w:rStyle w:val="notranslate"/>
          <w:lang w:val="en-US"/>
        </w:rPr>
        <w:t>,</w:t>
      </w:r>
      <w:r w:rsidRPr="00B43F40">
        <w:rPr>
          <w:rStyle w:val="notranslate"/>
          <w:sz w:val="28"/>
          <w:szCs w:val="28"/>
          <w:lang w:val="en-US"/>
        </w:rPr>
        <w:t xml:space="preserve"> capsules of the</w:t>
      </w:r>
      <w:r w:rsidRPr="00B43F40">
        <w:rPr>
          <w:rStyle w:val="notranslate"/>
          <w:lang w:val="en-US"/>
        </w:rPr>
        <w:t xml:space="preserve"> </w:t>
      </w:r>
      <w:r>
        <w:rPr>
          <w:rStyle w:val="notranslate"/>
          <w:sz w:val="28"/>
          <w:szCs w:val="28"/>
          <w:lang w:val="en-US"/>
        </w:rPr>
        <w:t>pancreas</w:t>
      </w:r>
      <w:r>
        <w:rPr>
          <w:rStyle w:val="notranslate"/>
          <w:lang w:val="en-US"/>
        </w:rPr>
        <w:t>,</w:t>
      </w:r>
      <w:r w:rsidRPr="00B43F40">
        <w:rPr>
          <w:rStyle w:val="notranslate"/>
          <w:sz w:val="28"/>
          <w:szCs w:val="28"/>
          <w:lang w:val="en-US"/>
        </w:rPr>
        <w:t xml:space="preserve"> increase of pressure in the tissue of the </w:t>
      </w:r>
      <w:r>
        <w:rPr>
          <w:rStyle w:val="notranslate"/>
          <w:sz w:val="28"/>
          <w:szCs w:val="28"/>
          <w:lang w:val="en-US"/>
        </w:rPr>
        <w:t>pancreas</w:t>
      </w:r>
      <w:r w:rsidRPr="00B43F40">
        <w:rPr>
          <w:rStyle w:val="notranslate"/>
          <w:sz w:val="28"/>
          <w:szCs w:val="28"/>
          <w:lang w:val="en-US"/>
        </w:rPr>
        <w:t xml:space="preserve"> (due to the expansion of the capsule), ischemia of the </w:t>
      </w:r>
      <w:r>
        <w:rPr>
          <w:rStyle w:val="notranslate"/>
          <w:sz w:val="28"/>
          <w:szCs w:val="28"/>
          <w:lang w:val="en-US"/>
        </w:rPr>
        <w:t>pancreas</w:t>
      </w:r>
      <w:r w:rsidRPr="00B43F40">
        <w:rPr>
          <w:rStyle w:val="notranslate"/>
          <w:sz w:val="28"/>
          <w:szCs w:val="28"/>
          <w:lang w:val="en-US"/>
        </w:rPr>
        <w:t>, including abdominal ischemia,</w:t>
      </w:r>
      <w:r w:rsidRPr="00B43F40">
        <w:rPr>
          <w:rStyle w:val="notranslate"/>
          <w:lang w:val="en-US"/>
        </w:rPr>
        <w:t xml:space="preserve"> </w:t>
      </w:r>
      <w:proofErr w:type="spellStart"/>
      <w:r w:rsidRPr="00B43F40">
        <w:rPr>
          <w:rStyle w:val="notranslate"/>
          <w:sz w:val="28"/>
          <w:szCs w:val="28"/>
          <w:lang w:val="en-US"/>
        </w:rPr>
        <w:t>pseudocysts</w:t>
      </w:r>
      <w:proofErr w:type="spellEnd"/>
      <w:r w:rsidRPr="00B43F40">
        <w:rPr>
          <w:rStyle w:val="notranslate"/>
          <w:lang w:val="en-US"/>
        </w:rPr>
        <w:t xml:space="preserve"> </w:t>
      </w:r>
      <w:r w:rsidRPr="00B43F40">
        <w:rPr>
          <w:rStyle w:val="notranslate"/>
          <w:sz w:val="28"/>
          <w:szCs w:val="28"/>
          <w:lang w:val="en-US"/>
        </w:rPr>
        <w:t xml:space="preserve">and cysts of the </w:t>
      </w:r>
      <w:r>
        <w:rPr>
          <w:rStyle w:val="notranslate"/>
          <w:sz w:val="28"/>
          <w:szCs w:val="28"/>
          <w:lang w:val="en-US"/>
        </w:rPr>
        <w:t>pancreas</w:t>
      </w:r>
      <w:r>
        <w:rPr>
          <w:rStyle w:val="notranslate"/>
          <w:lang w:val="en-US"/>
        </w:rPr>
        <w:t>)</w:t>
      </w:r>
      <w:r w:rsidRPr="00B43F40">
        <w:rPr>
          <w:rStyle w:val="notranslate"/>
          <w:lang w:val="en-US"/>
        </w:rPr>
        <w:t xml:space="preserve"> </w:t>
      </w:r>
      <w:r w:rsidRPr="00B43F40">
        <w:rPr>
          <w:rStyle w:val="notranslate"/>
          <w:sz w:val="28"/>
          <w:szCs w:val="28"/>
          <w:lang w:val="en-US"/>
        </w:rPr>
        <w:t>;</w:t>
      </w:r>
      <w:r w:rsidRPr="00B43F40">
        <w:rPr>
          <w:lang w:val="en-US"/>
        </w:rPr>
        <w:t xml:space="preserve"> </w:t>
      </w:r>
    </w:p>
    <w:p w:rsidR="00B43F40" w:rsidRPr="00B43F40" w:rsidRDefault="00B43F40" w:rsidP="00DC1E4A">
      <w:pPr>
        <w:pStyle w:val="a5"/>
        <w:numPr>
          <w:ilvl w:val="0"/>
          <w:numId w:val="9"/>
        </w:numPr>
        <w:spacing w:before="0" w:beforeAutospacing="0" w:after="0" w:afterAutospacing="0"/>
        <w:jc w:val="both"/>
        <w:rPr>
          <w:lang w:val="en-US"/>
        </w:rPr>
      </w:pPr>
      <w:r w:rsidRPr="00B43F40">
        <w:rPr>
          <w:rStyle w:val="notranslate"/>
          <w:sz w:val="28"/>
          <w:szCs w:val="28"/>
          <w:lang w:val="en-US"/>
        </w:rPr>
        <w:t>illnesses of "large ducts</w:t>
      </w:r>
      <w:r w:rsidRPr="00B43F40">
        <w:rPr>
          <w:rStyle w:val="notranslate"/>
          <w:lang w:val="en-US"/>
        </w:rPr>
        <w:t xml:space="preserve"> </w:t>
      </w:r>
      <w:r w:rsidRPr="00B43F40">
        <w:rPr>
          <w:rStyle w:val="notranslate"/>
          <w:sz w:val="28"/>
          <w:szCs w:val="28"/>
          <w:lang w:val="en-US"/>
        </w:rPr>
        <w:t xml:space="preserve">" </w:t>
      </w:r>
      <w:r>
        <w:rPr>
          <w:rStyle w:val="notranslate"/>
          <w:sz w:val="28"/>
          <w:szCs w:val="28"/>
          <w:lang w:val="en-US"/>
        </w:rPr>
        <w:t>(</w:t>
      </w:r>
      <w:r w:rsidRPr="00B43F40">
        <w:rPr>
          <w:rStyle w:val="notranslate"/>
          <w:sz w:val="28"/>
          <w:szCs w:val="28"/>
          <w:lang w:val="en-US"/>
        </w:rPr>
        <w:t>pain</w:t>
      </w:r>
      <w:r w:rsidRPr="00B43F40">
        <w:rPr>
          <w:rStyle w:val="notranslate"/>
          <w:lang w:val="en-US"/>
        </w:rPr>
        <w:t xml:space="preserve"> </w:t>
      </w:r>
      <w:r w:rsidRPr="00B43F40">
        <w:rPr>
          <w:rStyle w:val="notranslate"/>
          <w:sz w:val="28"/>
          <w:szCs w:val="28"/>
          <w:lang w:val="en-US"/>
        </w:rPr>
        <w:t>is caused by</w:t>
      </w:r>
      <w:r w:rsidRPr="00B43F40">
        <w:rPr>
          <w:rStyle w:val="notranslate"/>
          <w:lang w:val="en-US"/>
        </w:rPr>
        <w:t xml:space="preserve"> </w:t>
      </w:r>
      <w:r w:rsidRPr="00B43F40">
        <w:rPr>
          <w:rStyle w:val="notranslate"/>
          <w:sz w:val="28"/>
          <w:szCs w:val="28"/>
          <w:lang w:val="en-US"/>
        </w:rPr>
        <w:t>intra-</w:t>
      </w:r>
      <w:r w:rsidRPr="00B43F40">
        <w:rPr>
          <w:rStyle w:val="notranslate"/>
          <w:lang w:val="en-US"/>
        </w:rPr>
        <w:t xml:space="preserve"> </w:t>
      </w:r>
      <w:r w:rsidRPr="00B43F40">
        <w:rPr>
          <w:rStyle w:val="notranslate"/>
          <w:sz w:val="28"/>
          <w:szCs w:val="28"/>
          <w:lang w:val="en-US"/>
        </w:rPr>
        <w:t>thrombotic hypertension or destruction of the</w:t>
      </w:r>
      <w:r w:rsidRPr="00B43F40">
        <w:rPr>
          <w:rStyle w:val="notranslate"/>
          <w:lang w:val="en-US"/>
        </w:rPr>
        <w:t xml:space="preserve"> </w:t>
      </w:r>
      <w:r w:rsidRPr="00B43F40">
        <w:rPr>
          <w:rStyle w:val="notranslate"/>
          <w:sz w:val="28"/>
          <w:szCs w:val="28"/>
          <w:lang w:val="en-US"/>
        </w:rPr>
        <w:t>duct</w:t>
      </w:r>
      <w:r w:rsidRPr="00B43F40">
        <w:rPr>
          <w:rStyle w:val="notranslate"/>
          <w:lang w:val="en-US"/>
        </w:rPr>
        <w:t xml:space="preserve"> </w:t>
      </w:r>
      <w:r w:rsidRPr="00B43F40">
        <w:rPr>
          <w:rStyle w:val="notranslate"/>
          <w:sz w:val="28"/>
          <w:szCs w:val="28"/>
          <w:lang w:val="en-US"/>
        </w:rPr>
        <w:t>epithelium</w:t>
      </w:r>
      <w:r>
        <w:rPr>
          <w:rStyle w:val="notranslate"/>
          <w:lang w:val="en-US"/>
        </w:rPr>
        <w:t>)</w:t>
      </w:r>
      <w:r w:rsidRPr="00B43F40">
        <w:rPr>
          <w:rStyle w:val="notranslate"/>
          <w:lang w:val="en-US"/>
        </w:rPr>
        <w:t xml:space="preserve"> </w:t>
      </w:r>
      <w:r w:rsidRPr="00B43F40">
        <w:rPr>
          <w:rStyle w:val="notranslate"/>
          <w:sz w:val="28"/>
          <w:szCs w:val="28"/>
          <w:lang w:val="en-US"/>
        </w:rPr>
        <w:t>;</w:t>
      </w:r>
      <w:r w:rsidRPr="00B43F40">
        <w:rPr>
          <w:lang w:val="en-US"/>
        </w:rPr>
        <w:t xml:space="preserve"> </w:t>
      </w:r>
    </w:p>
    <w:p w:rsidR="00B43F40" w:rsidRPr="00B43F40" w:rsidRDefault="00B43F40" w:rsidP="00DC1E4A">
      <w:pPr>
        <w:pStyle w:val="a5"/>
        <w:numPr>
          <w:ilvl w:val="0"/>
          <w:numId w:val="9"/>
        </w:numPr>
        <w:spacing w:before="0" w:beforeAutospacing="0" w:after="0" w:afterAutospacing="0"/>
        <w:jc w:val="both"/>
        <w:rPr>
          <w:lang w:val="en-US"/>
        </w:rPr>
      </w:pPr>
      <w:r w:rsidRPr="00B43F40">
        <w:rPr>
          <w:rStyle w:val="notranslate"/>
          <w:sz w:val="28"/>
          <w:szCs w:val="28"/>
          <w:lang w:val="en-US"/>
        </w:rPr>
        <w:t>pain that occurs due to</w:t>
      </w:r>
      <w:r w:rsidRPr="00B43F40">
        <w:rPr>
          <w:rStyle w:val="notranslate"/>
          <w:lang w:val="en-US"/>
        </w:rPr>
        <w:t xml:space="preserve"> </w:t>
      </w:r>
      <w:r w:rsidRPr="00B43F40">
        <w:rPr>
          <w:rStyle w:val="notranslate"/>
          <w:sz w:val="28"/>
          <w:szCs w:val="28"/>
          <w:lang w:val="en-US"/>
        </w:rPr>
        <w:t>external</w:t>
      </w:r>
      <w:r w:rsidRPr="00B43F40">
        <w:rPr>
          <w:rStyle w:val="notranslate"/>
          <w:lang w:val="en-US"/>
        </w:rPr>
        <w:t xml:space="preserve"> </w:t>
      </w:r>
      <w:r w:rsidRPr="00B43F40">
        <w:rPr>
          <w:rStyle w:val="notranslate"/>
          <w:sz w:val="28"/>
          <w:szCs w:val="28"/>
          <w:lang w:val="en-US"/>
        </w:rPr>
        <w:t>secretion of</w:t>
      </w:r>
      <w:r w:rsidRPr="00B43F40">
        <w:rPr>
          <w:rStyle w:val="notranslate"/>
          <w:lang w:val="en-US"/>
        </w:rPr>
        <w:t xml:space="preserve"> </w:t>
      </w:r>
      <w:r>
        <w:rPr>
          <w:rStyle w:val="notranslate"/>
          <w:sz w:val="28"/>
          <w:szCs w:val="28"/>
          <w:lang w:val="en-US"/>
        </w:rPr>
        <w:t>pancreas</w:t>
      </w:r>
      <w:r w:rsidRPr="00B43F40">
        <w:rPr>
          <w:rStyle w:val="notranslate"/>
          <w:sz w:val="28"/>
          <w:szCs w:val="28"/>
          <w:lang w:val="en-US"/>
        </w:rPr>
        <w:t xml:space="preserve"> deficiency;</w:t>
      </w:r>
      <w:r w:rsidRPr="00B43F40">
        <w:rPr>
          <w:lang w:val="en-US"/>
        </w:rPr>
        <w:t xml:space="preserve"> </w:t>
      </w:r>
    </w:p>
    <w:p w:rsidR="00B43F40" w:rsidRPr="00B43F40" w:rsidRDefault="00B43F40" w:rsidP="00DC1E4A">
      <w:pPr>
        <w:pStyle w:val="a5"/>
        <w:numPr>
          <w:ilvl w:val="0"/>
          <w:numId w:val="9"/>
        </w:numPr>
        <w:spacing w:before="0" w:beforeAutospacing="0" w:after="0" w:afterAutospacing="0"/>
        <w:jc w:val="both"/>
        <w:rPr>
          <w:lang w:val="en-US"/>
        </w:rPr>
      </w:pPr>
      <w:proofErr w:type="spellStart"/>
      <w:r w:rsidRPr="00B43F40">
        <w:rPr>
          <w:rStyle w:val="notranslate"/>
          <w:sz w:val="28"/>
          <w:szCs w:val="28"/>
          <w:lang w:val="en-US"/>
        </w:rPr>
        <w:t>parapancreatic</w:t>
      </w:r>
      <w:proofErr w:type="spellEnd"/>
      <w:r w:rsidRPr="00B43F40">
        <w:rPr>
          <w:rStyle w:val="notranslate"/>
          <w:lang w:val="en-US"/>
        </w:rPr>
        <w:t xml:space="preserve"> </w:t>
      </w:r>
      <w:r w:rsidRPr="00B43F40">
        <w:rPr>
          <w:rStyle w:val="notranslate"/>
          <w:sz w:val="28"/>
          <w:szCs w:val="28"/>
          <w:lang w:val="en-US"/>
        </w:rPr>
        <w:t xml:space="preserve">pain </w:t>
      </w:r>
      <w:r>
        <w:rPr>
          <w:rStyle w:val="notranslate"/>
          <w:sz w:val="28"/>
          <w:szCs w:val="28"/>
          <w:lang w:val="en-US"/>
        </w:rPr>
        <w:t>(</w:t>
      </w:r>
      <w:proofErr w:type="spellStart"/>
      <w:r w:rsidRPr="00B43F40">
        <w:rPr>
          <w:rStyle w:val="notranslate"/>
          <w:sz w:val="28"/>
          <w:szCs w:val="28"/>
          <w:lang w:val="en-US"/>
        </w:rPr>
        <w:t>parapan</w:t>
      </w:r>
      <w:r w:rsidR="00DC1E4A">
        <w:rPr>
          <w:rStyle w:val="notranslate"/>
          <w:sz w:val="28"/>
          <w:szCs w:val="28"/>
          <w:lang w:val="en-US"/>
        </w:rPr>
        <w:t>c</w:t>
      </w:r>
      <w:r w:rsidRPr="00B43F40">
        <w:rPr>
          <w:rStyle w:val="notranslate"/>
          <w:sz w:val="28"/>
          <w:szCs w:val="28"/>
          <w:lang w:val="en-US"/>
        </w:rPr>
        <w:t>reatitis</w:t>
      </w:r>
      <w:proofErr w:type="spellEnd"/>
      <w:r>
        <w:rPr>
          <w:rStyle w:val="notranslate"/>
          <w:lang w:val="en-US"/>
        </w:rPr>
        <w:t>,</w:t>
      </w:r>
      <w:r w:rsidRPr="00B43F40">
        <w:rPr>
          <w:lang w:val="en-US"/>
        </w:rPr>
        <w:t xml:space="preserve"> </w:t>
      </w:r>
      <w:proofErr w:type="spellStart"/>
      <w:r w:rsidRPr="00B43F40">
        <w:rPr>
          <w:rStyle w:val="notranslate"/>
          <w:sz w:val="28"/>
          <w:szCs w:val="28"/>
          <w:lang w:val="en-US"/>
        </w:rPr>
        <w:t>parapancreatic</w:t>
      </w:r>
      <w:proofErr w:type="spellEnd"/>
      <w:r w:rsidRPr="00B43F40">
        <w:rPr>
          <w:rStyle w:val="notranslate"/>
          <w:lang w:val="en-US"/>
        </w:rPr>
        <w:t xml:space="preserve"> </w:t>
      </w:r>
      <w:r w:rsidRPr="00B43F40">
        <w:rPr>
          <w:rStyle w:val="notranslate"/>
          <w:sz w:val="28"/>
          <w:szCs w:val="28"/>
          <w:lang w:val="en-US"/>
        </w:rPr>
        <w:t>and</w:t>
      </w:r>
      <w:r w:rsidRPr="00B43F40">
        <w:rPr>
          <w:rStyle w:val="notranslate"/>
          <w:lang w:val="en-US"/>
        </w:rPr>
        <w:t xml:space="preserve"> </w:t>
      </w:r>
      <w:proofErr w:type="spellStart"/>
      <w:r w:rsidRPr="00B43F40">
        <w:rPr>
          <w:rStyle w:val="notranslate"/>
          <w:sz w:val="28"/>
          <w:szCs w:val="28"/>
          <w:lang w:val="en-US"/>
        </w:rPr>
        <w:t>peripancreatic</w:t>
      </w:r>
      <w:proofErr w:type="spellEnd"/>
      <w:r w:rsidRPr="00B43F40">
        <w:rPr>
          <w:rStyle w:val="notranslate"/>
          <w:lang w:val="en-US"/>
        </w:rPr>
        <w:t xml:space="preserve"> </w:t>
      </w:r>
      <w:r w:rsidRPr="00B43F40">
        <w:rPr>
          <w:rStyle w:val="notranslate"/>
          <w:sz w:val="28"/>
          <w:szCs w:val="28"/>
          <w:lang w:val="en-US"/>
        </w:rPr>
        <w:t>fibrosis with lesions of the nerve trunks, development of</w:t>
      </w:r>
      <w:r w:rsidRPr="00B43F40">
        <w:rPr>
          <w:rStyle w:val="notranslate"/>
          <w:lang w:val="en-US"/>
        </w:rPr>
        <w:t xml:space="preserve"> </w:t>
      </w:r>
      <w:proofErr w:type="spellStart"/>
      <w:r w:rsidRPr="00B43F40">
        <w:rPr>
          <w:rStyle w:val="notranslate"/>
          <w:sz w:val="28"/>
          <w:szCs w:val="28"/>
          <w:lang w:val="en-US"/>
        </w:rPr>
        <w:t>choledocho</w:t>
      </w:r>
      <w:proofErr w:type="spellEnd"/>
      <w:r w:rsidRPr="00B43F40">
        <w:rPr>
          <w:rStyle w:val="notranslate"/>
          <w:sz w:val="28"/>
          <w:szCs w:val="28"/>
          <w:lang w:val="en-US"/>
        </w:rPr>
        <w:t>-</w:t>
      </w:r>
      <w:r w:rsidRPr="00B43F40">
        <w:rPr>
          <w:rStyle w:val="notranslate"/>
          <w:lang w:val="en-US"/>
        </w:rPr>
        <w:t xml:space="preserve"> </w:t>
      </w:r>
      <w:r w:rsidRPr="00B43F40">
        <w:rPr>
          <w:rStyle w:val="notranslate"/>
          <w:sz w:val="28"/>
          <w:szCs w:val="28"/>
          <w:lang w:val="en-US"/>
        </w:rPr>
        <w:t>and / or</w:t>
      </w:r>
      <w:r w:rsidRPr="00B43F40">
        <w:rPr>
          <w:rStyle w:val="notranslate"/>
          <w:lang w:val="en-US"/>
        </w:rPr>
        <w:t xml:space="preserve"> </w:t>
      </w:r>
      <w:proofErr w:type="spellStart"/>
      <w:r w:rsidRPr="00B43F40">
        <w:rPr>
          <w:rStyle w:val="notranslate"/>
          <w:sz w:val="28"/>
          <w:szCs w:val="28"/>
          <w:lang w:val="en-US"/>
        </w:rPr>
        <w:t>duodenostasis</w:t>
      </w:r>
      <w:proofErr w:type="spellEnd"/>
      <w:r>
        <w:rPr>
          <w:rStyle w:val="notranslate"/>
          <w:lang w:val="en-US"/>
        </w:rPr>
        <w:t>)</w:t>
      </w:r>
      <w:r w:rsidRPr="00B43F40">
        <w:rPr>
          <w:rStyle w:val="notranslate"/>
          <w:sz w:val="28"/>
          <w:szCs w:val="28"/>
          <w:lang w:val="en-US"/>
        </w:rPr>
        <w:t>;</w:t>
      </w:r>
      <w:r w:rsidRPr="00B43F40">
        <w:rPr>
          <w:lang w:val="en-US"/>
        </w:rPr>
        <w:t xml:space="preserve"> </w:t>
      </w:r>
    </w:p>
    <w:p w:rsidR="00B43F40" w:rsidRPr="00B43F40" w:rsidRDefault="00B43F40" w:rsidP="00DC1E4A">
      <w:pPr>
        <w:pStyle w:val="a5"/>
        <w:numPr>
          <w:ilvl w:val="0"/>
          <w:numId w:val="9"/>
        </w:numPr>
        <w:spacing w:before="0" w:beforeAutospacing="0" w:after="0" w:afterAutospacing="0"/>
        <w:jc w:val="both"/>
        <w:rPr>
          <w:lang w:val="en-US"/>
        </w:rPr>
      </w:pPr>
      <w:r w:rsidRPr="00B43F40">
        <w:rPr>
          <w:rStyle w:val="notranslate"/>
          <w:sz w:val="28"/>
          <w:szCs w:val="28"/>
          <w:lang w:val="en-US"/>
        </w:rPr>
        <w:t>pain</w:t>
      </w:r>
      <w:r w:rsidRPr="00B43F40">
        <w:rPr>
          <w:rStyle w:val="notranslate"/>
          <w:lang w:val="en-US"/>
        </w:rPr>
        <w:t xml:space="preserve"> </w:t>
      </w:r>
      <w:r w:rsidRPr="00B43F40">
        <w:rPr>
          <w:rStyle w:val="notranslate"/>
          <w:sz w:val="28"/>
          <w:szCs w:val="28"/>
          <w:lang w:val="en-US"/>
        </w:rPr>
        <w:t>is</w:t>
      </w:r>
      <w:r w:rsidRPr="00B43F40">
        <w:rPr>
          <w:rStyle w:val="notranslate"/>
          <w:lang w:val="en-US"/>
        </w:rPr>
        <w:t xml:space="preserve"> </w:t>
      </w:r>
      <w:r w:rsidRPr="00B43F40">
        <w:rPr>
          <w:rStyle w:val="notranslate"/>
          <w:sz w:val="28"/>
          <w:szCs w:val="28"/>
          <w:lang w:val="en-US"/>
        </w:rPr>
        <w:t xml:space="preserve">linked to the complications of other organs (stomach ulcers, duodenum, </w:t>
      </w:r>
      <w:proofErr w:type="spellStart"/>
      <w:r w:rsidRPr="00B43F40">
        <w:rPr>
          <w:rStyle w:val="notranslate"/>
          <w:sz w:val="28"/>
          <w:szCs w:val="28"/>
          <w:lang w:val="en-US"/>
        </w:rPr>
        <w:t>splenic</w:t>
      </w:r>
      <w:proofErr w:type="spellEnd"/>
      <w:r w:rsidRPr="00B43F40">
        <w:rPr>
          <w:rStyle w:val="notranslate"/>
          <w:sz w:val="28"/>
          <w:szCs w:val="28"/>
          <w:lang w:val="en-US"/>
        </w:rPr>
        <w:t xml:space="preserve"> vein thrombosis, peritonitis, pleurisy, displacement portal vein,</w:t>
      </w:r>
      <w:r w:rsidRPr="00B43F40">
        <w:rPr>
          <w:rStyle w:val="notranslate"/>
          <w:lang w:val="en-US"/>
        </w:rPr>
        <w:t xml:space="preserve"> </w:t>
      </w:r>
      <w:proofErr w:type="spellStart"/>
      <w:r w:rsidRPr="00B43F40">
        <w:rPr>
          <w:rStyle w:val="notranslate"/>
          <w:sz w:val="28"/>
          <w:szCs w:val="28"/>
          <w:lang w:val="en-US"/>
        </w:rPr>
        <w:t>plexitis</w:t>
      </w:r>
      <w:proofErr w:type="spellEnd"/>
      <w:r w:rsidRPr="00B43F40">
        <w:rPr>
          <w:rStyle w:val="notranslate"/>
          <w:sz w:val="28"/>
          <w:szCs w:val="28"/>
          <w:lang w:val="en-US"/>
        </w:rPr>
        <w:t>);</w:t>
      </w:r>
      <w:r w:rsidRPr="00B43F40">
        <w:rPr>
          <w:lang w:val="en-US"/>
        </w:rPr>
        <w:t xml:space="preserve"> </w:t>
      </w:r>
    </w:p>
    <w:p w:rsidR="00854F5F" w:rsidRPr="00B43F40" w:rsidRDefault="00B43F40" w:rsidP="00DC1E4A">
      <w:pPr>
        <w:pStyle w:val="a5"/>
        <w:numPr>
          <w:ilvl w:val="0"/>
          <w:numId w:val="9"/>
        </w:numPr>
        <w:spacing w:before="0" w:beforeAutospacing="0" w:after="0" w:afterAutospacing="0"/>
        <w:jc w:val="both"/>
        <w:rPr>
          <w:lang w:val="en-US"/>
        </w:rPr>
      </w:pPr>
      <w:proofErr w:type="spellStart"/>
      <w:proofErr w:type="gramStart"/>
      <w:r w:rsidRPr="00B43F40">
        <w:rPr>
          <w:rStyle w:val="notranslate"/>
          <w:sz w:val="28"/>
          <w:szCs w:val="28"/>
          <w:lang w:val="en-US"/>
        </w:rPr>
        <w:t>pseudopancreatic</w:t>
      </w:r>
      <w:proofErr w:type="spellEnd"/>
      <w:proofErr w:type="gramEnd"/>
      <w:r w:rsidRPr="00B43F40">
        <w:rPr>
          <w:rStyle w:val="notranslate"/>
          <w:lang w:val="en-US"/>
        </w:rPr>
        <w:t xml:space="preserve"> </w:t>
      </w:r>
      <w:r w:rsidRPr="00B43F40">
        <w:rPr>
          <w:rStyle w:val="notranslate"/>
          <w:sz w:val="28"/>
          <w:szCs w:val="28"/>
          <w:lang w:val="en-US"/>
        </w:rPr>
        <w:t>pain.</w:t>
      </w:r>
      <w:r w:rsidRPr="00B43F40">
        <w:rPr>
          <w:lang w:val="en-US"/>
        </w:rPr>
        <w:t xml:space="preserve"> </w:t>
      </w:r>
    </w:p>
    <w:p w:rsidR="00DC1E4A" w:rsidRDefault="00B43F40" w:rsidP="00DC1E4A">
      <w:pPr>
        <w:ind w:firstLine="709"/>
        <w:jc w:val="both"/>
        <w:outlineLvl w:val="0"/>
        <w:rPr>
          <w:sz w:val="28"/>
          <w:szCs w:val="28"/>
          <w:lang w:val="en-US"/>
        </w:rPr>
      </w:pPr>
      <w:r w:rsidRPr="00B43F40">
        <w:rPr>
          <w:sz w:val="28"/>
          <w:szCs w:val="28"/>
          <w:lang w:val="en-US"/>
        </w:rPr>
        <w:t xml:space="preserve">The pathogenesis of pain is different, and it can be so even in the same patient, so the approach should be multifunctional. Particular attention should be paid to the effects on </w:t>
      </w:r>
      <w:proofErr w:type="spellStart"/>
      <w:r w:rsidRPr="00B43F40">
        <w:rPr>
          <w:sz w:val="28"/>
          <w:szCs w:val="28"/>
          <w:lang w:val="en-US"/>
        </w:rPr>
        <w:t>nociceptive</w:t>
      </w:r>
      <w:proofErr w:type="spellEnd"/>
      <w:r w:rsidRPr="00B43F40">
        <w:rPr>
          <w:sz w:val="28"/>
          <w:szCs w:val="28"/>
          <w:lang w:val="en-US"/>
        </w:rPr>
        <w:t xml:space="preserve"> and anti-</w:t>
      </w:r>
      <w:proofErr w:type="spellStart"/>
      <w:r w:rsidRPr="00B43F40">
        <w:rPr>
          <w:sz w:val="28"/>
          <w:szCs w:val="28"/>
          <w:lang w:val="en-US"/>
        </w:rPr>
        <w:t>nociceptive</w:t>
      </w:r>
      <w:proofErr w:type="spellEnd"/>
      <w:r w:rsidRPr="00B43F40">
        <w:rPr>
          <w:sz w:val="28"/>
          <w:szCs w:val="28"/>
          <w:lang w:val="en-US"/>
        </w:rPr>
        <w:t xml:space="preserve"> mechanisms that contribute to a doubling of the number of nerves in the parenchyma and significantly increase the area of </w:t>
      </w:r>
      <w:r w:rsidRPr="00B43F40">
        <w:rPr>
          <w:rFonts w:ascii="Cambria Math" w:hAnsi="Cambria Math" w:cs="Cambria Math"/>
          <w:sz w:val="28"/>
          <w:szCs w:val="28"/>
          <w:lang w:val="en-US"/>
        </w:rPr>
        <w:t>​​</w:t>
      </w:r>
      <w:r w:rsidRPr="00B43F40">
        <w:rPr>
          <w:sz w:val="28"/>
          <w:szCs w:val="28"/>
          <w:lang w:val="en-US"/>
        </w:rPr>
        <w:t xml:space="preserve">the nerve tissue in the </w:t>
      </w:r>
      <w:r>
        <w:rPr>
          <w:sz w:val="28"/>
          <w:szCs w:val="28"/>
          <w:lang w:val="en-US"/>
        </w:rPr>
        <w:t>pancreas</w:t>
      </w:r>
      <w:r w:rsidRPr="00B43F40">
        <w:rPr>
          <w:sz w:val="28"/>
          <w:szCs w:val="28"/>
          <w:lang w:val="en-US"/>
        </w:rPr>
        <w:t xml:space="preserve">, which can be explained by the constant dull, torpid-to-treat pain [1]. </w:t>
      </w:r>
      <w:r w:rsidR="00DC1E4A">
        <w:rPr>
          <w:sz w:val="28"/>
          <w:szCs w:val="28"/>
          <w:lang w:val="en-US"/>
        </w:rPr>
        <w:t>V</w:t>
      </w:r>
      <w:r w:rsidRPr="00B43F40">
        <w:rPr>
          <w:sz w:val="28"/>
          <w:szCs w:val="28"/>
          <w:lang w:val="en-US"/>
        </w:rPr>
        <w:t xml:space="preserve">isceral hypersensitivity [8], chronic inflammation, activation of </w:t>
      </w:r>
      <w:proofErr w:type="spellStart"/>
      <w:r w:rsidRPr="00B43F40">
        <w:rPr>
          <w:sz w:val="28"/>
          <w:szCs w:val="28"/>
          <w:lang w:val="en-US"/>
        </w:rPr>
        <w:t>trypsin</w:t>
      </w:r>
      <w:proofErr w:type="spellEnd"/>
      <w:r w:rsidRPr="00B43F40">
        <w:rPr>
          <w:sz w:val="28"/>
          <w:szCs w:val="28"/>
          <w:lang w:val="en-US"/>
        </w:rPr>
        <w:t xml:space="preserve">, </w:t>
      </w:r>
      <w:proofErr w:type="spellStart"/>
      <w:r w:rsidRPr="00B43F40">
        <w:rPr>
          <w:sz w:val="28"/>
          <w:szCs w:val="28"/>
          <w:lang w:val="en-US"/>
        </w:rPr>
        <w:t>bradykinin</w:t>
      </w:r>
      <w:proofErr w:type="spellEnd"/>
      <w:r w:rsidRPr="00B43F40">
        <w:rPr>
          <w:sz w:val="28"/>
          <w:szCs w:val="28"/>
          <w:lang w:val="en-US"/>
        </w:rPr>
        <w:t>, serotonin, cellular calcium, as well as the development and progression of spinal and central sensitization and emotional response</w:t>
      </w:r>
      <w:r w:rsidR="00DC1E4A">
        <w:rPr>
          <w:sz w:val="28"/>
          <w:szCs w:val="28"/>
          <w:lang w:val="en-US"/>
        </w:rPr>
        <w:t xml:space="preserve"> </w:t>
      </w:r>
      <w:r w:rsidR="00DC1E4A" w:rsidRPr="00B43F40">
        <w:rPr>
          <w:sz w:val="28"/>
          <w:szCs w:val="28"/>
          <w:lang w:val="en-US"/>
        </w:rPr>
        <w:t>contribute to this type of pain</w:t>
      </w:r>
      <w:r w:rsidRPr="00B43F40">
        <w:rPr>
          <w:sz w:val="28"/>
          <w:szCs w:val="28"/>
          <w:lang w:val="en-US"/>
        </w:rPr>
        <w:t xml:space="preserve">. Clinically, it can be manifested by </w:t>
      </w:r>
      <w:proofErr w:type="spellStart"/>
      <w:r w:rsidRPr="00B43F40">
        <w:rPr>
          <w:sz w:val="28"/>
          <w:szCs w:val="28"/>
          <w:lang w:val="en-US"/>
        </w:rPr>
        <w:t>hyperalgesia</w:t>
      </w:r>
      <w:proofErr w:type="spellEnd"/>
      <w:r w:rsidRPr="00B43F40">
        <w:rPr>
          <w:sz w:val="28"/>
          <w:szCs w:val="28"/>
          <w:lang w:val="en-US"/>
        </w:rPr>
        <w:t xml:space="preserve"> (extreme pain), </w:t>
      </w:r>
      <w:proofErr w:type="spellStart"/>
      <w:r w:rsidRPr="00B43F40">
        <w:rPr>
          <w:sz w:val="28"/>
          <w:szCs w:val="28"/>
          <w:lang w:val="en-US"/>
        </w:rPr>
        <w:t>allodynia</w:t>
      </w:r>
      <w:proofErr w:type="spellEnd"/>
      <w:r w:rsidRPr="00B43F40">
        <w:rPr>
          <w:sz w:val="28"/>
          <w:szCs w:val="28"/>
          <w:lang w:val="en-US"/>
        </w:rPr>
        <w:t xml:space="preserve"> (the appearance of pain for normal physiological stimuli), and with contact of neurons of the second order with neurons of the third order in the brain, signals are transmitted to the limbic system and into the </w:t>
      </w:r>
      <w:proofErr w:type="spellStart"/>
      <w:r w:rsidRPr="00B43F40">
        <w:rPr>
          <w:sz w:val="28"/>
          <w:szCs w:val="28"/>
          <w:lang w:val="en-US"/>
        </w:rPr>
        <w:t>somatosensory</w:t>
      </w:r>
      <w:proofErr w:type="spellEnd"/>
      <w:r w:rsidRPr="00B43F40">
        <w:rPr>
          <w:sz w:val="28"/>
          <w:szCs w:val="28"/>
          <w:lang w:val="en-US"/>
        </w:rPr>
        <w:t xml:space="preserve"> cortex. This mechanism can explain why patients with </w:t>
      </w:r>
      <w:proofErr w:type="spellStart"/>
      <w:r w:rsidRPr="00B43F40">
        <w:rPr>
          <w:sz w:val="28"/>
          <w:szCs w:val="28"/>
          <w:lang w:val="en-US"/>
        </w:rPr>
        <w:t>ducturiary</w:t>
      </w:r>
      <w:proofErr w:type="spellEnd"/>
      <w:r w:rsidRPr="00B43F40">
        <w:rPr>
          <w:sz w:val="28"/>
          <w:szCs w:val="28"/>
          <w:lang w:val="en-US"/>
        </w:rPr>
        <w:t xml:space="preserve"> hypertension are non-complaints of pain and, conversely, without </w:t>
      </w:r>
      <w:r w:rsidRPr="00B43F40">
        <w:rPr>
          <w:sz w:val="28"/>
          <w:szCs w:val="28"/>
          <w:lang w:val="en-US"/>
        </w:rPr>
        <w:lastRenderedPageBreak/>
        <w:t>hypertension, complain of intense pain [9]. This mechanism can be stopped by the appointment of drugs of central action (</w:t>
      </w:r>
      <w:proofErr w:type="spellStart"/>
      <w:r w:rsidRPr="00B43F40">
        <w:rPr>
          <w:sz w:val="28"/>
          <w:szCs w:val="28"/>
          <w:lang w:val="en-US"/>
        </w:rPr>
        <w:t>gabapentoids</w:t>
      </w:r>
      <w:proofErr w:type="spellEnd"/>
      <w:r w:rsidRPr="00B43F40">
        <w:rPr>
          <w:sz w:val="28"/>
          <w:szCs w:val="28"/>
          <w:lang w:val="en-US"/>
        </w:rPr>
        <w:t xml:space="preserve">, </w:t>
      </w:r>
      <w:proofErr w:type="spellStart"/>
      <w:r w:rsidRPr="00B43F40">
        <w:rPr>
          <w:sz w:val="28"/>
          <w:szCs w:val="28"/>
          <w:lang w:val="en-US"/>
        </w:rPr>
        <w:t>tramadol</w:t>
      </w:r>
      <w:proofErr w:type="spellEnd"/>
      <w:r w:rsidRPr="00B43F40">
        <w:rPr>
          <w:sz w:val="28"/>
          <w:szCs w:val="28"/>
          <w:lang w:val="en-US"/>
        </w:rPr>
        <w:t>).</w:t>
      </w:r>
      <w:r w:rsidRPr="00B43F40">
        <w:rPr>
          <w:sz w:val="28"/>
          <w:szCs w:val="28"/>
          <w:lang w:val="en-US"/>
        </w:rPr>
        <w:br/>
        <w:t xml:space="preserve">Since external-secretion is one of the key syndromes of </w:t>
      </w:r>
      <w:r w:rsidR="00DC1E4A">
        <w:rPr>
          <w:sz w:val="28"/>
          <w:szCs w:val="28"/>
          <w:lang w:val="en-US"/>
        </w:rPr>
        <w:t>CP</w:t>
      </w:r>
      <w:r w:rsidRPr="00B43F40">
        <w:rPr>
          <w:sz w:val="28"/>
          <w:szCs w:val="28"/>
          <w:lang w:val="en-US"/>
        </w:rPr>
        <w:t xml:space="preserve">, at the present stage it is considered that it is an independent mechanism of the occurrence of abdominal pain. With deficiency of pancreatic enzymes in the duodenum, production of duodenal mucous </w:t>
      </w:r>
      <w:proofErr w:type="spellStart"/>
      <w:r w:rsidRPr="00B43F40">
        <w:rPr>
          <w:sz w:val="28"/>
          <w:szCs w:val="28"/>
          <w:lang w:val="en-US"/>
        </w:rPr>
        <w:t>pancreosin</w:t>
      </w:r>
      <w:proofErr w:type="spellEnd"/>
      <w:r w:rsidRPr="00B43F40">
        <w:rPr>
          <w:sz w:val="28"/>
          <w:szCs w:val="28"/>
          <w:lang w:val="en-US"/>
        </w:rPr>
        <w:t xml:space="preserve">, which stimulates pancreatic secretion of enzymes, promotes autolysis, inflammatory-destructive processes in the tissue of the PP increases. Due to obstruction of the main duct, </w:t>
      </w:r>
      <w:proofErr w:type="spellStart"/>
      <w:r w:rsidRPr="00B43F40">
        <w:rPr>
          <w:sz w:val="28"/>
          <w:szCs w:val="28"/>
          <w:lang w:val="en-US"/>
        </w:rPr>
        <w:t>intracerebral</w:t>
      </w:r>
      <w:proofErr w:type="spellEnd"/>
      <w:r w:rsidRPr="00B43F40">
        <w:rPr>
          <w:sz w:val="28"/>
          <w:szCs w:val="28"/>
          <w:lang w:val="en-US"/>
        </w:rPr>
        <w:t xml:space="preserve"> hypertension leads to the same processes. Hence, pain in these cases can occur as with "illness of large", and "disease of small ducts", and in every way suppress the external secretion function. Help to break the "false" circle can be crone (a mini </w:t>
      </w:r>
      <w:proofErr w:type="spellStart"/>
      <w:r w:rsidRPr="00B43F40">
        <w:rPr>
          <w:sz w:val="28"/>
          <w:szCs w:val="28"/>
          <w:lang w:val="en-US"/>
        </w:rPr>
        <w:t>microspheric</w:t>
      </w:r>
      <w:proofErr w:type="spellEnd"/>
      <w:r w:rsidRPr="00B43F40">
        <w:rPr>
          <w:sz w:val="28"/>
          <w:szCs w:val="28"/>
          <w:lang w:val="en-US"/>
        </w:rPr>
        <w:t xml:space="preserve"> enzyme preparation of substitution therapy, which is con</w:t>
      </w:r>
      <w:r w:rsidR="00DC1E4A">
        <w:rPr>
          <w:sz w:val="28"/>
          <w:szCs w:val="28"/>
          <w:lang w:val="en-US"/>
        </w:rPr>
        <w:t>sidered a "gold standard") [5].</w:t>
      </w:r>
    </w:p>
    <w:p w:rsidR="00002668" w:rsidRDefault="00B43F40" w:rsidP="00DC1E4A">
      <w:pPr>
        <w:ind w:firstLine="709"/>
        <w:jc w:val="both"/>
        <w:outlineLvl w:val="0"/>
        <w:rPr>
          <w:sz w:val="28"/>
          <w:szCs w:val="28"/>
          <w:lang w:val="en-US"/>
        </w:rPr>
      </w:pPr>
      <w:r w:rsidRPr="00B43F40">
        <w:rPr>
          <w:sz w:val="28"/>
          <w:szCs w:val="28"/>
          <w:lang w:val="en-US"/>
        </w:rPr>
        <w:t xml:space="preserve">But there is another explanation for the occurrence of pain syndrome. Owing to the external secretion of </w:t>
      </w:r>
      <w:r>
        <w:rPr>
          <w:sz w:val="28"/>
          <w:szCs w:val="28"/>
          <w:lang w:val="en-US"/>
        </w:rPr>
        <w:t>pancreas</w:t>
      </w:r>
      <w:r w:rsidRPr="00B43F40">
        <w:rPr>
          <w:sz w:val="28"/>
          <w:szCs w:val="28"/>
          <w:lang w:val="en-US"/>
        </w:rPr>
        <w:t xml:space="preserve"> insufficiency, patients may have excessive bacterial growth syndrome and secondary enteritis, which causes pain in </w:t>
      </w:r>
      <w:proofErr w:type="spellStart"/>
      <w:r w:rsidRPr="00B43F40">
        <w:rPr>
          <w:sz w:val="28"/>
          <w:szCs w:val="28"/>
          <w:lang w:val="en-US"/>
        </w:rPr>
        <w:t>Mesogestri</w:t>
      </w:r>
      <w:r w:rsidR="00002668">
        <w:rPr>
          <w:sz w:val="28"/>
          <w:szCs w:val="28"/>
          <w:lang w:val="en-US"/>
        </w:rPr>
        <w:t>a</w:t>
      </w:r>
      <w:proofErr w:type="spellEnd"/>
      <w:r w:rsidR="00002668">
        <w:rPr>
          <w:sz w:val="28"/>
          <w:szCs w:val="28"/>
          <w:lang w:val="en-US"/>
        </w:rPr>
        <w:t xml:space="preserve"> of spastic and distal nature.</w:t>
      </w:r>
    </w:p>
    <w:p w:rsidR="00DC1E4A" w:rsidRDefault="00B43F40" w:rsidP="00DC1E4A">
      <w:pPr>
        <w:ind w:firstLine="709"/>
        <w:jc w:val="both"/>
        <w:outlineLvl w:val="0"/>
        <w:rPr>
          <w:sz w:val="28"/>
          <w:szCs w:val="28"/>
          <w:lang w:val="en-US"/>
        </w:rPr>
      </w:pPr>
      <w:r w:rsidRPr="00B43F40">
        <w:rPr>
          <w:sz w:val="28"/>
          <w:szCs w:val="28"/>
          <w:lang w:val="en-US"/>
        </w:rPr>
        <w:t xml:space="preserve">In addition, the values </w:t>
      </w:r>
      <w:r w:rsidRPr="00B43F40">
        <w:rPr>
          <w:rFonts w:ascii="Cambria Math" w:hAnsi="Cambria Math" w:cs="Cambria Math"/>
          <w:sz w:val="28"/>
          <w:szCs w:val="28"/>
          <w:lang w:val="en-US"/>
        </w:rPr>
        <w:t>​​</w:t>
      </w:r>
      <w:r w:rsidRPr="00B43F40">
        <w:rPr>
          <w:sz w:val="28"/>
          <w:szCs w:val="28"/>
          <w:lang w:val="en-US"/>
        </w:rPr>
        <w:t xml:space="preserve">have a slowdown in evacuation of </w:t>
      </w:r>
      <w:proofErr w:type="spellStart"/>
      <w:r w:rsidRPr="00B43F40">
        <w:rPr>
          <w:sz w:val="28"/>
          <w:szCs w:val="28"/>
          <w:lang w:val="en-US"/>
        </w:rPr>
        <w:t>chyme</w:t>
      </w:r>
      <w:proofErr w:type="spellEnd"/>
      <w:r w:rsidRPr="00B43F40">
        <w:rPr>
          <w:sz w:val="28"/>
          <w:szCs w:val="28"/>
          <w:lang w:val="en-US"/>
        </w:rPr>
        <w:t xml:space="preserve"> from the stomach, </w:t>
      </w:r>
      <w:proofErr w:type="spellStart"/>
      <w:r w:rsidRPr="00B43F40">
        <w:rPr>
          <w:sz w:val="28"/>
          <w:szCs w:val="28"/>
          <w:lang w:val="en-US"/>
        </w:rPr>
        <w:t>duodenostasis</w:t>
      </w:r>
      <w:proofErr w:type="spellEnd"/>
      <w:r w:rsidRPr="00B43F40">
        <w:rPr>
          <w:sz w:val="28"/>
          <w:szCs w:val="28"/>
          <w:lang w:val="en-US"/>
        </w:rPr>
        <w:t xml:space="preserve">, </w:t>
      </w:r>
      <w:proofErr w:type="gramStart"/>
      <w:r w:rsidRPr="00B43F40">
        <w:rPr>
          <w:sz w:val="28"/>
          <w:szCs w:val="28"/>
          <w:lang w:val="en-US"/>
        </w:rPr>
        <w:t>duodenal</w:t>
      </w:r>
      <w:proofErr w:type="gramEnd"/>
      <w:r w:rsidRPr="00B43F40">
        <w:rPr>
          <w:sz w:val="28"/>
          <w:szCs w:val="28"/>
          <w:lang w:val="en-US"/>
        </w:rPr>
        <w:t xml:space="preserve"> hypertension, obstruction of the common bile duct and spasm of the smooth </w:t>
      </w:r>
      <w:r w:rsidR="00DC1E4A">
        <w:rPr>
          <w:sz w:val="28"/>
          <w:szCs w:val="28"/>
          <w:lang w:val="en-US"/>
        </w:rPr>
        <w:t>muscles of the large intestine.</w:t>
      </w:r>
    </w:p>
    <w:p w:rsidR="00DC1E4A" w:rsidRDefault="00B43F40" w:rsidP="00DC1E4A">
      <w:pPr>
        <w:ind w:firstLine="709"/>
        <w:jc w:val="both"/>
        <w:outlineLvl w:val="0"/>
        <w:rPr>
          <w:sz w:val="28"/>
          <w:szCs w:val="28"/>
          <w:lang w:val="en-US"/>
        </w:rPr>
      </w:pPr>
      <w:r w:rsidRPr="00B43F40">
        <w:rPr>
          <w:sz w:val="28"/>
          <w:szCs w:val="28"/>
          <w:lang w:val="en-US"/>
        </w:rPr>
        <w:t xml:space="preserve">Data on the importance of constituents of food in the occurrence of pain are different. It is proved that fat-rich food is associated with a permanent abdominal pain in persons with a short-lived CHP [10]. In some patients, pain may be aggravated by the abuse of strong coffee. It is necessary to pay attention to the definition of the </w:t>
      </w:r>
      <w:proofErr w:type="spellStart"/>
      <w:r w:rsidRPr="00B43F40">
        <w:rPr>
          <w:sz w:val="28"/>
          <w:szCs w:val="28"/>
          <w:lang w:val="en-US"/>
        </w:rPr>
        <w:t>extrapancreatic</w:t>
      </w:r>
      <w:proofErr w:type="spellEnd"/>
      <w:r w:rsidRPr="00B43F40">
        <w:rPr>
          <w:sz w:val="28"/>
          <w:szCs w:val="28"/>
          <w:lang w:val="en-US"/>
        </w:rPr>
        <w:t xml:space="preserve"> nature of pain, for example, in the presence of peptic ulcer, </w:t>
      </w:r>
      <w:proofErr w:type="spellStart"/>
      <w:r w:rsidRPr="00B43F40">
        <w:rPr>
          <w:sz w:val="28"/>
          <w:szCs w:val="28"/>
          <w:lang w:val="en-US"/>
        </w:rPr>
        <w:t>pseudocyst</w:t>
      </w:r>
      <w:proofErr w:type="spellEnd"/>
      <w:r w:rsidRPr="00B43F40">
        <w:rPr>
          <w:sz w:val="28"/>
          <w:szCs w:val="28"/>
          <w:lang w:val="en-US"/>
        </w:rPr>
        <w:t xml:space="preserve">, </w:t>
      </w:r>
      <w:proofErr w:type="gramStart"/>
      <w:r w:rsidRPr="00B43F40">
        <w:rPr>
          <w:sz w:val="28"/>
          <w:szCs w:val="28"/>
          <w:lang w:val="en-US"/>
        </w:rPr>
        <w:t>thrombosis</w:t>
      </w:r>
      <w:proofErr w:type="gramEnd"/>
      <w:r w:rsidRPr="00B43F40">
        <w:rPr>
          <w:sz w:val="28"/>
          <w:szCs w:val="28"/>
          <w:lang w:val="en-US"/>
        </w:rPr>
        <w:t xml:space="preserve"> of the </w:t>
      </w:r>
      <w:proofErr w:type="spellStart"/>
      <w:r w:rsidRPr="00B43F40">
        <w:rPr>
          <w:sz w:val="28"/>
          <w:szCs w:val="28"/>
          <w:lang w:val="en-US"/>
        </w:rPr>
        <w:t>splenic</w:t>
      </w:r>
      <w:proofErr w:type="spellEnd"/>
      <w:r w:rsidRPr="00B43F40">
        <w:rPr>
          <w:sz w:val="28"/>
          <w:szCs w:val="28"/>
          <w:lang w:val="en-US"/>
        </w:rPr>
        <w:t xml:space="preserve"> vein.</w:t>
      </w:r>
      <w:r w:rsidRPr="00B43F40">
        <w:rPr>
          <w:sz w:val="28"/>
          <w:szCs w:val="28"/>
          <w:lang w:val="en-US"/>
        </w:rPr>
        <w:br/>
        <w:t xml:space="preserve">The algorithm of relief of abdominal pain consists in the treatment of abdominal pain, external secretion and associated diseases that contribute to the progression of </w:t>
      </w:r>
      <w:r w:rsidR="00DC1E4A">
        <w:rPr>
          <w:sz w:val="28"/>
          <w:szCs w:val="28"/>
          <w:lang w:val="en-US"/>
        </w:rPr>
        <w:t>CP [4].</w:t>
      </w:r>
    </w:p>
    <w:p w:rsidR="002349E5" w:rsidRPr="00B43F40" w:rsidRDefault="00B43F40" w:rsidP="00DC1E4A">
      <w:pPr>
        <w:ind w:firstLine="709"/>
        <w:jc w:val="both"/>
        <w:outlineLvl w:val="0"/>
        <w:rPr>
          <w:sz w:val="28"/>
          <w:szCs w:val="28"/>
          <w:lang w:val="en-US"/>
        </w:rPr>
      </w:pPr>
      <w:r w:rsidRPr="00B43F40">
        <w:rPr>
          <w:sz w:val="28"/>
          <w:szCs w:val="28"/>
          <w:lang w:val="en-US"/>
        </w:rPr>
        <w:t xml:space="preserve">Schematically, the relief of pain syndrome in </w:t>
      </w:r>
      <w:r w:rsidR="00DC1E4A">
        <w:rPr>
          <w:sz w:val="28"/>
          <w:szCs w:val="28"/>
          <w:lang w:val="en-US"/>
        </w:rPr>
        <w:t>CP</w:t>
      </w:r>
      <w:r w:rsidRPr="00B43F40">
        <w:rPr>
          <w:sz w:val="28"/>
          <w:szCs w:val="28"/>
          <w:lang w:val="en-US"/>
        </w:rPr>
        <w:t xml:space="preserve"> can be divided into five stages: the first stage</w:t>
      </w:r>
      <w:r>
        <w:rPr>
          <w:sz w:val="28"/>
          <w:szCs w:val="28"/>
          <w:lang w:val="en-US"/>
        </w:rPr>
        <w:t xml:space="preserve"> — </w:t>
      </w:r>
      <w:r w:rsidRPr="00B43F40">
        <w:rPr>
          <w:sz w:val="28"/>
          <w:szCs w:val="28"/>
          <w:lang w:val="en-US"/>
        </w:rPr>
        <w:t>a diagnostic, which includes the definition of etiological factors, the exclusion or diagnosis of complications and concomitant diseases; The second stage is the appointment of basic therapy for 6-8 weeks in order to relieve pain, to treat external contraceptive failure and to treat concomitant illnesses. The purpose of the third stage is the correction of therapy. The IV stage of treatment is performed in cases of ineffectiveness of the three stages of treatment in order to evaluate or possibly resolve the duct hypertension and determine the way in which this issue can be solved (surgically or conservatively). Symptomatic and alternative treatments include V stage, it is recommended to be followed after IV stage.</w:t>
      </w:r>
      <w:r w:rsidRPr="00B43F40">
        <w:rPr>
          <w:sz w:val="28"/>
          <w:szCs w:val="28"/>
          <w:lang w:val="en-US"/>
        </w:rPr>
        <w:br/>
        <w:t xml:space="preserve">The algorithm for pain relief is the recommendation to stop drinking alcohol in any beverage, stopping tobacco, setting up proper nutrition, prescribing </w:t>
      </w:r>
      <w:proofErr w:type="spellStart"/>
      <w:r w:rsidRPr="00B43F40">
        <w:rPr>
          <w:sz w:val="28"/>
          <w:szCs w:val="28"/>
          <w:lang w:val="en-US"/>
        </w:rPr>
        <w:t>paracetamol</w:t>
      </w:r>
      <w:proofErr w:type="spellEnd"/>
      <w:r w:rsidRPr="00B43F40">
        <w:rPr>
          <w:sz w:val="28"/>
          <w:szCs w:val="28"/>
          <w:lang w:val="en-US"/>
        </w:rPr>
        <w:t>, and ineffectiveness</w:t>
      </w:r>
      <w:r>
        <w:rPr>
          <w:sz w:val="28"/>
          <w:szCs w:val="28"/>
          <w:lang w:val="en-US"/>
        </w:rPr>
        <w:t xml:space="preserve"> — </w:t>
      </w:r>
      <w:proofErr w:type="spellStart"/>
      <w:r w:rsidRPr="00B43F40">
        <w:rPr>
          <w:sz w:val="28"/>
          <w:szCs w:val="28"/>
          <w:lang w:val="en-US"/>
        </w:rPr>
        <w:t>nonsteroidal</w:t>
      </w:r>
      <w:proofErr w:type="spellEnd"/>
      <w:r w:rsidRPr="00B43F40">
        <w:rPr>
          <w:sz w:val="28"/>
          <w:szCs w:val="28"/>
          <w:lang w:val="en-US"/>
        </w:rPr>
        <w:t xml:space="preserve"> anti-inflammatory drugs (NSAIDs), </w:t>
      </w:r>
      <w:proofErr w:type="spellStart"/>
      <w:r w:rsidRPr="00B43F40">
        <w:rPr>
          <w:sz w:val="28"/>
          <w:szCs w:val="28"/>
          <w:lang w:val="en-US"/>
        </w:rPr>
        <w:t>metamizole</w:t>
      </w:r>
      <w:proofErr w:type="spellEnd"/>
      <w:r w:rsidRPr="00B43F40">
        <w:rPr>
          <w:sz w:val="28"/>
          <w:szCs w:val="28"/>
          <w:lang w:val="en-US"/>
        </w:rPr>
        <w:t xml:space="preserve"> and anesthetics (especially for </w:t>
      </w:r>
      <w:proofErr w:type="spellStart"/>
      <w:r w:rsidRPr="00B43F40">
        <w:rPr>
          <w:sz w:val="28"/>
          <w:szCs w:val="28"/>
          <w:lang w:val="en-US"/>
        </w:rPr>
        <w:t>Odd</w:t>
      </w:r>
      <w:r w:rsidR="00DC1E4A">
        <w:rPr>
          <w:sz w:val="28"/>
          <w:szCs w:val="28"/>
          <w:lang w:val="en-US"/>
        </w:rPr>
        <w:t>i</w:t>
      </w:r>
      <w:r w:rsidRPr="00B43F40">
        <w:rPr>
          <w:sz w:val="28"/>
          <w:szCs w:val="28"/>
          <w:lang w:val="en-US"/>
        </w:rPr>
        <w:t>'s</w:t>
      </w:r>
      <w:proofErr w:type="spellEnd"/>
      <w:r w:rsidRPr="00B43F40">
        <w:rPr>
          <w:sz w:val="28"/>
          <w:szCs w:val="28"/>
          <w:lang w:val="en-US"/>
        </w:rPr>
        <w:t xml:space="preserve"> sphincter dysfunction or stomach in the intestine</w:t>
      </w:r>
      <w:r>
        <w:rPr>
          <w:sz w:val="28"/>
          <w:szCs w:val="28"/>
          <w:lang w:val="en-US"/>
        </w:rPr>
        <w:t>)</w:t>
      </w:r>
      <w:r w:rsidRPr="00B43F40">
        <w:rPr>
          <w:sz w:val="28"/>
          <w:szCs w:val="28"/>
          <w:lang w:val="en-US"/>
        </w:rPr>
        <w:t xml:space="preserve"> Enzyme preparations for chronic pain with intense pain are effective enough in the disease of "small ducts" and minimal changes in </w:t>
      </w:r>
      <w:r w:rsidRPr="00B43F40">
        <w:rPr>
          <w:sz w:val="28"/>
          <w:szCs w:val="28"/>
          <w:lang w:val="en-US"/>
        </w:rPr>
        <w:lastRenderedPageBreak/>
        <w:t>parenchyma [7]. Recommended intestinal enzymes with high protease content are recommended. Enzyme preparations with high content of proteases (</w:t>
      </w:r>
      <w:proofErr w:type="spellStart"/>
      <w:r w:rsidRPr="00B43F40">
        <w:rPr>
          <w:sz w:val="28"/>
          <w:szCs w:val="28"/>
          <w:lang w:val="en-US"/>
        </w:rPr>
        <w:t>Creon</w:t>
      </w:r>
      <w:proofErr w:type="spellEnd"/>
      <w:r w:rsidRPr="00B43F40">
        <w:rPr>
          <w:sz w:val="28"/>
          <w:szCs w:val="28"/>
          <w:lang w:val="en-US"/>
        </w:rPr>
        <w:t xml:space="preserve"> 10 000, 25 000, 40 000, </w:t>
      </w:r>
      <w:proofErr w:type="spellStart"/>
      <w:r w:rsidR="00DC1E4A">
        <w:rPr>
          <w:sz w:val="28"/>
          <w:szCs w:val="28"/>
          <w:lang w:val="en-US"/>
        </w:rPr>
        <w:t>E</w:t>
      </w:r>
      <w:r w:rsidRPr="00B43F40">
        <w:rPr>
          <w:sz w:val="28"/>
          <w:szCs w:val="28"/>
          <w:lang w:val="en-US"/>
        </w:rPr>
        <w:t>rmiltal</w:t>
      </w:r>
      <w:proofErr w:type="spellEnd"/>
      <w:r w:rsidRPr="00B43F40">
        <w:rPr>
          <w:sz w:val="28"/>
          <w:szCs w:val="28"/>
          <w:lang w:val="en-US"/>
        </w:rPr>
        <w:t xml:space="preserve"> 36 000, </w:t>
      </w:r>
      <w:proofErr w:type="spellStart"/>
      <w:r w:rsidRPr="00B43F40">
        <w:rPr>
          <w:sz w:val="28"/>
          <w:szCs w:val="28"/>
          <w:lang w:val="en-US"/>
        </w:rPr>
        <w:t>Pengrol</w:t>
      </w:r>
      <w:proofErr w:type="spellEnd"/>
      <w:r w:rsidRPr="00B43F40">
        <w:rPr>
          <w:sz w:val="28"/>
          <w:szCs w:val="28"/>
          <w:lang w:val="en-US"/>
        </w:rPr>
        <w:t xml:space="preserve"> 25 000) are prescribed with an increase in </w:t>
      </w:r>
      <w:proofErr w:type="spellStart"/>
      <w:r w:rsidRPr="00B43F40">
        <w:rPr>
          <w:sz w:val="28"/>
          <w:szCs w:val="28"/>
          <w:lang w:val="en-US"/>
        </w:rPr>
        <w:t>cholecystokinin</w:t>
      </w:r>
      <w:proofErr w:type="spellEnd"/>
      <w:r w:rsidRPr="00B43F40">
        <w:rPr>
          <w:sz w:val="28"/>
          <w:szCs w:val="28"/>
          <w:lang w:val="en-US"/>
        </w:rPr>
        <w:t xml:space="preserve">. In addition, antioxidants, </w:t>
      </w:r>
      <w:proofErr w:type="spellStart"/>
      <w:r w:rsidRPr="00B43F40">
        <w:rPr>
          <w:sz w:val="28"/>
          <w:szCs w:val="28"/>
          <w:lang w:val="en-US"/>
        </w:rPr>
        <w:t>octreotide</w:t>
      </w:r>
      <w:proofErr w:type="spellEnd"/>
      <w:r w:rsidRPr="00B43F40">
        <w:rPr>
          <w:sz w:val="28"/>
          <w:szCs w:val="28"/>
          <w:lang w:val="en-US"/>
        </w:rPr>
        <w:t xml:space="preserve">, </w:t>
      </w:r>
      <w:proofErr w:type="spellStart"/>
      <w:r w:rsidRPr="00B43F40">
        <w:rPr>
          <w:sz w:val="28"/>
          <w:szCs w:val="28"/>
          <w:lang w:val="en-US"/>
        </w:rPr>
        <w:t>tricyclic</w:t>
      </w:r>
      <w:proofErr w:type="spellEnd"/>
      <w:r w:rsidRPr="00B43F40">
        <w:rPr>
          <w:sz w:val="28"/>
          <w:szCs w:val="28"/>
          <w:lang w:val="en-US"/>
        </w:rPr>
        <w:t xml:space="preserve"> antidepressants and selective serotonin reuptake inhibitors, neural blockade or neurosis, </w:t>
      </w:r>
      <w:proofErr w:type="spellStart"/>
      <w:r w:rsidRPr="00B43F40">
        <w:rPr>
          <w:sz w:val="28"/>
          <w:szCs w:val="28"/>
          <w:lang w:val="en-US"/>
        </w:rPr>
        <w:t>transcranial</w:t>
      </w:r>
      <w:proofErr w:type="spellEnd"/>
      <w:r w:rsidRPr="00B43F40">
        <w:rPr>
          <w:sz w:val="28"/>
          <w:szCs w:val="28"/>
          <w:lang w:val="en-US"/>
        </w:rPr>
        <w:t xml:space="preserve"> magnetic stimulation, endoscopic or surgical treatment are recommended [11].</w:t>
      </w:r>
      <w:r w:rsidRPr="00B43F40">
        <w:rPr>
          <w:sz w:val="28"/>
          <w:szCs w:val="28"/>
          <w:lang w:val="en-US"/>
        </w:rPr>
        <w:br/>
        <w:t xml:space="preserve">According to the mechanism of abdominal pain, appropriate approaches to its relief have been developed. Thus, in the presence of obstruction of the pancreatic ducts by stone or due to stricture, surgical decompression of the duct, lithotripsy is recommended. In the presence of </w:t>
      </w:r>
      <w:proofErr w:type="spellStart"/>
      <w:r w:rsidRPr="00B43F40">
        <w:rPr>
          <w:sz w:val="28"/>
          <w:szCs w:val="28"/>
          <w:lang w:val="en-US"/>
        </w:rPr>
        <w:t>biliary</w:t>
      </w:r>
      <w:proofErr w:type="spellEnd"/>
      <w:r w:rsidRPr="00B43F40">
        <w:rPr>
          <w:sz w:val="28"/>
          <w:szCs w:val="28"/>
          <w:lang w:val="en-US"/>
        </w:rPr>
        <w:t xml:space="preserve"> obstruction, it is recommended endoscopic </w:t>
      </w:r>
      <w:proofErr w:type="spellStart"/>
      <w:r w:rsidRPr="00B43F40">
        <w:rPr>
          <w:sz w:val="28"/>
          <w:szCs w:val="28"/>
          <w:lang w:val="en-US"/>
        </w:rPr>
        <w:t>stenting</w:t>
      </w:r>
      <w:proofErr w:type="spellEnd"/>
      <w:r w:rsidRPr="00B43F40">
        <w:rPr>
          <w:sz w:val="28"/>
          <w:szCs w:val="28"/>
          <w:lang w:val="en-US"/>
        </w:rPr>
        <w:t xml:space="preserve"> or surgical method. If pain arises due to </w:t>
      </w:r>
      <w:proofErr w:type="spellStart"/>
      <w:r w:rsidRPr="00B43F40">
        <w:rPr>
          <w:sz w:val="28"/>
          <w:szCs w:val="28"/>
          <w:lang w:val="en-US"/>
        </w:rPr>
        <w:t>intrapancreatic</w:t>
      </w:r>
      <w:proofErr w:type="spellEnd"/>
      <w:r w:rsidRPr="00B43F40">
        <w:rPr>
          <w:sz w:val="28"/>
          <w:szCs w:val="28"/>
          <w:lang w:val="en-US"/>
        </w:rPr>
        <w:t xml:space="preserve"> damage to the nerves, then effective is blockade or neurology of the plexus, </w:t>
      </w:r>
      <w:proofErr w:type="spellStart"/>
      <w:r w:rsidRPr="00B43F40">
        <w:rPr>
          <w:sz w:val="28"/>
          <w:szCs w:val="28"/>
          <w:lang w:val="en-US"/>
        </w:rPr>
        <w:t>thoracoscopic</w:t>
      </w:r>
      <w:proofErr w:type="spellEnd"/>
      <w:r w:rsidRPr="00B43F40">
        <w:rPr>
          <w:sz w:val="28"/>
          <w:szCs w:val="28"/>
          <w:lang w:val="en-US"/>
        </w:rPr>
        <w:t xml:space="preserve"> </w:t>
      </w:r>
      <w:proofErr w:type="spellStart"/>
      <w:r w:rsidRPr="00B43F40">
        <w:rPr>
          <w:sz w:val="28"/>
          <w:szCs w:val="28"/>
          <w:lang w:val="en-US"/>
        </w:rPr>
        <w:t>splenectomy</w:t>
      </w:r>
      <w:proofErr w:type="spellEnd"/>
      <w:r w:rsidRPr="00B43F40">
        <w:rPr>
          <w:sz w:val="28"/>
          <w:szCs w:val="28"/>
          <w:lang w:val="en-US"/>
        </w:rPr>
        <w:t xml:space="preserve">. In tissue hypertension, antioxidants are initially prescribed, and in the absence of the effect, endoscopic intervention or surgical decompression of the duct is recommended. </w:t>
      </w:r>
      <w:proofErr w:type="spellStart"/>
      <w:r w:rsidRPr="00B43F40">
        <w:rPr>
          <w:sz w:val="28"/>
          <w:szCs w:val="28"/>
          <w:lang w:val="en-US"/>
        </w:rPr>
        <w:t>Tricyclic</w:t>
      </w:r>
      <w:proofErr w:type="spellEnd"/>
      <w:r w:rsidRPr="00B43F40">
        <w:rPr>
          <w:sz w:val="28"/>
          <w:szCs w:val="28"/>
          <w:lang w:val="en-US"/>
        </w:rPr>
        <w:t xml:space="preserve"> antidepressants, selective serotonin reuptake inhibitors and </w:t>
      </w:r>
      <w:proofErr w:type="spellStart"/>
      <w:r w:rsidRPr="00B43F40">
        <w:rPr>
          <w:sz w:val="28"/>
          <w:szCs w:val="28"/>
          <w:lang w:val="en-US"/>
        </w:rPr>
        <w:t>norepinephrine</w:t>
      </w:r>
      <w:proofErr w:type="spellEnd"/>
      <w:r w:rsidRPr="00B43F40">
        <w:rPr>
          <w:sz w:val="28"/>
          <w:szCs w:val="28"/>
          <w:lang w:val="en-US"/>
        </w:rPr>
        <w:t xml:space="preserve"> are prescribed in the case of hypersensitivity of the visceral and central nerves (in addition, in the presence of hypersensitivity of the central nerves, the brain is stimulated by a magnetic field). There is a step-by-step approach to pain relief in </w:t>
      </w:r>
      <w:proofErr w:type="gramStart"/>
      <w:r w:rsidRPr="00B43F40">
        <w:rPr>
          <w:sz w:val="28"/>
          <w:szCs w:val="28"/>
          <w:lang w:val="en-US"/>
        </w:rPr>
        <w:t>CP,</w:t>
      </w:r>
      <w:proofErr w:type="gramEnd"/>
      <w:r w:rsidRPr="00B43F40">
        <w:rPr>
          <w:sz w:val="28"/>
          <w:szCs w:val="28"/>
          <w:lang w:val="en-US"/>
        </w:rPr>
        <w:t xml:space="preserve"> it is called step by step. The first step involves the introduction of non-narcotic analgesics, the second step allows the use of weak narcotics (if it does not effect at the first step), </w:t>
      </w:r>
      <w:proofErr w:type="gramStart"/>
      <w:r w:rsidRPr="00B43F40">
        <w:rPr>
          <w:sz w:val="28"/>
          <w:szCs w:val="28"/>
          <w:lang w:val="en-US"/>
        </w:rPr>
        <w:t>the</w:t>
      </w:r>
      <w:proofErr w:type="gramEnd"/>
      <w:r w:rsidRPr="00B43F40">
        <w:rPr>
          <w:sz w:val="28"/>
          <w:szCs w:val="28"/>
          <w:lang w:val="en-US"/>
        </w:rPr>
        <w:t xml:space="preserve"> third step is the appointment of narcotic analgesics. And the fourth step is the decision of the question of surgical intervention. Such </w:t>
      </w:r>
      <w:proofErr w:type="spellStart"/>
      <w:r w:rsidRPr="00B43F40">
        <w:rPr>
          <w:sz w:val="28"/>
          <w:szCs w:val="28"/>
          <w:lang w:val="en-US"/>
        </w:rPr>
        <w:t>neopoid</w:t>
      </w:r>
      <w:proofErr w:type="spellEnd"/>
      <w:r w:rsidRPr="00B43F40">
        <w:rPr>
          <w:sz w:val="28"/>
          <w:szCs w:val="28"/>
          <w:lang w:val="en-US"/>
        </w:rPr>
        <w:t xml:space="preserve"> analgesics, as acetaminophen, are prescribed in a dose of 500-1000 mg 3-4 times a day, </w:t>
      </w:r>
      <w:proofErr w:type="spellStart"/>
      <w:r w:rsidRPr="00B43F40">
        <w:rPr>
          <w:sz w:val="28"/>
          <w:szCs w:val="28"/>
          <w:lang w:val="en-US"/>
        </w:rPr>
        <w:t>metamizole</w:t>
      </w:r>
      <w:proofErr w:type="spellEnd"/>
      <w:r>
        <w:rPr>
          <w:sz w:val="28"/>
          <w:szCs w:val="28"/>
          <w:lang w:val="en-US"/>
        </w:rPr>
        <w:t xml:space="preserve"> — </w:t>
      </w:r>
      <w:r w:rsidRPr="00B43F40">
        <w:rPr>
          <w:sz w:val="28"/>
          <w:szCs w:val="28"/>
          <w:lang w:val="en-US"/>
        </w:rPr>
        <w:t xml:space="preserve">500-1000 mg 3-4 times a day. The maximum dose of acetaminophen should not be greater than 4 g per day. Of the NSAIDs, </w:t>
      </w:r>
      <w:proofErr w:type="spellStart"/>
      <w:r w:rsidRPr="00B43F40">
        <w:rPr>
          <w:sz w:val="28"/>
          <w:szCs w:val="28"/>
          <w:lang w:val="en-US"/>
        </w:rPr>
        <w:t>diclofenac</w:t>
      </w:r>
      <w:proofErr w:type="spellEnd"/>
      <w:r w:rsidRPr="00B43F40">
        <w:rPr>
          <w:sz w:val="28"/>
          <w:szCs w:val="28"/>
          <w:lang w:val="en-US"/>
        </w:rPr>
        <w:t xml:space="preserve"> (50-100 mg 2 times a day), ibuprofen (400-800 mg 3-4 times a day), naproxen (250-500 mg 2 times a day) You can prescribe selective NSAIDs</w:t>
      </w:r>
      <w:r>
        <w:rPr>
          <w:sz w:val="28"/>
          <w:szCs w:val="28"/>
          <w:lang w:val="en-US"/>
        </w:rPr>
        <w:t xml:space="preserve"> — </w:t>
      </w:r>
      <w:proofErr w:type="spellStart"/>
      <w:r w:rsidRPr="00B43F40">
        <w:rPr>
          <w:sz w:val="28"/>
          <w:szCs w:val="28"/>
          <w:lang w:val="en-US"/>
        </w:rPr>
        <w:t>celecoxib</w:t>
      </w:r>
      <w:proofErr w:type="spellEnd"/>
      <w:r w:rsidRPr="00B43F40">
        <w:rPr>
          <w:sz w:val="28"/>
          <w:szCs w:val="28"/>
          <w:lang w:val="en-US"/>
        </w:rPr>
        <w:t xml:space="preserve">, </w:t>
      </w:r>
      <w:proofErr w:type="spellStart"/>
      <w:r w:rsidRPr="00B43F40">
        <w:rPr>
          <w:sz w:val="28"/>
          <w:szCs w:val="28"/>
          <w:lang w:val="en-US"/>
        </w:rPr>
        <w:t>valdeoxox</w:t>
      </w:r>
      <w:proofErr w:type="spellEnd"/>
      <w:r w:rsidRPr="00B43F40">
        <w:rPr>
          <w:sz w:val="28"/>
          <w:szCs w:val="28"/>
          <w:lang w:val="en-US"/>
        </w:rPr>
        <w:t xml:space="preserve">. From light </w:t>
      </w:r>
      <w:proofErr w:type="spellStart"/>
      <w:r w:rsidRPr="00B43F40">
        <w:rPr>
          <w:sz w:val="28"/>
          <w:szCs w:val="28"/>
          <w:lang w:val="en-US"/>
        </w:rPr>
        <w:t>opioids</w:t>
      </w:r>
      <w:proofErr w:type="spellEnd"/>
      <w:r w:rsidRPr="00B43F40">
        <w:rPr>
          <w:sz w:val="28"/>
          <w:szCs w:val="28"/>
          <w:lang w:val="en-US"/>
        </w:rPr>
        <w:t xml:space="preserve">, </w:t>
      </w:r>
      <w:proofErr w:type="spellStart"/>
      <w:r w:rsidRPr="00B43F40">
        <w:rPr>
          <w:sz w:val="28"/>
          <w:szCs w:val="28"/>
          <w:lang w:val="en-US"/>
        </w:rPr>
        <w:t>tramadol</w:t>
      </w:r>
      <w:proofErr w:type="spellEnd"/>
      <w:r w:rsidRPr="00B43F40">
        <w:rPr>
          <w:sz w:val="28"/>
          <w:szCs w:val="28"/>
          <w:lang w:val="en-US"/>
        </w:rPr>
        <w:t xml:space="preserve"> is used 50-100 mg 3-4 times a </w:t>
      </w:r>
      <w:proofErr w:type="gramStart"/>
      <w:r w:rsidRPr="00B43F40">
        <w:rPr>
          <w:sz w:val="28"/>
          <w:szCs w:val="28"/>
          <w:lang w:val="en-US"/>
        </w:rPr>
        <w:t>day,</w:t>
      </w:r>
      <w:proofErr w:type="gramEnd"/>
      <w:r w:rsidRPr="00B43F40">
        <w:rPr>
          <w:sz w:val="28"/>
          <w:szCs w:val="28"/>
          <w:lang w:val="en-US"/>
        </w:rPr>
        <w:t xml:space="preserve"> the dose should not be higher than 400 mg per day. Regarding the classical </w:t>
      </w:r>
      <w:proofErr w:type="spellStart"/>
      <w:r w:rsidRPr="00B43F40">
        <w:rPr>
          <w:sz w:val="28"/>
          <w:szCs w:val="28"/>
          <w:lang w:val="en-US"/>
        </w:rPr>
        <w:t>opioids</w:t>
      </w:r>
      <w:proofErr w:type="spellEnd"/>
      <w:r w:rsidRPr="00B43F40">
        <w:rPr>
          <w:sz w:val="28"/>
          <w:szCs w:val="28"/>
          <w:lang w:val="en-US"/>
        </w:rPr>
        <w:t xml:space="preserve">, morphine is administered 5-10 mg 4-5 times a day, </w:t>
      </w:r>
      <w:proofErr w:type="spellStart"/>
      <w:r w:rsidRPr="00B43F40">
        <w:rPr>
          <w:sz w:val="28"/>
          <w:szCs w:val="28"/>
          <w:lang w:val="en-US"/>
        </w:rPr>
        <w:t>buprenorphine</w:t>
      </w:r>
      <w:proofErr w:type="spellEnd"/>
      <w:r>
        <w:rPr>
          <w:sz w:val="28"/>
          <w:szCs w:val="28"/>
          <w:lang w:val="en-US"/>
        </w:rPr>
        <w:t xml:space="preserve"> — </w:t>
      </w:r>
      <w:r w:rsidRPr="00B43F40">
        <w:rPr>
          <w:sz w:val="28"/>
          <w:szCs w:val="28"/>
          <w:lang w:val="en-US"/>
        </w:rPr>
        <w:t xml:space="preserve">0.2-0.4 mg 3 times a day, </w:t>
      </w:r>
      <w:proofErr w:type="spellStart"/>
      <w:r w:rsidRPr="00B43F40">
        <w:rPr>
          <w:sz w:val="28"/>
          <w:szCs w:val="28"/>
          <w:lang w:val="en-US"/>
        </w:rPr>
        <w:t>transdermal</w:t>
      </w:r>
      <w:proofErr w:type="spellEnd"/>
      <w:r w:rsidRPr="00B43F40">
        <w:rPr>
          <w:sz w:val="28"/>
          <w:szCs w:val="28"/>
          <w:lang w:val="en-US"/>
        </w:rPr>
        <w:t xml:space="preserve"> </w:t>
      </w:r>
      <w:proofErr w:type="spellStart"/>
      <w:r w:rsidRPr="00B43F40">
        <w:rPr>
          <w:sz w:val="28"/>
          <w:szCs w:val="28"/>
          <w:lang w:val="en-US"/>
        </w:rPr>
        <w:t>fentanyl</w:t>
      </w:r>
      <w:proofErr w:type="spellEnd"/>
      <w:r>
        <w:rPr>
          <w:sz w:val="28"/>
          <w:szCs w:val="28"/>
          <w:lang w:val="en-US"/>
        </w:rPr>
        <w:t xml:space="preserve"> — </w:t>
      </w:r>
      <w:r w:rsidRPr="00B43F40">
        <w:rPr>
          <w:sz w:val="28"/>
          <w:szCs w:val="28"/>
          <w:lang w:val="en-US"/>
        </w:rPr>
        <w:t>25-50 mg per hour 2-3 times a day</w:t>
      </w:r>
      <w:r>
        <w:rPr>
          <w:sz w:val="28"/>
          <w:szCs w:val="28"/>
          <w:lang w:val="en-US"/>
        </w:rPr>
        <w:t>.</w:t>
      </w:r>
      <w:r w:rsidRPr="00B43F40">
        <w:rPr>
          <w:sz w:val="28"/>
          <w:szCs w:val="28"/>
          <w:lang w:val="en-US"/>
        </w:rPr>
        <w:t xml:space="preserve"> The daily dose of antioxidants contains 500-1000 mg of vitamin C, 250-300 mg of vitamin E, 500-800 mg of selenium, 2 mg of </w:t>
      </w:r>
      <w:proofErr w:type="spellStart"/>
      <w:r w:rsidRPr="00B43F40">
        <w:rPr>
          <w:sz w:val="28"/>
          <w:szCs w:val="28"/>
          <w:lang w:val="en-US"/>
        </w:rPr>
        <w:t>methionine</w:t>
      </w:r>
      <w:proofErr w:type="spellEnd"/>
      <w:r w:rsidRPr="00B43F40">
        <w:rPr>
          <w:sz w:val="28"/>
          <w:szCs w:val="28"/>
          <w:lang w:val="en-US"/>
        </w:rPr>
        <w:t xml:space="preserve"> and 900-1000 IU of beta-carotene. </w:t>
      </w:r>
      <w:proofErr w:type="spellStart"/>
      <w:r w:rsidRPr="00B43F40">
        <w:rPr>
          <w:sz w:val="28"/>
          <w:szCs w:val="28"/>
          <w:lang w:val="en-US"/>
        </w:rPr>
        <w:t>Tricyclic</w:t>
      </w:r>
      <w:proofErr w:type="spellEnd"/>
      <w:r w:rsidRPr="00B43F40">
        <w:rPr>
          <w:sz w:val="28"/>
          <w:szCs w:val="28"/>
          <w:lang w:val="en-US"/>
        </w:rPr>
        <w:t xml:space="preserve"> antidepressants initially administer 25 mg per night, </w:t>
      </w:r>
      <w:proofErr w:type="gramStart"/>
      <w:r w:rsidRPr="00B43F40">
        <w:rPr>
          <w:sz w:val="28"/>
          <w:szCs w:val="28"/>
          <w:lang w:val="en-US"/>
        </w:rPr>
        <w:t>then</w:t>
      </w:r>
      <w:proofErr w:type="gramEnd"/>
      <w:r w:rsidRPr="00B43F40">
        <w:rPr>
          <w:sz w:val="28"/>
          <w:szCs w:val="28"/>
          <w:lang w:val="en-US"/>
        </w:rPr>
        <w:t xml:space="preserve"> increase the dose by 25 mg each week until a clinical effect is obtained. Intestinal soluble enzymes are initially prescribed at a dose of 25000-40000 OD </w:t>
      </w:r>
      <w:proofErr w:type="gramStart"/>
      <w:r w:rsidRPr="00B43F40">
        <w:rPr>
          <w:sz w:val="28"/>
          <w:szCs w:val="28"/>
          <w:lang w:val="en-US"/>
        </w:rPr>
        <w:t>lipase</w:t>
      </w:r>
      <w:proofErr w:type="gramEnd"/>
      <w:r w:rsidRPr="00B43F40">
        <w:rPr>
          <w:sz w:val="28"/>
          <w:szCs w:val="28"/>
          <w:lang w:val="en-US"/>
        </w:rPr>
        <w:t xml:space="preserve"> per meal, then titrated. The inadequacy of the external </w:t>
      </w:r>
      <w:proofErr w:type="spellStart"/>
      <w:r w:rsidRPr="00B43F40">
        <w:rPr>
          <w:sz w:val="28"/>
          <w:szCs w:val="28"/>
          <w:lang w:val="en-US"/>
        </w:rPr>
        <w:t>secretory</w:t>
      </w:r>
      <w:proofErr w:type="spellEnd"/>
      <w:r w:rsidRPr="00B43F40">
        <w:rPr>
          <w:sz w:val="28"/>
          <w:szCs w:val="28"/>
          <w:lang w:val="en-US"/>
        </w:rPr>
        <w:t xml:space="preserve"> function of the </w:t>
      </w:r>
      <w:r>
        <w:rPr>
          <w:sz w:val="28"/>
          <w:szCs w:val="28"/>
          <w:lang w:val="en-US"/>
        </w:rPr>
        <w:t>pancreas</w:t>
      </w:r>
      <w:r w:rsidRPr="00B43F40">
        <w:rPr>
          <w:sz w:val="28"/>
          <w:szCs w:val="28"/>
          <w:lang w:val="en-US"/>
        </w:rPr>
        <w:t xml:space="preserve"> is defined as a violation of the embolic secretion function of the PO, which is characterized by a decrease in the </w:t>
      </w:r>
      <w:proofErr w:type="spellStart"/>
      <w:r w:rsidRPr="00B43F40">
        <w:rPr>
          <w:sz w:val="28"/>
          <w:szCs w:val="28"/>
          <w:lang w:val="en-US"/>
        </w:rPr>
        <w:t>acinar</w:t>
      </w:r>
      <w:proofErr w:type="spellEnd"/>
      <w:r w:rsidRPr="00B43F40">
        <w:rPr>
          <w:sz w:val="28"/>
          <w:szCs w:val="28"/>
          <w:lang w:val="en-US"/>
        </w:rPr>
        <w:t xml:space="preserve"> secretion of enzymes (lipase, amylase, </w:t>
      </w:r>
      <w:proofErr w:type="spellStart"/>
      <w:r w:rsidRPr="00B43F40">
        <w:rPr>
          <w:sz w:val="28"/>
          <w:szCs w:val="28"/>
          <w:lang w:val="en-US"/>
        </w:rPr>
        <w:t>trypsin</w:t>
      </w:r>
      <w:proofErr w:type="spellEnd"/>
      <w:r w:rsidRPr="00B43F40">
        <w:rPr>
          <w:sz w:val="28"/>
          <w:szCs w:val="28"/>
          <w:lang w:val="en-US"/>
        </w:rPr>
        <w:t xml:space="preserve"> and other proteases) and secretion of bicarbonates. The presence of external secretion insufficiency leads to many complications. So, with </w:t>
      </w:r>
      <w:proofErr w:type="spellStart"/>
      <w:r w:rsidRPr="00B43F40">
        <w:rPr>
          <w:sz w:val="28"/>
          <w:szCs w:val="28"/>
          <w:lang w:val="en-US"/>
        </w:rPr>
        <w:t>steatorrhea</w:t>
      </w:r>
      <w:proofErr w:type="spellEnd"/>
      <w:r w:rsidRPr="00B43F40">
        <w:rPr>
          <w:sz w:val="28"/>
          <w:szCs w:val="28"/>
          <w:lang w:val="en-US"/>
        </w:rPr>
        <w:t xml:space="preserve">, there is a decrease in caloric intake, which is clinically manifested by weight loss, skin lesions (dry skin, hair loss, dermatitis), </w:t>
      </w:r>
      <w:proofErr w:type="spellStart"/>
      <w:r w:rsidRPr="00B43F40">
        <w:rPr>
          <w:sz w:val="28"/>
          <w:szCs w:val="28"/>
          <w:lang w:val="en-US"/>
        </w:rPr>
        <w:t>dysbiosis</w:t>
      </w:r>
      <w:proofErr w:type="spellEnd"/>
      <w:r w:rsidRPr="00B43F40">
        <w:rPr>
          <w:sz w:val="28"/>
          <w:szCs w:val="28"/>
          <w:lang w:val="en-US"/>
        </w:rPr>
        <w:t xml:space="preserve">, which accompanies enzyme insufficiency, promotes </w:t>
      </w:r>
      <w:proofErr w:type="spellStart"/>
      <w:r w:rsidRPr="00B43F40">
        <w:rPr>
          <w:sz w:val="28"/>
          <w:szCs w:val="28"/>
          <w:lang w:val="en-US"/>
        </w:rPr>
        <w:t>hypovitaminosis</w:t>
      </w:r>
      <w:proofErr w:type="spellEnd"/>
      <w:r w:rsidRPr="00B43F40">
        <w:rPr>
          <w:sz w:val="28"/>
          <w:szCs w:val="28"/>
          <w:lang w:val="en-US"/>
        </w:rPr>
        <w:t xml:space="preserve"> of vitamins A, D, E, which leads to infertility, visual disturbance. Osteoporosis, </w:t>
      </w:r>
      <w:proofErr w:type="spellStart"/>
      <w:proofErr w:type="gramStart"/>
      <w:r w:rsidRPr="00B43F40">
        <w:rPr>
          <w:sz w:val="28"/>
          <w:szCs w:val="28"/>
          <w:lang w:val="en-US"/>
        </w:rPr>
        <w:t>osteomalacia</w:t>
      </w:r>
      <w:proofErr w:type="spellEnd"/>
      <w:r w:rsidRPr="00B43F40">
        <w:rPr>
          <w:sz w:val="28"/>
          <w:szCs w:val="28"/>
          <w:lang w:val="en-US"/>
        </w:rPr>
        <w:t xml:space="preserve"> arise</w:t>
      </w:r>
      <w:proofErr w:type="gramEnd"/>
      <w:r w:rsidRPr="00B43F40">
        <w:rPr>
          <w:sz w:val="28"/>
          <w:szCs w:val="28"/>
          <w:lang w:val="en-US"/>
        </w:rPr>
        <w:t xml:space="preserve"> from </w:t>
      </w:r>
      <w:r w:rsidRPr="00B43F40">
        <w:rPr>
          <w:sz w:val="28"/>
          <w:szCs w:val="28"/>
          <w:lang w:val="en-US"/>
        </w:rPr>
        <w:lastRenderedPageBreak/>
        <w:t xml:space="preserve">the deterioration of the metabolism of calcium and phosphorus in such patients [1]. Creature is indicated by deficiency of the protein, as a result of which there can be swelling, muscular atrophy. Insufficiency of iron and vitamin B12 promotes the development of anemia and nephropathy, and insufficient water-soluble vitamins manifested anorexia and </w:t>
      </w:r>
      <w:proofErr w:type="spellStart"/>
      <w:r w:rsidRPr="00B43F40">
        <w:rPr>
          <w:sz w:val="28"/>
          <w:szCs w:val="28"/>
          <w:lang w:val="en-US"/>
        </w:rPr>
        <w:t>cardiomyopathy</w:t>
      </w:r>
      <w:proofErr w:type="spellEnd"/>
      <w:r w:rsidRPr="00B43F40">
        <w:rPr>
          <w:sz w:val="28"/>
          <w:szCs w:val="28"/>
          <w:lang w:val="en-US"/>
        </w:rPr>
        <w:t xml:space="preserve">. Due to watery diarrhea, dehydration, </w:t>
      </w:r>
      <w:proofErr w:type="spellStart"/>
      <w:r w:rsidRPr="00B43F40">
        <w:rPr>
          <w:sz w:val="28"/>
          <w:szCs w:val="28"/>
          <w:lang w:val="en-US"/>
        </w:rPr>
        <w:t>hypokalemia</w:t>
      </w:r>
      <w:proofErr w:type="spellEnd"/>
      <w:r w:rsidRPr="00B43F40">
        <w:rPr>
          <w:sz w:val="28"/>
          <w:szCs w:val="28"/>
          <w:lang w:val="en-US"/>
        </w:rPr>
        <w:t xml:space="preserve"> develops. Since the examinations are expensive, the diagnosis of external-secretion insufficiency is proposed to be conducted using a high-dose test of </w:t>
      </w:r>
      <w:proofErr w:type="spellStart"/>
      <w:r w:rsidRPr="00B43F40">
        <w:rPr>
          <w:sz w:val="28"/>
          <w:szCs w:val="28"/>
          <w:lang w:val="en-US"/>
        </w:rPr>
        <w:t>pancreatin</w:t>
      </w:r>
      <w:proofErr w:type="spellEnd"/>
      <w:r w:rsidRPr="00B43F40">
        <w:rPr>
          <w:sz w:val="28"/>
          <w:szCs w:val="28"/>
          <w:lang w:val="en-US"/>
        </w:rPr>
        <w:t xml:space="preserve"> in tablets. It is proposed to use </w:t>
      </w:r>
      <w:proofErr w:type="spellStart"/>
      <w:r w:rsidRPr="00B43F40">
        <w:rPr>
          <w:sz w:val="28"/>
          <w:szCs w:val="28"/>
          <w:lang w:val="en-US"/>
        </w:rPr>
        <w:t>Pangrol</w:t>
      </w:r>
      <w:proofErr w:type="spellEnd"/>
      <w:r w:rsidRPr="00B43F40">
        <w:rPr>
          <w:sz w:val="28"/>
          <w:szCs w:val="28"/>
          <w:lang w:val="en-US"/>
        </w:rPr>
        <w:t xml:space="preserve"> 25,000 OD 3 times a day for 2 weeks. In this case, the frequency of the act of defecation and body weight are monitored. If signs of digestive disturbance do not decrease, it is necessary to continue the diagnostic search for other diseases and syndromes. The substitution therapy method is to improve the quality of life by correction of </w:t>
      </w:r>
      <w:proofErr w:type="spellStart"/>
      <w:r w:rsidRPr="00B43F40">
        <w:rPr>
          <w:sz w:val="28"/>
          <w:szCs w:val="28"/>
          <w:lang w:val="en-US"/>
        </w:rPr>
        <w:t>malabsorption</w:t>
      </w:r>
      <w:proofErr w:type="spellEnd"/>
      <w:r w:rsidRPr="00B43F40">
        <w:rPr>
          <w:sz w:val="28"/>
          <w:szCs w:val="28"/>
          <w:lang w:val="en-US"/>
        </w:rPr>
        <w:t xml:space="preserve"> and </w:t>
      </w:r>
      <w:proofErr w:type="spellStart"/>
      <w:r w:rsidRPr="00B43F40">
        <w:rPr>
          <w:sz w:val="28"/>
          <w:szCs w:val="28"/>
          <w:lang w:val="en-US"/>
        </w:rPr>
        <w:t>maldigestion</w:t>
      </w:r>
      <w:proofErr w:type="spellEnd"/>
      <w:r w:rsidRPr="00B43F40">
        <w:rPr>
          <w:sz w:val="28"/>
          <w:szCs w:val="28"/>
          <w:lang w:val="en-US"/>
        </w:rPr>
        <w:t xml:space="preserve"> of macro- and micronutrients; reduction or relief of abdominal symptoms; prevention of weight loss, muscle atrophy, pulmonary and cardiovascular complications due to low levels of HDL cholesterol, </w:t>
      </w:r>
      <w:proofErr w:type="spellStart"/>
      <w:r w:rsidRPr="00B43F40">
        <w:rPr>
          <w:sz w:val="28"/>
          <w:szCs w:val="28"/>
          <w:lang w:val="en-US"/>
        </w:rPr>
        <w:t>apolipoprotein</w:t>
      </w:r>
      <w:proofErr w:type="spellEnd"/>
      <w:r w:rsidRPr="00B43F40">
        <w:rPr>
          <w:sz w:val="28"/>
          <w:szCs w:val="28"/>
          <w:lang w:val="en-US"/>
        </w:rPr>
        <w:t xml:space="preserve"> A-1, and lipoprotein A. By substituting therapy, it is necessary to adhere to modern requirements for enzyme preparations: they must be of animal origin and contain sufficient enzymes which provide complete hydrolysis of nutrients in the duodenal ulcer (lipase per one serving of 36,000 units), they must be protected from digestion with gastric juice, mix fast with food, promoting simultaneous passage of </w:t>
      </w:r>
      <w:proofErr w:type="spellStart"/>
      <w:r w:rsidRPr="00B43F40">
        <w:rPr>
          <w:sz w:val="28"/>
          <w:szCs w:val="28"/>
          <w:lang w:val="en-US"/>
        </w:rPr>
        <w:t>fe</w:t>
      </w:r>
      <w:proofErr w:type="spellEnd"/>
      <w:r w:rsidRPr="00B43F40">
        <w:rPr>
          <w:sz w:val="28"/>
          <w:szCs w:val="28"/>
          <w:lang w:val="en-US"/>
        </w:rPr>
        <w:t xml:space="preserve"> foodstuffs through the pyloric department of the stomach in the duodenum. In addition, they should be released quickly in the upper small intestine, should not have bile acids, </w:t>
      </w:r>
      <w:proofErr w:type="gramStart"/>
      <w:r w:rsidRPr="00B43F40">
        <w:rPr>
          <w:sz w:val="28"/>
          <w:szCs w:val="28"/>
          <w:lang w:val="en-US"/>
        </w:rPr>
        <w:t>should</w:t>
      </w:r>
      <w:proofErr w:type="gramEnd"/>
      <w:r w:rsidRPr="00B43F40">
        <w:rPr>
          <w:sz w:val="28"/>
          <w:szCs w:val="28"/>
          <w:lang w:val="en-US"/>
        </w:rPr>
        <w:t xml:space="preserve"> not be toxic [11]. For adequate hydrolysis of </w:t>
      </w:r>
      <w:proofErr w:type="spellStart"/>
      <w:r w:rsidRPr="00B43F40">
        <w:rPr>
          <w:sz w:val="28"/>
          <w:szCs w:val="28"/>
          <w:lang w:val="en-US"/>
        </w:rPr>
        <w:t>chyme</w:t>
      </w:r>
      <w:proofErr w:type="spellEnd"/>
      <w:r w:rsidRPr="00B43F40">
        <w:rPr>
          <w:sz w:val="28"/>
          <w:szCs w:val="28"/>
          <w:lang w:val="en-US"/>
        </w:rPr>
        <w:t xml:space="preserve">, the content of enzymes should be 10% of 8-10 g of </w:t>
      </w:r>
      <w:proofErr w:type="spellStart"/>
      <w:r w:rsidRPr="00B43F40">
        <w:rPr>
          <w:sz w:val="28"/>
          <w:szCs w:val="28"/>
          <w:lang w:val="en-US"/>
        </w:rPr>
        <w:t>pancreatin</w:t>
      </w:r>
      <w:proofErr w:type="spellEnd"/>
      <w:r w:rsidRPr="00B43F40">
        <w:rPr>
          <w:sz w:val="28"/>
          <w:szCs w:val="28"/>
          <w:lang w:val="en-US"/>
        </w:rPr>
        <w:t xml:space="preserve">. Calculation of the dose is carried out by the amount of lipase. According to each main meal, 25,000-40,000,000 </w:t>
      </w:r>
      <w:proofErr w:type="spellStart"/>
      <w:r w:rsidRPr="00B43F40">
        <w:rPr>
          <w:sz w:val="28"/>
          <w:szCs w:val="28"/>
          <w:lang w:val="en-US"/>
        </w:rPr>
        <w:t>litas</w:t>
      </w:r>
      <w:proofErr w:type="spellEnd"/>
      <w:r w:rsidRPr="00B43F40">
        <w:rPr>
          <w:sz w:val="28"/>
          <w:szCs w:val="28"/>
          <w:lang w:val="en-US"/>
        </w:rPr>
        <w:t xml:space="preserve"> of lipase are administered (on average 36,000 OD of lipase). For lunch appoint half of this dose. You should prescribe medications while eating. For adults and children over 18 years of age, the initial dose contains 25,000-40,000 ODP lipase per serving, the maximum dose is 75,000-80,000 ODP lipase). In the treatment of external-secretion insufficiency of </w:t>
      </w:r>
      <w:r>
        <w:rPr>
          <w:sz w:val="28"/>
          <w:szCs w:val="28"/>
          <w:lang w:val="en-US"/>
        </w:rPr>
        <w:t>pancreas</w:t>
      </w:r>
      <w:r w:rsidRPr="00B43F40">
        <w:rPr>
          <w:sz w:val="28"/>
          <w:szCs w:val="28"/>
          <w:lang w:val="en-US"/>
        </w:rPr>
        <w:t xml:space="preserve"> in the first place there are recommendations for the use of such enzyme preparations as </w:t>
      </w:r>
      <w:proofErr w:type="spellStart"/>
      <w:r w:rsidRPr="00B43F40">
        <w:rPr>
          <w:sz w:val="28"/>
          <w:szCs w:val="28"/>
          <w:lang w:val="en-US"/>
        </w:rPr>
        <w:t>Kreon</w:t>
      </w:r>
      <w:proofErr w:type="spellEnd"/>
      <w:r>
        <w:rPr>
          <w:sz w:val="28"/>
          <w:szCs w:val="28"/>
          <w:lang w:val="en-US"/>
        </w:rPr>
        <w:t xml:space="preserve"> — </w:t>
      </w:r>
      <w:r w:rsidRPr="00B43F40">
        <w:rPr>
          <w:sz w:val="28"/>
          <w:szCs w:val="28"/>
          <w:lang w:val="en-US"/>
        </w:rPr>
        <w:t xml:space="preserve">a </w:t>
      </w:r>
      <w:proofErr w:type="spellStart"/>
      <w:r w:rsidRPr="00B43F40">
        <w:rPr>
          <w:sz w:val="28"/>
          <w:szCs w:val="28"/>
          <w:lang w:val="en-US"/>
        </w:rPr>
        <w:t>minicrispheric</w:t>
      </w:r>
      <w:proofErr w:type="spellEnd"/>
      <w:r w:rsidRPr="00B43F40">
        <w:rPr>
          <w:sz w:val="28"/>
          <w:szCs w:val="28"/>
          <w:lang w:val="en-US"/>
        </w:rPr>
        <w:t xml:space="preserve"> enzyme preparation, which, moreover, provides improved absorption of analgesics. It belongs to the "golden standard" preparations. Depending on the degree of enzyme insufficiency, the intensity of the pain syndrome for the main meal, the following doses are prescribed: 40-50-70 OD. </w:t>
      </w:r>
      <w:proofErr w:type="gramStart"/>
      <w:r w:rsidRPr="00B43F40">
        <w:rPr>
          <w:sz w:val="28"/>
          <w:szCs w:val="28"/>
          <w:lang w:val="en-US"/>
        </w:rPr>
        <w:t>FIP, on intermediate</w:t>
      </w:r>
      <w:r>
        <w:rPr>
          <w:sz w:val="28"/>
          <w:szCs w:val="28"/>
          <w:lang w:val="en-US"/>
        </w:rPr>
        <w:t xml:space="preserve"> — </w:t>
      </w:r>
      <w:r w:rsidRPr="00B43F40">
        <w:rPr>
          <w:sz w:val="28"/>
          <w:szCs w:val="28"/>
          <w:lang w:val="en-US"/>
        </w:rPr>
        <w:t>10-20-30 units.</w:t>
      </w:r>
      <w:proofErr w:type="gramEnd"/>
      <w:r w:rsidRPr="00B43F40">
        <w:rPr>
          <w:sz w:val="28"/>
          <w:szCs w:val="28"/>
          <w:lang w:val="en-US"/>
        </w:rPr>
        <w:t xml:space="preserve"> Some international recommendations justify the appointment of </w:t>
      </w:r>
      <w:proofErr w:type="spellStart"/>
      <w:r w:rsidRPr="00B43F40">
        <w:rPr>
          <w:sz w:val="28"/>
          <w:szCs w:val="28"/>
          <w:lang w:val="en-US"/>
        </w:rPr>
        <w:t>antisecretory</w:t>
      </w:r>
      <w:proofErr w:type="spellEnd"/>
      <w:r w:rsidRPr="00B43F40">
        <w:rPr>
          <w:sz w:val="28"/>
          <w:szCs w:val="28"/>
          <w:lang w:val="en-US"/>
        </w:rPr>
        <w:t xml:space="preserve"> therapy with a substitute. Use proton pump inhibitors (PPIs) (sometimes in double doses). In addition, PPIs are recommended in the treatment of acute pancreatitis, concomitant acid-dependent diseases (peptic ulcer, </w:t>
      </w:r>
      <w:proofErr w:type="spellStart"/>
      <w:r w:rsidRPr="00B43F40">
        <w:rPr>
          <w:sz w:val="28"/>
          <w:szCs w:val="28"/>
          <w:lang w:val="en-US"/>
        </w:rPr>
        <w:t>gastroesophageal</w:t>
      </w:r>
      <w:proofErr w:type="spellEnd"/>
      <w:r w:rsidRPr="00B43F40">
        <w:rPr>
          <w:sz w:val="28"/>
          <w:szCs w:val="28"/>
          <w:lang w:val="en-US"/>
        </w:rPr>
        <w:t xml:space="preserve"> reflex disease), in the appointment of NSAIDs, the use of non-donated enzyme preparations (to prevent their inactivation) [4]. There are recommendations for step therapy with enzyme preparations, which consists In the case of </w:t>
      </w:r>
      <w:proofErr w:type="spellStart"/>
      <w:r w:rsidRPr="00B43F40">
        <w:rPr>
          <w:sz w:val="28"/>
          <w:szCs w:val="28"/>
          <w:lang w:val="en-US"/>
        </w:rPr>
        <w:t>steatorrhea</w:t>
      </w:r>
      <w:proofErr w:type="spellEnd"/>
      <w:r w:rsidRPr="00B43F40">
        <w:rPr>
          <w:sz w:val="28"/>
          <w:szCs w:val="28"/>
          <w:lang w:val="en-US"/>
        </w:rPr>
        <w:t xml:space="preserve"> and decrease in the level of fecal elastase-1, at the "certain" CP, </w:t>
      </w:r>
      <w:proofErr w:type="spellStart"/>
      <w:r w:rsidRPr="00B43F40">
        <w:rPr>
          <w:sz w:val="28"/>
          <w:szCs w:val="28"/>
          <w:lang w:val="en-US"/>
        </w:rPr>
        <w:t>Pangrol</w:t>
      </w:r>
      <w:proofErr w:type="spellEnd"/>
      <w:r w:rsidRPr="00B43F40">
        <w:rPr>
          <w:sz w:val="28"/>
          <w:szCs w:val="28"/>
          <w:lang w:val="en-US"/>
        </w:rPr>
        <w:t xml:space="preserve"> is prescribed 25,000-50,000 ODP lipase 3 times a day to compensate for digestion (2-6 weeks). In case of disturbances of digestion it is recommended to </w:t>
      </w:r>
      <w:r w:rsidRPr="00B43F40">
        <w:rPr>
          <w:sz w:val="28"/>
          <w:szCs w:val="28"/>
          <w:lang w:val="en-US"/>
        </w:rPr>
        <w:lastRenderedPageBreak/>
        <w:t xml:space="preserve">take </w:t>
      </w:r>
      <w:proofErr w:type="spellStart"/>
      <w:r w:rsidRPr="00B43F40">
        <w:rPr>
          <w:sz w:val="28"/>
          <w:szCs w:val="28"/>
          <w:lang w:val="en-US"/>
        </w:rPr>
        <w:t>Pangrol</w:t>
      </w:r>
      <w:proofErr w:type="spellEnd"/>
      <w:r w:rsidRPr="00B43F40">
        <w:rPr>
          <w:sz w:val="28"/>
          <w:szCs w:val="28"/>
          <w:lang w:val="en-US"/>
        </w:rPr>
        <w:t xml:space="preserve"> on 25 000 units of lipase 3 times a day for 2-6 weeks. In case of compensation, </w:t>
      </w:r>
      <w:proofErr w:type="spellStart"/>
      <w:r w:rsidRPr="00B43F40">
        <w:rPr>
          <w:sz w:val="28"/>
          <w:szCs w:val="28"/>
          <w:lang w:val="en-US"/>
        </w:rPr>
        <w:t>Mezim</w:t>
      </w:r>
      <w:proofErr w:type="spellEnd"/>
      <w:r w:rsidRPr="00B43F40">
        <w:rPr>
          <w:sz w:val="28"/>
          <w:szCs w:val="28"/>
          <w:lang w:val="en-US"/>
        </w:rPr>
        <w:t xml:space="preserve"> may be prescribed for 10 000-20 000 </w:t>
      </w:r>
      <w:r w:rsidR="00DC1E4A">
        <w:rPr>
          <w:sz w:val="28"/>
          <w:szCs w:val="28"/>
          <w:lang w:val="en-US"/>
        </w:rPr>
        <w:t>U</w:t>
      </w:r>
      <w:r w:rsidRPr="00B43F40">
        <w:rPr>
          <w:sz w:val="28"/>
          <w:szCs w:val="28"/>
          <w:lang w:val="en-US"/>
        </w:rPr>
        <w:t xml:space="preserve"> of lipase 3 times a day (from 2 to 6 weeks). In case of relapse, the dose is recommended to be increased. Therefore, in relation to the algorithm for the management of a patient with a deficiency of the external secretion function of the </w:t>
      </w:r>
      <w:r w:rsidR="00DC1E4A">
        <w:rPr>
          <w:sz w:val="28"/>
          <w:szCs w:val="28"/>
          <w:lang w:val="en-US"/>
        </w:rPr>
        <w:t>pancreas</w:t>
      </w:r>
      <w:r w:rsidRPr="00B43F40">
        <w:rPr>
          <w:sz w:val="28"/>
          <w:szCs w:val="28"/>
          <w:lang w:val="en-US"/>
        </w:rPr>
        <w:t>, for each main food intake, an average of 36,000 units of lipase is recommended, if symptoms persist</w:t>
      </w:r>
      <w:r>
        <w:rPr>
          <w:sz w:val="28"/>
          <w:szCs w:val="28"/>
          <w:lang w:val="en-US"/>
        </w:rPr>
        <w:t xml:space="preserve"> — </w:t>
      </w:r>
      <w:r w:rsidRPr="00B43F40">
        <w:rPr>
          <w:sz w:val="28"/>
          <w:szCs w:val="28"/>
          <w:lang w:val="en-US"/>
        </w:rPr>
        <w:t xml:space="preserve">prescribe a low-fat diet. When stored </w:t>
      </w:r>
      <w:proofErr w:type="spellStart"/>
      <w:r w:rsidRPr="00B43F40">
        <w:rPr>
          <w:sz w:val="28"/>
          <w:szCs w:val="28"/>
          <w:lang w:val="en-US"/>
        </w:rPr>
        <w:t>symptomatology</w:t>
      </w:r>
      <w:proofErr w:type="spellEnd"/>
      <w:r w:rsidRPr="00B43F40">
        <w:rPr>
          <w:sz w:val="28"/>
          <w:szCs w:val="28"/>
          <w:lang w:val="en-US"/>
        </w:rPr>
        <w:t xml:space="preserve"> is added </w:t>
      </w:r>
      <w:r w:rsidR="00DC1E4A">
        <w:rPr>
          <w:sz w:val="28"/>
          <w:szCs w:val="28"/>
          <w:lang w:val="en-US"/>
        </w:rPr>
        <w:t>PPI</w:t>
      </w:r>
      <w:r w:rsidRPr="00B43F40">
        <w:rPr>
          <w:sz w:val="28"/>
          <w:szCs w:val="28"/>
          <w:lang w:val="en-US"/>
        </w:rPr>
        <w:t xml:space="preserve"> 2 times a day. If in this case the treatment is ineffective, another diagnosis must be verified, the dose of the enzyme should be increased, the correct time for the enzyme to be taken and the expiration date of the preparation should be verified. In order to eliminate the spastic nature of pain, gut, or sphincter </w:t>
      </w:r>
      <w:proofErr w:type="spellStart"/>
      <w:r w:rsidRPr="00B43F40">
        <w:rPr>
          <w:sz w:val="28"/>
          <w:szCs w:val="28"/>
          <w:lang w:val="en-US"/>
        </w:rPr>
        <w:t>sphincter</w:t>
      </w:r>
      <w:proofErr w:type="spellEnd"/>
      <w:r w:rsidRPr="00B43F40">
        <w:rPr>
          <w:sz w:val="28"/>
          <w:szCs w:val="28"/>
          <w:lang w:val="en-US"/>
        </w:rPr>
        <w:t xml:space="preserve"> </w:t>
      </w:r>
      <w:proofErr w:type="spellStart"/>
      <w:r w:rsidRPr="00B43F40">
        <w:rPr>
          <w:sz w:val="28"/>
          <w:szCs w:val="28"/>
          <w:lang w:val="en-US"/>
        </w:rPr>
        <w:t>Oddi</w:t>
      </w:r>
      <w:proofErr w:type="spellEnd"/>
      <w:r w:rsidRPr="00B43F40">
        <w:rPr>
          <w:sz w:val="28"/>
          <w:szCs w:val="28"/>
          <w:lang w:val="en-US"/>
        </w:rPr>
        <w:t xml:space="preserve"> (which are considered secondary kinetic disorders) apply </w:t>
      </w:r>
      <w:proofErr w:type="spellStart"/>
      <w:r w:rsidRPr="00B43F40">
        <w:rPr>
          <w:sz w:val="28"/>
          <w:szCs w:val="28"/>
          <w:lang w:val="en-US"/>
        </w:rPr>
        <w:t>prokinetics</w:t>
      </w:r>
      <w:proofErr w:type="spellEnd"/>
      <w:r w:rsidRPr="00B43F40">
        <w:rPr>
          <w:sz w:val="28"/>
          <w:szCs w:val="28"/>
          <w:lang w:val="en-US"/>
        </w:rPr>
        <w:t xml:space="preserve">, including selective drugs. Confidently, the medical practice included </w:t>
      </w:r>
      <w:proofErr w:type="spellStart"/>
      <w:r w:rsidRPr="00B43F40">
        <w:rPr>
          <w:sz w:val="28"/>
          <w:szCs w:val="28"/>
          <w:lang w:val="en-US"/>
        </w:rPr>
        <w:t>Mebeverin</w:t>
      </w:r>
      <w:proofErr w:type="spellEnd"/>
      <w:r w:rsidRPr="00B43F40">
        <w:rPr>
          <w:sz w:val="28"/>
          <w:szCs w:val="28"/>
          <w:lang w:val="en-US"/>
        </w:rPr>
        <w:t xml:space="preserve">, since it selectively and </w:t>
      </w:r>
      <w:proofErr w:type="spellStart"/>
      <w:r w:rsidRPr="00B43F40">
        <w:rPr>
          <w:sz w:val="28"/>
          <w:szCs w:val="28"/>
          <w:lang w:val="en-US"/>
        </w:rPr>
        <w:t>prolongedly</w:t>
      </w:r>
      <w:proofErr w:type="spellEnd"/>
      <w:r w:rsidRPr="00B43F40">
        <w:rPr>
          <w:sz w:val="28"/>
          <w:szCs w:val="28"/>
          <w:lang w:val="en-US"/>
        </w:rPr>
        <w:t xml:space="preserve"> acts on the </w:t>
      </w:r>
      <w:proofErr w:type="spellStart"/>
      <w:r w:rsidRPr="00B43F40">
        <w:rPr>
          <w:sz w:val="28"/>
          <w:szCs w:val="28"/>
          <w:lang w:val="en-US"/>
        </w:rPr>
        <w:t>biliary</w:t>
      </w:r>
      <w:proofErr w:type="spellEnd"/>
      <w:r w:rsidRPr="00B43F40">
        <w:rPr>
          <w:sz w:val="28"/>
          <w:szCs w:val="28"/>
          <w:lang w:val="en-US"/>
        </w:rPr>
        <w:t xml:space="preserve"> tract (with </w:t>
      </w:r>
      <w:proofErr w:type="spellStart"/>
      <w:r w:rsidRPr="00B43F40">
        <w:rPr>
          <w:sz w:val="28"/>
          <w:szCs w:val="28"/>
          <w:lang w:val="en-US"/>
        </w:rPr>
        <w:t>Oddi's</w:t>
      </w:r>
      <w:proofErr w:type="spellEnd"/>
      <w:r w:rsidRPr="00B43F40">
        <w:rPr>
          <w:sz w:val="28"/>
          <w:szCs w:val="28"/>
          <w:lang w:val="en-US"/>
        </w:rPr>
        <w:t xml:space="preserve"> sphincter dysfunctions) and the intestine, with no systemic effects due to complete metabolism in the liver to inactive metabolites. It attracts its dual mechanism of </w:t>
      </w:r>
      <w:proofErr w:type="gramStart"/>
      <w:r w:rsidRPr="00B43F40">
        <w:rPr>
          <w:sz w:val="28"/>
          <w:szCs w:val="28"/>
          <w:lang w:val="en-US"/>
        </w:rPr>
        <w:t>action,</w:t>
      </w:r>
      <w:proofErr w:type="gramEnd"/>
      <w:r w:rsidRPr="00B43F40">
        <w:rPr>
          <w:sz w:val="28"/>
          <w:szCs w:val="28"/>
          <w:lang w:val="en-US"/>
        </w:rPr>
        <w:t xml:space="preserve"> it eliminates spasm due to the direct blockage of sodium channels and limiting the flow of calcium to cells, does not cause </w:t>
      </w:r>
      <w:proofErr w:type="spellStart"/>
      <w:r w:rsidRPr="00B43F40">
        <w:rPr>
          <w:sz w:val="28"/>
          <w:szCs w:val="28"/>
          <w:lang w:val="en-US"/>
        </w:rPr>
        <w:t>hypotonia</w:t>
      </w:r>
      <w:proofErr w:type="spellEnd"/>
      <w:r w:rsidRPr="00B43F40">
        <w:rPr>
          <w:sz w:val="28"/>
          <w:szCs w:val="28"/>
          <w:lang w:val="en-US"/>
        </w:rPr>
        <w:t xml:space="preserve">. That is, it directly acts on the smooth muscle cell of the digestive tract mucosa and not only. Very important is the absence of atropine-like effects [2]. In the mechanisms of the development of </w:t>
      </w:r>
      <w:proofErr w:type="spellStart"/>
      <w:r w:rsidRPr="00B43F40">
        <w:rPr>
          <w:sz w:val="28"/>
          <w:szCs w:val="28"/>
          <w:lang w:val="en-US"/>
        </w:rPr>
        <w:t>Oddi's</w:t>
      </w:r>
      <w:proofErr w:type="spellEnd"/>
      <w:r w:rsidRPr="00B43F40">
        <w:rPr>
          <w:sz w:val="28"/>
          <w:szCs w:val="28"/>
          <w:lang w:val="en-US"/>
        </w:rPr>
        <w:t xml:space="preserve"> sphincter dysfunction, which cause pain syndrome with CP, the significance of both the hypertonic sphincter </w:t>
      </w:r>
      <w:proofErr w:type="spellStart"/>
      <w:r w:rsidRPr="00B43F40">
        <w:rPr>
          <w:sz w:val="28"/>
          <w:szCs w:val="28"/>
          <w:lang w:val="en-US"/>
        </w:rPr>
        <w:t>Oddi</w:t>
      </w:r>
      <w:proofErr w:type="spellEnd"/>
      <w:r w:rsidRPr="00B43F40">
        <w:rPr>
          <w:sz w:val="28"/>
          <w:szCs w:val="28"/>
          <w:lang w:val="en-US"/>
        </w:rPr>
        <w:t xml:space="preserve"> and its failure is significant. </w:t>
      </w:r>
      <w:proofErr w:type="spellStart"/>
      <w:r w:rsidRPr="00B43F40">
        <w:rPr>
          <w:sz w:val="28"/>
          <w:szCs w:val="28"/>
          <w:lang w:val="en-US"/>
        </w:rPr>
        <w:t>Hypertonus</w:t>
      </w:r>
      <w:proofErr w:type="spellEnd"/>
      <w:r w:rsidRPr="00B43F40">
        <w:rPr>
          <w:sz w:val="28"/>
          <w:szCs w:val="28"/>
          <w:lang w:val="en-US"/>
        </w:rPr>
        <w:t xml:space="preserve"> promotes </w:t>
      </w:r>
      <w:proofErr w:type="spellStart"/>
      <w:r w:rsidRPr="00B43F40">
        <w:rPr>
          <w:sz w:val="28"/>
          <w:szCs w:val="28"/>
          <w:lang w:val="en-US"/>
        </w:rPr>
        <w:t>intracerebral</w:t>
      </w:r>
      <w:proofErr w:type="spellEnd"/>
      <w:r w:rsidRPr="00B43F40">
        <w:rPr>
          <w:sz w:val="28"/>
          <w:szCs w:val="28"/>
          <w:lang w:val="en-US"/>
        </w:rPr>
        <w:t xml:space="preserve"> hypertension, sphincter failure leads to </w:t>
      </w:r>
      <w:proofErr w:type="spellStart"/>
      <w:r w:rsidRPr="00B43F40">
        <w:rPr>
          <w:sz w:val="28"/>
          <w:szCs w:val="28"/>
          <w:lang w:val="en-US"/>
        </w:rPr>
        <w:t>duodenopancreatic</w:t>
      </w:r>
      <w:proofErr w:type="spellEnd"/>
      <w:r w:rsidRPr="00B43F40">
        <w:rPr>
          <w:sz w:val="28"/>
          <w:szCs w:val="28"/>
          <w:lang w:val="en-US"/>
        </w:rPr>
        <w:t xml:space="preserve"> reflux with activation of pancreatic enzymes in the main duct. It is </w:t>
      </w:r>
      <w:proofErr w:type="spellStart"/>
      <w:r w:rsidRPr="00B43F40">
        <w:rPr>
          <w:sz w:val="28"/>
          <w:szCs w:val="28"/>
          <w:lang w:val="en-US"/>
        </w:rPr>
        <w:t>Mebeverin</w:t>
      </w:r>
      <w:proofErr w:type="spellEnd"/>
      <w:r w:rsidRPr="00B43F40">
        <w:rPr>
          <w:sz w:val="28"/>
          <w:szCs w:val="28"/>
          <w:lang w:val="en-US"/>
        </w:rPr>
        <w:t xml:space="preserve">, blocking both mechanisms of pancreatic pain, so it is a drug of choice in the treatment of CP. It should be noted that the drug does not affect the stored contractile function of the sphincter of </w:t>
      </w:r>
      <w:proofErr w:type="spellStart"/>
      <w:r w:rsidRPr="00B43F40">
        <w:rPr>
          <w:sz w:val="28"/>
          <w:szCs w:val="28"/>
          <w:lang w:val="en-US"/>
        </w:rPr>
        <w:t>Oddi</w:t>
      </w:r>
      <w:proofErr w:type="spellEnd"/>
      <w:r w:rsidRPr="00B43F40">
        <w:rPr>
          <w:sz w:val="28"/>
          <w:szCs w:val="28"/>
          <w:lang w:val="en-US"/>
        </w:rPr>
        <w:t xml:space="preserve"> and the gall bladder. For the pain of gut genesis is the most effective is the bromide </w:t>
      </w:r>
      <w:proofErr w:type="spellStart"/>
      <w:r w:rsidRPr="00B43F40">
        <w:rPr>
          <w:sz w:val="28"/>
          <w:szCs w:val="28"/>
          <w:lang w:val="en-US"/>
        </w:rPr>
        <w:t>spinor</w:t>
      </w:r>
      <w:proofErr w:type="spellEnd"/>
      <w:r w:rsidRPr="00B43F40">
        <w:rPr>
          <w:sz w:val="28"/>
          <w:szCs w:val="28"/>
          <w:lang w:val="en-US"/>
        </w:rPr>
        <w:t xml:space="preserve"> (</w:t>
      </w:r>
      <w:proofErr w:type="spellStart"/>
      <w:r w:rsidRPr="00B43F40">
        <w:rPr>
          <w:sz w:val="28"/>
          <w:szCs w:val="28"/>
          <w:lang w:val="en-US"/>
        </w:rPr>
        <w:t>Dietel</w:t>
      </w:r>
      <w:proofErr w:type="spellEnd"/>
      <w:r w:rsidRPr="00B43F40">
        <w:rPr>
          <w:sz w:val="28"/>
          <w:szCs w:val="28"/>
          <w:lang w:val="en-US"/>
        </w:rPr>
        <w:t xml:space="preserve">), it has an evidence base (IA level). It is an antagonist of calcium, which by blocking the calcium channels of the L-type inhibits the intake of calcium in the cells of the smooth muscles of the intestines. Therefore, quickly removes spasm, pain, reduces the hypersensitivity of the intestine, which occurs due to the action of </w:t>
      </w:r>
      <w:proofErr w:type="spellStart"/>
      <w:r w:rsidRPr="00B43F40">
        <w:rPr>
          <w:sz w:val="28"/>
          <w:szCs w:val="28"/>
          <w:lang w:val="en-US"/>
        </w:rPr>
        <w:t>cholecystokinin</w:t>
      </w:r>
      <w:proofErr w:type="spellEnd"/>
      <w:r w:rsidRPr="00B43F40">
        <w:rPr>
          <w:sz w:val="28"/>
          <w:szCs w:val="28"/>
          <w:lang w:val="en-US"/>
        </w:rPr>
        <w:t xml:space="preserve">, </w:t>
      </w:r>
      <w:proofErr w:type="spellStart"/>
      <w:r w:rsidRPr="00B43F40">
        <w:rPr>
          <w:sz w:val="28"/>
          <w:szCs w:val="28"/>
          <w:lang w:val="en-US"/>
        </w:rPr>
        <w:t>gastrin</w:t>
      </w:r>
      <w:proofErr w:type="spellEnd"/>
      <w:r w:rsidRPr="00B43F40">
        <w:rPr>
          <w:sz w:val="28"/>
          <w:szCs w:val="28"/>
          <w:lang w:val="en-US"/>
        </w:rPr>
        <w:t xml:space="preserve">, substance P, and other symptoms in functional bowel disease, dysfunction of the sphincter </w:t>
      </w:r>
      <w:proofErr w:type="spellStart"/>
      <w:r w:rsidRPr="00B43F40">
        <w:rPr>
          <w:sz w:val="28"/>
          <w:szCs w:val="28"/>
          <w:lang w:val="en-US"/>
        </w:rPr>
        <w:t>Oddi</w:t>
      </w:r>
      <w:proofErr w:type="spellEnd"/>
      <w:r w:rsidRPr="00B43F40">
        <w:rPr>
          <w:sz w:val="28"/>
          <w:szCs w:val="28"/>
          <w:lang w:val="en-US"/>
        </w:rPr>
        <w:t xml:space="preserve">. When using the drug, there are no cholinergic and negative cardiovascular effects. The peculiarity of the effect can be considered to be the fact that it eliminates diarrheal syndrome with hyper motility of the large intestine and </w:t>
      </w:r>
      <w:proofErr w:type="spellStart"/>
      <w:r w:rsidRPr="00B43F40">
        <w:rPr>
          <w:sz w:val="28"/>
          <w:szCs w:val="28"/>
          <w:lang w:val="en-US"/>
        </w:rPr>
        <w:t>obstipation</w:t>
      </w:r>
      <w:proofErr w:type="spellEnd"/>
      <w:r>
        <w:rPr>
          <w:sz w:val="28"/>
          <w:szCs w:val="28"/>
          <w:lang w:val="en-US"/>
        </w:rPr>
        <w:t xml:space="preserve"> — </w:t>
      </w:r>
      <w:r w:rsidRPr="00B43F40">
        <w:rPr>
          <w:sz w:val="28"/>
          <w:szCs w:val="28"/>
          <w:lang w:val="en-US"/>
        </w:rPr>
        <w:t xml:space="preserve">with spasm of the muscles of the large intestine [5]. The drug with the combined mechanism of action of </w:t>
      </w:r>
      <w:proofErr w:type="spellStart"/>
      <w:r w:rsidRPr="00B43F40">
        <w:rPr>
          <w:sz w:val="28"/>
          <w:szCs w:val="28"/>
          <w:lang w:val="en-US"/>
        </w:rPr>
        <w:t>itoprid</w:t>
      </w:r>
      <w:proofErr w:type="spellEnd"/>
      <w:r w:rsidRPr="00B43F40">
        <w:rPr>
          <w:sz w:val="28"/>
          <w:szCs w:val="28"/>
          <w:lang w:val="en-US"/>
        </w:rPr>
        <w:t xml:space="preserve"> hydrochloride (</w:t>
      </w:r>
      <w:proofErr w:type="spellStart"/>
      <w:r w:rsidRPr="00B43F40">
        <w:rPr>
          <w:sz w:val="28"/>
          <w:szCs w:val="28"/>
          <w:lang w:val="en-US"/>
        </w:rPr>
        <w:t>Ganaton</w:t>
      </w:r>
      <w:proofErr w:type="spellEnd"/>
      <w:r w:rsidRPr="00B43F40">
        <w:rPr>
          <w:sz w:val="28"/>
          <w:szCs w:val="28"/>
          <w:lang w:val="en-US"/>
        </w:rPr>
        <w:t xml:space="preserve">) as an inhibitor of dopamine receptors and an acetylcholine inhibitor </w:t>
      </w:r>
      <w:proofErr w:type="gramStart"/>
      <w:r w:rsidRPr="00B43F40">
        <w:rPr>
          <w:sz w:val="28"/>
          <w:szCs w:val="28"/>
          <w:lang w:val="en-US"/>
        </w:rPr>
        <w:t>enhances</w:t>
      </w:r>
      <w:proofErr w:type="gramEnd"/>
      <w:r w:rsidRPr="00B43F40">
        <w:rPr>
          <w:sz w:val="28"/>
          <w:szCs w:val="28"/>
          <w:lang w:val="en-US"/>
        </w:rPr>
        <w:t xml:space="preserve"> propulsion motility and motor function of the stomach, accelerates evacuation from the esophagus by blocking D2 receptors that increase the activity of </w:t>
      </w:r>
      <w:proofErr w:type="spellStart"/>
      <w:r w:rsidRPr="00B43F40">
        <w:rPr>
          <w:sz w:val="28"/>
          <w:szCs w:val="28"/>
          <w:lang w:val="en-US"/>
        </w:rPr>
        <w:t>adenylate</w:t>
      </w:r>
      <w:proofErr w:type="spellEnd"/>
      <w:r w:rsidRPr="00B43F40">
        <w:rPr>
          <w:sz w:val="28"/>
          <w:szCs w:val="28"/>
          <w:lang w:val="en-US"/>
        </w:rPr>
        <w:t xml:space="preserve"> </w:t>
      </w:r>
      <w:proofErr w:type="spellStart"/>
      <w:r w:rsidRPr="00B43F40">
        <w:rPr>
          <w:sz w:val="28"/>
          <w:szCs w:val="28"/>
          <w:lang w:val="en-US"/>
        </w:rPr>
        <w:t>cyclase</w:t>
      </w:r>
      <w:proofErr w:type="spellEnd"/>
      <w:r w:rsidRPr="00B43F40">
        <w:rPr>
          <w:sz w:val="28"/>
          <w:szCs w:val="28"/>
          <w:lang w:val="en-US"/>
        </w:rPr>
        <w:t xml:space="preserve"> and its level in the smooth muscle of the esophagus. This reduces the occurrence of </w:t>
      </w:r>
      <w:proofErr w:type="spellStart"/>
      <w:r w:rsidRPr="00B43F40">
        <w:rPr>
          <w:sz w:val="28"/>
          <w:szCs w:val="28"/>
          <w:lang w:val="en-US"/>
        </w:rPr>
        <w:t>gastroesophageal</w:t>
      </w:r>
      <w:proofErr w:type="spellEnd"/>
      <w:r w:rsidRPr="00B43F40">
        <w:rPr>
          <w:sz w:val="28"/>
          <w:szCs w:val="28"/>
          <w:lang w:val="en-US"/>
        </w:rPr>
        <w:t xml:space="preserve"> reflux. In addition, the drug produces an anesthetic effect, may be prescribed in conditions of </w:t>
      </w:r>
      <w:proofErr w:type="spellStart"/>
      <w:r w:rsidRPr="00B43F40">
        <w:rPr>
          <w:sz w:val="28"/>
          <w:szCs w:val="28"/>
          <w:lang w:val="en-US"/>
        </w:rPr>
        <w:t>hypotensive</w:t>
      </w:r>
      <w:proofErr w:type="spellEnd"/>
      <w:r w:rsidRPr="00B43F40">
        <w:rPr>
          <w:sz w:val="28"/>
          <w:szCs w:val="28"/>
          <w:lang w:val="en-US"/>
        </w:rPr>
        <w:t xml:space="preserve"> dysfunction of the </w:t>
      </w:r>
      <w:proofErr w:type="spellStart"/>
      <w:r w:rsidRPr="00B43F40">
        <w:rPr>
          <w:sz w:val="28"/>
          <w:szCs w:val="28"/>
          <w:lang w:val="en-US"/>
        </w:rPr>
        <w:t>biliary</w:t>
      </w:r>
      <w:proofErr w:type="spellEnd"/>
      <w:r w:rsidRPr="00B43F40">
        <w:rPr>
          <w:sz w:val="28"/>
          <w:szCs w:val="28"/>
          <w:lang w:val="en-US"/>
        </w:rPr>
        <w:t xml:space="preserve"> tract and the sphincter of </w:t>
      </w:r>
      <w:proofErr w:type="spellStart"/>
      <w:r w:rsidRPr="00B43F40">
        <w:rPr>
          <w:sz w:val="28"/>
          <w:szCs w:val="28"/>
          <w:lang w:val="en-US"/>
        </w:rPr>
        <w:t>Oddi</w:t>
      </w:r>
      <w:proofErr w:type="spellEnd"/>
      <w:r w:rsidRPr="00B43F40">
        <w:rPr>
          <w:sz w:val="28"/>
          <w:szCs w:val="28"/>
          <w:lang w:val="en-US"/>
        </w:rPr>
        <w:t xml:space="preserve">, dysfunction of the gall </w:t>
      </w:r>
      <w:r w:rsidRPr="00B43F40">
        <w:rPr>
          <w:sz w:val="28"/>
          <w:szCs w:val="28"/>
          <w:lang w:val="en-US"/>
        </w:rPr>
        <w:lastRenderedPageBreak/>
        <w:t xml:space="preserve">bladder and diabetic neuropathy, increases peristalsis and can be effective in constipation, affecting the tonus of the muscles of the small and large intestine. The drug does not affect the acidity, penetrates the minimum through the blood-brain barrier, regulates the activity of the hypothalamic-pituitary-adrenal system (increases the concentration of </w:t>
      </w:r>
      <w:proofErr w:type="spellStart"/>
      <w:r w:rsidRPr="00B43F40">
        <w:rPr>
          <w:sz w:val="28"/>
          <w:szCs w:val="28"/>
          <w:lang w:val="en-US"/>
        </w:rPr>
        <w:t>somatostatin</w:t>
      </w:r>
      <w:proofErr w:type="spellEnd"/>
      <w:r w:rsidRPr="00B43F40">
        <w:rPr>
          <w:sz w:val="28"/>
          <w:szCs w:val="28"/>
          <w:lang w:val="en-US"/>
        </w:rPr>
        <w:t xml:space="preserve">, </w:t>
      </w:r>
      <w:proofErr w:type="spellStart"/>
      <w:r w:rsidRPr="00B43F40">
        <w:rPr>
          <w:sz w:val="28"/>
          <w:szCs w:val="28"/>
          <w:lang w:val="en-US"/>
        </w:rPr>
        <w:t>motiline</w:t>
      </w:r>
      <w:proofErr w:type="spellEnd"/>
      <w:r w:rsidRPr="00B43F40">
        <w:rPr>
          <w:sz w:val="28"/>
          <w:szCs w:val="28"/>
          <w:lang w:val="en-US"/>
        </w:rPr>
        <w:t xml:space="preserve">, reduces the level of </w:t>
      </w:r>
      <w:proofErr w:type="spellStart"/>
      <w:r w:rsidRPr="00B43F40">
        <w:rPr>
          <w:sz w:val="28"/>
          <w:szCs w:val="28"/>
          <w:lang w:val="en-US"/>
        </w:rPr>
        <w:t>cholecystokinin</w:t>
      </w:r>
      <w:proofErr w:type="spellEnd"/>
      <w:r w:rsidRPr="00B43F40">
        <w:rPr>
          <w:sz w:val="28"/>
          <w:szCs w:val="28"/>
          <w:lang w:val="en-US"/>
        </w:rPr>
        <w:t xml:space="preserve"> and ACTH). Not interacting with the system of </w:t>
      </w:r>
      <w:proofErr w:type="spellStart"/>
      <w:r w:rsidRPr="00B43F40">
        <w:rPr>
          <w:sz w:val="28"/>
          <w:szCs w:val="28"/>
          <w:lang w:val="en-US"/>
        </w:rPr>
        <w:t>cytochrome</w:t>
      </w:r>
      <w:proofErr w:type="spellEnd"/>
      <w:r w:rsidRPr="00B43F40">
        <w:rPr>
          <w:sz w:val="28"/>
          <w:szCs w:val="28"/>
          <w:lang w:val="en-US"/>
        </w:rPr>
        <w:t xml:space="preserve"> P 450 (CYP2C19, CYP2E1), which minimizes the probability of undesirable medication interactions. Does not increase the length of the interval PQ, therefore, allows it to be recommended when combined with ischemic heart disease with arrhythmia. </w:t>
      </w:r>
      <w:proofErr w:type="spellStart"/>
      <w:r w:rsidRPr="00B43F40">
        <w:rPr>
          <w:sz w:val="28"/>
          <w:szCs w:val="28"/>
          <w:lang w:val="en-US"/>
        </w:rPr>
        <w:t>Ganapone</w:t>
      </w:r>
      <w:proofErr w:type="spellEnd"/>
      <w:r w:rsidRPr="00B43F40">
        <w:rPr>
          <w:sz w:val="28"/>
          <w:szCs w:val="28"/>
          <w:lang w:val="en-US"/>
        </w:rPr>
        <w:t xml:space="preserve"> is prescribed at a dose of 150 mg / day for a course of 4 weeks. Rarely (1%) there are side effects (diarrhea and headache). One of the effective remedies is </w:t>
      </w:r>
      <w:proofErr w:type="spellStart"/>
      <w:r w:rsidRPr="00B43F40">
        <w:rPr>
          <w:sz w:val="28"/>
          <w:szCs w:val="28"/>
          <w:lang w:val="en-US"/>
        </w:rPr>
        <w:t>trimethubine</w:t>
      </w:r>
      <w:proofErr w:type="spellEnd"/>
      <w:r w:rsidRPr="00B43F40">
        <w:rPr>
          <w:sz w:val="28"/>
          <w:szCs w:val="28"/>
          <w:lang w:val="en-US"/>
        </w:rPr>
        <w:t xml:space="preserve">, an agonist of peripheral opiate receptors μ, δ, κ located throughout the gastrointestinal tract: on the smooth muscles of the gastrointestinal tract, on different types of neurons in the </w:t>
      </w:r>
      <w:proofErr w:type="spellStart"/>
      <w:r w:rsidRPr="00B43F40">
        <w:rPr>
          <w:sz w:val="28"/>
          <w:szCs w:val="28"/>
          <w:lang w:val="en-US"/>
        </w:rPr>
        <w:t>enteral</w:t>
      </w:r>
      <w:proofErr w:type="spellEnd"/>
      <w:r w:rsidRPr="00B43F40">
        <w:rPr>
          <w:sz w:val="28"/>
          <w:szCs w:val="28"/>
          <w:lang w:val="en-US"/>
        </w:rPr>
        <w:t xml:space="preserve"> nervous system. In the digestive tract, three types of opiate receptors have been identified. In the smooth muscle tissue, opiate receptors are located in a circular layer of smooth muscles, and in the </w:t>
      </w:r>
      <w:proofErr w:type="spellStart"/>
      <w:r w:rsidRPr="00B43F40">
        <w:rPr>
          <w:sz w:val="28"/>
          <w:szCs w:val="28"/>
          <w:lang w:val="en-US"/>
        </w:rPr>
        <w:t>etheral</w:t>
      </w:r>
      <w:proofErr w:type="spellEnd"/>
      <w:r w:rsidRPr="00B43F40">
        <w:rPr>
          <w:sz w:val="28"/>
          <w:szCs w:val="28"/>
          <w:lang w:val="en-US"/>
        </w:rPr>
        <w:t xml:space="preserve"> system, on the </w:t>
      </w:r>
      <w:proofErr w:type="spellStart"/>
      <w:r w:rsidRPr="00B43F40">
        <w:rPr>
          <w:sz w:val="28"/>
          <w:szCs w:val="28"/>
          <w:lang w:val="en-US"/>
        </w:rPr>
        <w:t>ganglionic</w:t>
      </w:r>
      <w:proofErr w:type="spellEnd"/>
      <w:r w:rsidRPr="00B43F40">
        <w:rPr>
          <w:sz w:val="28"/>
          <w:szCs w:val="28"/>
          <w:lang w:val="en-US"/>
        </w:rPr>
        <w:t xml:space="preserve"> cells of the </w:t>
      </w:r>
      <w:proofErr w:type="spellStart"/>
      <w:r w:rsidRPr="00B43F40">
        <w:rPr>
          <w:sz w:val="28"/>
          <w:szCs w:val="28"/>
          <w:lang w:val="en-US"/>
        </w:rPr>
        <w:t>myi-enteral</w:t>
      </w:r>
      <w:proofErr w:type="spellEnd"/>
      <w:r w:rsidRPr="00B43F40">
        <w:rPr>
          <w:sz w:val="28"/>
          <w:szCs w:val="28"/>
          <w:lang w:val="en-US"/>
        </w:rPr>
        <w:t xml:space="preserve"> and </w:t>
      </w:r>
      <w:proofErr w:type="spellStart"/>
      <w:r w:rsidRPr="00B43F40">
        <w:rPr>
          <w:sz w:val="28"/>
          <w:szCs w:val="28"/>
          <w:lang w:val="en-US"/>
        </w:rPr>
        <w:t>submucosal</w:t>
      </w:r>
      <w:proofErr w:type="spellEnd"/>
      <w:r w:rsidRPr="00B43F40">
        <w:rPr>
          <w:sz w:val="28"/>
          <w:szCs w:val="28"/>
          <w:lang w:val="en-US"/>
        </w:rPr>
        <w:t xml:space="preserve"> plexus of the small intestine, as well as intramural nerve fibers. It is in the portal nervous system of the small intestine that a mechanism is created that causes the emergence and spread of a migrating bioelectric complex that provides propulsive coordination and transit of intestinal contents in the </w:t>
      </w:r>
      <w:proofErr w:type="spellStart"/>
      <w:r w:rsidRPr="00B43F40">
        <w:rPr>
          <w:sz w:val="28"/>
          <w:szCs w:val="28"/>
          <w:lang w:val="en-US"/>
        </w:rPr>
        <w:t>interperitrium</w:t>
      </w:r>
      <w:proofErr w:type="spellEnd"/>
      <w:r w:rsidRPr="00B43F40">
        <w:rPr>
          <w:sz w:val="28"/>
          <w:szCs w:val="28"/>
          <w:lang w:val="en-US"/>
        </w:rPr>
        <w:t xml:space="preserve"> period. </w:t>
      </w:r>
      <w:proofErr w:type="spellStart"/>
      <w:r w:rsidRPr="00B43F40">
        <w:rPr>
          <w:sz w:val="28"/>
          <w:szCs w:val="28"/>
          <w:lang w:val="en-US"/>
        </w:rPr>
        <w:t>Trimeubutin</w:t>
      </w:r>
      <w:proofErr w:type="spellEnd"/>
      <w:r w:rsidRPr="00B43F40">
        <w:rPr>
          <w:sz w:val="28"/>
          <w:szCs w:val="28"/>
          <w:lang w:val="en-US"/>
        </w:rPr>
        <w:t xml:space="preserve"> accelerates the evacuation of gastric contents, induces </w:t>
      </w:r>
      <w:proofErr w:type="spellStart"/>
      <w:r w:rsidRPr="00B43F40">
        <w:rPr>
          <w:sz w:val="28"/>
          <w:szCs w:val="28"/>
          <w:lang w:val="en-US"/>
        </w:rPr>
        <w:t>dyskinesia</w:t>
      </w:r>
      <w:proofErr w:type="spellEnd"/>
      <w:r w:rsidRPr="00B43F40">
        <w:rPr>
          <w:sz w:val="28"/>
          <w:szCs w:val="28"/>
          <w:lang w:val="en-US"/>
        </w:rPr>
        <w:t xml:space="preserve"> in the intestine and modulates the contractile capacity of the large intestine and reduces visceral intestinal sensation, has a local </w:t>
      </w:r>
      <w:proofErr w:type="spellStart"/>
      <w:r w:rsidRPr="00B43F40">
        <w:rPr>
          <w:sz w:val="28"/>
          <w:szCs w:val="28"/>
          <w:lang w:val="en-US"/>
        </w:rPr>
        <w:t>antinociceptive</w:t>
      </w:r>
      <w:proofErr w:type="spellEnd"/>
      <w:r w:rsidRPr="00B43F40">
        <w:rPr>
          <w:sz w:val="28"/>
          <w:szCs w:val="28"/>
          <w:lang w:val="en-US"/>
        </w:rPr>
        <w:t xml:space="preserve"> effect. It regulates an antispasmodic action, which allows it to be prescribed for dysfunction of the gall bladder and </w:t>
      </w:r>
      <w:proofErr w:type="spellStart"/>
      <w:r w:rsidRPr="00B43F40">
        <w:rPr>
          <w:sz w:val="28"/>
          <w:szCs w:val="28"/>
          <w:lang w:val="en-US"/>
        </w:rPr>
        <w:t>biliary</w:t>
      </w:r>
      <w:proofErr w:type="spellEnd"/>
      <w:r w:rsidRPr="00B43F40">
        <w:rPr>
          <w:sz w:val="28"/>
          <w:szCs w:val="28"/>
          <w:lang w:val="en-US"/>
        </w:rPr>
        <w:t xml:space="preserve"> tract. Positively works both in </w:t>
      </w:r>
      <w:proofErr w:type="spellStart"/>
      <w:r w:rsidRPr="00B43F40">
        <w:rPr>
          <w:sz w:val="28"/>
          <w:szCs w:val="28"/>
          <w:lang w:val="en-US"/>
        </w:rPr>
        <w:t>hypokinetic</w:t>
      </w:r>
      <w:proofErr w:type="spellEnd"/>
      <w:r w:rsidRPr="00B43F40">
        <w:rPr>
          <w:sz w:val="28"/>
          <w:szCs w:val="28"/>
          <w:lang w:val="en-US"/>
        </w:rPr>
        <w:t xml:space="preserve"> and hyperkinetic forms of functional pathology. </w:t>
      </w:r>
      <w:proofErr w:type="spellStart"/>
      <w:r w:rsidRPr="00B43F40">
        <w:rPr>
          <w:sz w:val="28"/>
          <w:szCs w:val="28"/>
          <w:lang w:val="en-US"/>
        </w:rPr>
        <w:t>Tobtovin</w:t>
      </w:r>
      <w:proofErr w:type="spellEnd"/>
      <w:r w:rsidRPr="00B43F40">
        <w:rPr>
          <w:sz w:val="28"/>
          <w:szCs w:val="28"/>
          <w:lang w:val="en-US"/>
        </w:rPr>
        <w:t xml:space="preserve"> regulates the motility throughout the digestive tract due to the effect on </w:t>
      </w:r>
      <w:proofErr w:type="spellStart"/>
      <w:r w:rsidRPr="00B43F40">
        <w:rPr>
          <w:sz w:val="28"/>
          <w:szCs w:val="28"/>
          <w:lang w:val="en-US"/>
        </w:rPr>
        <w:t>opioid</w:t>
      </w:r>
      <w:proofErr w:type="spellEnd"/>
      <w:r w:rsidRPr="00B43F40">
        <w:rPr>
          <w:sz w:val="28"/>
          <w:szCs w:val="28"/>
          <w:lang w:val="en-US"/>
        </w:rPr>
        <w:t xml:space="preserve"> receptors in the central and peripheral nervous system, </w:t>
      </w:r>
      <w:proofErr w:type="spellStart"/>
      <w:r w:rsidRPr="00B43F40">
        <w:rPr>
          <w:sz w:val="28"/>
          <w:szCs w:val="28"/>
          <w:lang w:val="en-US"/>
        </w:rPr>
        <w:t>intermucosal</w:t>
      </w:r>
      <w:proofErr w:type="spellEnd"/>
      <w:r w:rsidRPr="00B43F40">
        <w:rPr>
          <w:sz w:val="28"/>
          <w:szCs w:val="28"/>
          <w:lang w:val="en-US"/>
        </w:rPr>
        <w:t xml:space="preserve"> nerve plexus, in smooth muscle cells, and also due to the release of gastrointestinal peptides (</w:t>
      </w:r>
      <w:proofErr w:type="spellStart"/>
      <w:r w:rsidRPr="00B43F40">
        <w:rPr>
          <w:sz w:val="28"/>
          <w:szCs w:val="28"/>
          <w:lang w:val="en-US"/>
        </w:rPr>
        <w:t>motiline</w:t>
      </w:r>
      <w:proofErr w:type="spellEnd"/>
      <w:r w:rsidRPr="00B43F40">
        <w:rPr>
          <w:sz w:val="28"/>
          <w:szCs w:val="28"/>
          <w:lang w:val="en-US"/>
        </w:rPr>
        <w:t xml:space="preserve">, </w:t>
      </w:r>
      <w:proofErr w:type="spellStart"/>
      <w:r w:rsidRPr="00B43F40">
        <w:rPr>
          <w:sz w:val="28"/>
          <w:szCs w:val="28"/>
          <w:lang w:val="en-US"/>
        </w:rPr>
        <w:t>vasoactive</w:t>
      </w:r>
      <w:proofErr w:type="spellEnd"/>
      <w:r w:rsidRPr="00B43F40">
        <w:rPr>
          <w:sz w:val="28"/>
          <w:szCs w:val="28"/>
          <w:lang w:val="en-US"/>
        </w:rPr>
        <w:t xml:space="preserve"> intestinal polypeptide, </w:t>
      </w:r>
      <w:proofErr w:type="spellStart"/>
      <w:r w:rsidRPr="00B43F40">
        <w:rPr>
          <w:sz w:val="28"/>
          <w:szCs w:val="28"/>
          <w:lang w:val="en-US"/>
        </w:rPr>
        <w:t>gastrin</w:t>
      </w:r>
      <w:proofErr w:type="spellEnd"/>
      <w:r w:rsidRPr="00B43F40">
        <w:rPr>
          <w:sz w:val="28"/>
          <w:szCs w:val="28"/>
          <w:lang w:val="en-US"/>
        </w:rPr>
        <w:t xml:space="preserve"> and glucagon). Due to the complex influence on the enteric regulatory system, the drug is stopped by such dyspeptic manifestations as gastrointestinal discomfort, flatulence, nausea, violation of the act of defecation. In Ukraine, </w:t>
      </w:r>
      <w:proofErr w:type="spellStart"/>
      <w:r w:rsidRPr="00B43F40">
        <w:rPr>
          <w:sz w:val="28"/>
          <w:szCs w:val="28"/>
          <w:lang w:val="en-US"/>
        </w:rPr>
        <w:t>trimebutin</w:t>
      </w:r>
      <w:proofErr w:type="spellEnd"/>
      <w:r w:rsidRPr="00B43F40">
        <w:rPr>
          <w:sz w:val="28"/>
          <w:szCs w:val="28"/>
          <w:lang w:val="en-US"/>
        </w:rPr>
        <w:t xml:space="preserve"> is presented by the drug "</w:t>
      </w:r>
      <w:proofErr w:type="spellStart"/>
      <w:r w:rsidRPr="00B43F40">
        <w:rPr>
          <w:sz w:val="28"/>
          <w:szCs w:val="28"/>
          <w:lang w:val="en-US"/>
        </w:rPr>
        <w:t>Trimspa</w:t>
      </w:r>
      <w:proofErr w:type="spellEnd"/>
      <w:r w:rsidRPr="00B43F40">
        <w:rPr>
          <w:sz w:val="28"/>
          <w:szCs w:val="28"/>
          <w:lang w:val="en-US"/>
        </w:rPr>
        <w:t>" ("</w:t>
      </w:r>
      <w:proofErr w:type="spellStart"/>
      <w:r w:rsidRPr="00B43F40">
        <w:rPr>
          <w:sz w:val="28"/>
          <w:szCs w:val="28"/>
          <w:lang w:val="en-US"/>
        </w:rPr>
        <w:t>Macleods</w:t>
      </w:r>
      <w:proofErr w:type="spellEnd"/>
      <w:r w:rsidRPr="00B43F40">
        <w:rPr>
          <w:sz w:val="28"/>
          <w:szCs w:val="28"/>
          <w:lang w:val="en-US"/>
        </w:rPr>
        <w:t xml:space="preserve">"). It is available in tablet form, at a dose of 200 mg. Assign internally 3 times a day for 30 minutes. </w:t>
      </w:r>
      <w:proofErr w:type="gramStart"/>
      <w:r w:rsidRPr="00B43F40">
        <w:rPr>
          <w:sz w:val="28"/>
          <w:szCs w:val="28"/>
          <w:lang w:val="en-US"/>
        </w:rPr>
        <w:t>before</w:t>
      </w:r>
      <w:proofErr w:type="gramEnd"/>
      <w:r w:rsidRPr="00B43F40">
        <w:rPr>
          <w:sz w:val="28"/>
          <w:szCs w:val="28"/>
          <w:lang w:val="en-US"/>
        </w:rPr>
        <w:t xml:space="preserve"> eating For adults, the single dose is from 100 mg to 200 mg, and the maximum daily dose is 600 mg. At this stage, it may be necessary to appoint an IOP, for example, with concomitant peptic ulcer, </w:t>
      </w:r>
      <w:proofErr w:type="spellStart"/>
      <w:r w:rsidRPr="00B43F40">
        <w:rPr>
          <w:sz w:val="28"/>
          <w:szCs w:val="28"/>
          <w:lang w:val="en-US"/>
        </w:rPr>
        <w:t>gastroesophageal</w:t>
      </w:r>
      <w:proofErr w:type="spellEnd"/>
      <w:r w:rsidRPr="00B43F40">
        <w:rPr>
          <w:sz w:val="28"/>
          <w:szCs w:val="28"/>
          <w:lang w:val="en-US"/>
        </w:rPr>
        <w:t xml:space="preserve"> reflux disease [4]. PPIs are active substance, pharmacokinetic and molecular mechanisms of action, which affects clinical efficacy and safety. But on the third day, all PPIs block about 70% of proton pumps. It is known that with increasing pH, the transformation of PPI slows down: the rate of activation of </w:t>
      </w:r>
      <w:proofErr w:type="spellStart"/>
      <w:r w:rsidRPr="00B43F40">
        <w:rPr>
          <w:sz w:val="28"/>
          <w:szCs w:val="28"/>
          <w:lang w:val="en-US"/>
        </w:rPr>
        <w:t>pantoprazole</w:t>
      </w:r>
      <w:proofErr w:type="spellEnd"/>
      <w:r w:rsidRPr="00B43F40">
        <w:rPr>
          <w:sz w:val="28"/>
          <w:szCs w:val="28"/>
          <w:lang w:val="en-US"/>
        </w:rPr>
        <w:t xml:space="preserve"> is halved at pH 3.0, </w:t>
      </w:r>
      <w:proofErr w:type="spellStart"/>
      <w:r w:rsidRPr="00B43F40">
        <w:rPr>
          <w:sz w:val="28"/>
          <w:szCs w:val="28"/>
          <w:lang w:val="en-US"/>
        </w:rPr>
        <w:t>omeprazole</w:t>
      </w:r>
      <w:proofErr w:type="spellEnd"/>
      <w:r w:rsidRPr="00B43F40">
        <w:rPr>
          <w:sz w:val="28"/>
          <w:szCs w:val="28"/>
          <w:lang w:val="en-US"/>
        </w:rPr>
        <w:t xml:space="preserve">, </w:t>
      </w:r>
      <w:proofErr w:type="spellStart"/>
      <w:r w:rsidRPr="00B43F40">
        <w:rPr>
          <w:sz w:val="28"/>
          <w:szCs w:val="28"/>
          <w:lang w:val="en-US"/>
        </w:rPr>
        <w:t>esomeprazole</w:t>
      </w:r>
      <w:proofErr w:type="spellEnd"/>
      <w:r w:rsidRPr="00B43F40">
        <w:rPr>
          <w:sz w:val="28"/>
          <w:szCs w:val="28"/>
          <w:lang w:val="en-US"/>
        </w:rPr>
        <w:t xml:space="preserve"> and </w:t>
      </w:r>
      <w:proofErr w:type="spellStart"/>
      <w:r w:rsidRPr="00B43F40">
        <w:rPr>
          <w:sz w:val="28"/>
          <w:szCs w:val="28"/>
          <w:lang w:val="en-US"/>
        </w:rPr>
        <w:t>lansoprazole</w:t>
      </w:r>
      <w:proofErr w:type="spellEnd"/>
      <w:r>
        <w:rPr>
          <w:sz w:val="28"/>
          <w:szCs w:val="28"/>
          <w:lang w:val="en-US"/>
        </w:rPr>
        <w:t xml:space="preserve"> — </w:t>
      </w:r>
      <w:r w:rsidRPr="00B43F40">
        <w:rPr>
          <w:sz w:val="28"/>
          <w:szCs w:val="28"/>
          <w:lang w:val="en-US"/>
        </w:rPr>
        <w:t xml:space="preserve">at pH 4.0, </w:t>
      </w:r>
      <w:proofErr w:type="spellStart"/>
      <w:r w:rsidRPr="00B43F40">
        <w:rPr>
          <w:sz w:val="28"/>
          <w:szCs w:val="28"/>
          <w:lang w:val="en-US"/>
        </w:rPr>
        <w:t>rabeprazole</w:t>
      </w:r>
      <w:proofErr w:type="spellEnd"/>
      <w:r>
        <w:rPr>
          <w:sz w:val="28"/>
          <w:szCs w:val="28"/>
          <w:lang w:val="en-US"/>
        </w:rPr>
        <w:t xml:space="preserve"> — </w:t>
      </w:r>
      <w:r w:rsidRPr="00B43F40">
        <w:rPr>
          <w:sz w:val="28"/>
          <w:szCs w:val="28"/>
          <w:lang w:val="en-US"/>
        </w:rPr>
        <w:t xml:space="preserve">at pH 4.9. It is believed that the best in this aspect is the appointment of </w:t>
      </w:r>
      <w:proofErr w:type="spellStart"/>
      <w:r w:rsidRPr="00B43F40">
        <w:rPr>
          <w:sz w:val="28"/>
          <w:szCs w:val="28"/>
          <w:lang w:val="en-US"/>
        </w:rPr>
        <w:t>rabeprazole</w:t>
      </w:r>
      <w:proofErr w:type="spellEnd"/>
      <w:r w:rsidRPr="00B43F40">
        <w:rPr>
          <w:sz w:val="28"/>
          <w:szCs w:val="28"/>
          <w:lang w:val="en-US"/>
        </w:rPr>
        <w:t xml:space="preserve"> (as the least pH-selective PPP of sufficiently long duration) and </w:t>
      </w:r>
      <w:proofErr w:type="spellStart"/>
      <w:r w:rsidRPr="00B43F40">
        <w:rPr>
          <w:sz w:val="28"/>
          <w:szCs w:val="28"/>
          <w:lang w:val="en-US"/>
        </w:rPr>
        <w:t>pantoprazole</w:t>
      </w:r>
      <w:proofErr w:type="spellEnd"/>
      <w:r w:rsidRPr="00B43F40">
        <w:rPr>
          <w:sz w:val="28"/>
          <w:szCs w:val="28"/>
          <w:lang w:val="en-US"/>
        </w:rPr>
        <w:t xml:space="preserve"> (the drug is </w:t>
      </w:r>
      <w:r w:rsidRPr="00B43F40">
        <w:rPr>
          <w:sz w:val="28"/>
          <w:szCs w:val="28"/>
          <w:lang w:val="en-US"/>
        </w:rPr>
        <w:lastRenderedPageBreak/>
        <w:t xml:space="preserve">considered to be the most pH-selective, which is associated with the least probability of side effects). In addition, its smallest side effect is provided by the lowest affinity to the </w:t>
      </w:r>
      <w:proofErr w:type="spellStart"/>
      <w:r w:rsidRPr="00B43F40">
        <w:rPr>
          <w:sz w:val="28"/>
          <w:szCs w:val="28"/>
          <w:lang w:val="en-US"/>
        </w:rPr>
        <w:t>cytochrome</w:t>
      </w:r>
      <w:proofErr w:type="spellEnd"/>
      <w:r w:rsidRPr="00B43F40">
        <w:rPr>
          <w:sz w:val="28"/>
          <w:szCs w:val="28"/>
          <w:lang w:val="en-US"/>
        </w:rPr>
        <w:t xml:space="preserve"> P450. It is a drug of choice if the patient receives </w:t>
      </w:r>
      <w:proofErr w:type="spellStart"/>
      <w:r w:rsidRPr="00B43F40">
        <w:rPr>
          <w:sz w:val="28"/>
          <w:szCs w:val="28"/>
          <w:lang w:val="en-US"/>
        </w:rPr>
        <w:t>nifedipine</w:t>
      </w:r>
      <w:proofErr w:type="spellEnd"/>
      <w:r w:rsidRPr="00B43F40">
        <w:rPr>
          <w:sz w:val="28"/>
          <w:szCs w:val="28"/>
          <w:lang w:val="en-US"/>
        </w:rPr>
        <w:t xml:space="preserve">, </w:t>
      </w:r>
      <w:proofErr w:type="spellStart"/>
      <w:r w:rsidRPr="00B43F40">
        <w:rPr>
          <w:sz w:val="28"/>
          <w:szCs w:val="28"/>
          <w:lang w:val="en-US"/>
        </w:rPr>
        <w:t>theophylline</w:t>
      </w:r>
      <w:proofErr w:type="spellEnd"/>
      <w:r w:rsidRPr="00B43F40">
        <w:rPr>
          <w:sz w:val="28"/>
          <w:szCs w:val="28"/>
          <w:lang w:val="en-US"/>
        </w:rPr>
        <w:t xml:space="preserve">, </w:t>
      </w:r>
      <w:proofErr w:type="spellStart"/>
      <w:r w:rsidRPr="00B43F40">
        <w:rPr>
          <w:sz w:val="28"/>
          <w:szCs w:val="28"/>
          <w:lang w:val="en-US"/>
        </w:rPr>
        <w:t>warfarin</w:t>
      </w:r>
      <w:proofErr w:type="spellEnd"/>
      <w:r w:rsidRPr="00B43F40">
        <w:rPr>
          <w:sz w:val="28"/>
          <w:szCs w:val="28"/>
          <w:lang w:val="en-US"/>
        </w:rPr>
        <w:t xml:space="preserve">, </w:t>
      </w:r>
      <w:proofErr w:type="spellStart"/>
      <w:r w:rsidRPr="00B43F40">
        <w:rPr>
          <w:sz w:val="28"/>
          <w:szCs w:val="28"/>
          <w:lang w:val="en-US"/>
        </w:rPr>
        <w:t>clopidogrel</w:t>
      </w:r>
      <w:proofErr w:type="spellEnd"/>
      <w:r w:rsidRPr="00B43F40">
        <w:rPr>
          <w:sz w:val="28"/>
          <w:szCs w:val="28"/>
          <w:lang w:val="en-US"/>
        </w:rPr>
        <w:t xml:space="preserve">, cyclosporine, </w:t>
      </w:r>
      <w:proofErr w:type="gramStart"/>
      <w:r w:rsidRPr="00B43F40">
        <w:rPr>
          <w:sz w:val="28"/>
          <w:szCs w:val="28"/>
          <w:lang w:val="en-US"/>
        </w:rPr>
        <w:t>diazepam</w:t>
      </w:r>
      <w:proofErr w:type="gramEnd"/>
      <w:r w:rsidRPr="00B43F40">
        <w:rPr>
          <w:sz w:val="28"/>
          <w:szCs w:val="28"/>
          <w:lang w:val="en-US"/>
        </w:rPr>
        <w:t xml:space="preserve">. </w:t>
      </w:r>
      <w:proofErr w:type="spellStart"/>
      <w:r w:rsidRPr="00B43F40">
        <w:rPr>
          <w:sz w:val="28"/>
          <w:szCs w:val="28"/>
          <w:lang w:val="en-US"/>
        </w:rPr>
        <w:t>Pantoprazole</w:t>
      </w:r>
      <w:proofErr w:type="spellEnd"/>
      <w:r w:rsidRPr="00B43F40">
        <w:rPr>
          <w:sz w:val="28"/>
          <w:szCs w:val="28"/>
          <w:lang w:val="en-US"/>
        </w:rPr>
        <w:t xml:space="preserve"> (</w:t>
      </w:r>
      <w:proofErr w:type="spellStart"/>
      <w:r w:rsidRPr="00B43F40">
        <w:rPr>
          <w:sz w:val="28"/>
          <w:szCs w:val="28"/>
          <w:lang w:val="en-US"/>
        </w:rPr>
        <w:t>Zolopent</w:t>
      </w:r>
      <w:proofErr w:type="spellEnd"/>
      <w:r w:rsidRPr="00B43F40">
        <w:rPr>
          <w:sz w:val="28"/>
          <w:szCs w:val="28"/>
          <w:lang w:val="en-US"/>
        </w:rPr>
        <w:t xml:space="preserve">, </w:t>
      </w:r>
      <w:proofErr w:type="spellStart"/>
      <w:r w:rsidRPr="00B43F40">
        <w:rPr>
          <w:sz w:val="28"/>
          <w:szCs w:val="28"/>
          <w:lang w:val="en-US"/>
        </w:rPr>
        <w:t>Kusum</w:t>
      </w:r>
      <w:proofErr w:type="spellEnd"/>
      <w:r w:rsidRPr="00B43F40">
        <w:rPr>
          <w:sz w:val="28"/>
          <w:szCs w:val="28"/>
          <w:lang w:val="en-US"/>
        </w:rPr>
        <w:t xml:space="preserve"> Farm) in a standard (40 mg) and a double dose (80 mg) has a sufficient acid-suppressive effect against the background of minimizing side effects. </w:t>
      </w:r>
      <w:proofErr w:type="spellStart"/>
      <w:r w:rsidRPr="00B43F40">
        <w:rPr>
          <w:sz w:val="28"/>
          <w:szCs w:val="28"/>
          <w:lang w:val="en-US"/>
        </w:rPr>
        <w:t>Ursodeoxycholic</w:t>
      </w:r>
      <w:proofErr w:type="spellEnd"/>
      <w:r w:rsidRPr="00B43F40">
        <w:rPr>
          <w:sz w:val="28"/>
          <w:szCs w:val="28"/>
          <w:lang w:val="en-US"/>
        </w:rPr>
        <w:t xml:space="preserve"> acid (UDCA) is used for </w:t>
      </w:r>
      <w:proofErr w:type="spellStart"/>
      <w:r w:rsidRPr="00B43F40">
        <w:rPr>
          <w:sz w:val="28"/>
          <w:szCs w:val="28"/>
          <w:lang w:val="en-US"/>
        </w:rPr>
        <w:t>biliary</w:t>
      </w:r>
      <w:proofErr w:type="spellEnd"/>
      <w:r w:rsidRPr="00B43F40">
        <w:rPr>
          <w:sz w:val="28"/>
          <w:szCs w:val="28"/>
          <w:lang w:val="en-US"/>
        </w:rPr>
        <w:t xml:space="preserve"> </w:t>
      </w:r>
      <w:r w:rsidR="00DC1E4A">
        <w:rPr>
          <w:sz w:val="28"/>
          <w:szCs w:val="28"/>
          <w:lang w:val="en-US"/>
        </w:rPr>
        <w:t>CP</w:t>
      </w:r>
      <w:r w:rsidRPr="00B43F40">
        <w:rPr>
          <w:sz w:val="28"/>
          <w:szCs w:val="28"/>
          <w:lang w:val="en-US"/>
        </w:rPr>
        <w:t xml:space="preserve">: it is capable of inhibiting the contractile activity of the gall bladder, pancreatic secretion and the release of a pancreatic polypeptide (PP) without affecting the </w:t>
      </w:r>
      <w:proofErr w:type="spellStart"/>
      <w:r w:rsidRPr="00B43F40">
        <w:rPr>
          <w:sz w:val="28"/>
          <w:szCs w:val="28"/>
          <w:lang w:val="en-US"/>
        </w:rPr>
        <w:t>antroduodenal</w:t>
      </w:r>
      <w:proofErr w:type="spellEnd"/>
      <w:r w:rsidRPr="00B43F40">
        <w:rPr>
          <w:sz w:val="28"/>
          <w:szCs w:val="28"/>
          <w:lang w:val="en-US"/>
        </w:rPr>
        <w:t xml:space="preserve"> motility. This creates a functional calm of the </w:t>
      </w:r>
      <w:proofErr w:type="spellStart"/>
      <w:r w:rsidRPr="00B43F40">
        <w:rPr>
          <w:sz w:val="28"/>
          <w:szCs w:val="28"/>
          <w:lang w:val="en-US"/>
        </w:rPr>
        <w:t>biliary</w:t>
      </w:r>
      <w:proofErr w:type="spellEnd"/>
      <w:r w:rsidRPr="00B43F40">
        <w:rPr>
          <w:sz w:val="28"/>
          <w:szCs w:val="28"/>
          <w:lang w:val="en-US"/>
        </w:rPr>
        <w:t xml:space="preserve"> and pancreatic area in the </w:t>
      </w:r>
      <w:proofErr w:type="spellStart"/>
      <w:r w:rsidRPr="00B43F40">
        <w:rPr>
          <w:sz w:val="28"/>
          <w:szCs w:val="28"/>
          <w:lang w:val="en-US"/>
        </w:rPr>
        <w:t>interspecific</w:t>
      </w:r>
      <w:proofErr w:type="spellEnd"/>
      <w:r w:rsidRPr="00B43F40">
        <w:rPr>
          <w:sz w:val="28"/>
          <w:szCs w:val="28"/>
          <w:lang w:val="en-US"/>
        </w:rPr>
        <w:t xml:space="preserve"> period. In addition, the purpose of UDCA in diabetes reduces blood glucose levels by increasing </w:t>
      </w:r>
      <w:proofErr w:type="spellStart"/>
      <w:r w:rsidRPr="00B43F40">
        <w:rPr>
          <w:sz w:val="28"/>
          <w:szCs w:val="28"/>
          <w:lang w:val="en-US"/>
        </w:rPr>
        <w:t>secretory</w:t>
      </w:r>
      <w:proofErr w:type="spellEnd"/>
      <w:r w:rsidRPr="00B43F40">
        <w:rPr>
          <w:sz w:val="28"/>
          <w:szCs w:val="28"/>
          <w:lang w:val="en-US"/>
        </w:rPr>
        <w:t xml:space="preserve"> granules in β-cells and, accordingly, increasing insulin production [3]. As OA data testifies </w:t>
      </w:r>
      <w:proofErr w:type="spellStart"/>
      <w:r w:rsidRPr="00B43F40">
        <w:rPr>
          <w:sz w:val="28"/>
          <w:szCs w:val="28"/>
          <w:lang w:val="en-US"/>
        </w:rPr>
        <w:t>Bodnarenko</w:t>
      </w:r>
      <w:proofErr w:type="spellEnd"/>
      <w:r w:rsidRPr="00B43F40">
        <w:rPr>
          <w:sz w:val="28"/>
          <w:szCs w:val="28"/>
          <w:lang w:val="en-US"/>
        </w:rPr>
        <w:t xml:space="preserve">, the inclusion of </w:t>
      </w:r>
      <w:proofErr w:type="spellStart"/>
      <w:r w:rsidRPr="00B43F40">
        <w:rPr>
          <w:sz w:val="28"/>
          <w:szCs w:val="28"/>
          <w:lang w:val="en-US"/>
        </w:rPr>
        <w:t>cardonate</w:t>
      </w:r>
      <w:proofErr w:type="spellEnd"/>
      <w:r w:rsidRPr="00B43F40">
        <w:rPr>
          <w:sz w:val="28"/>
          <w:szCs w:val="28"/>
          <w:lang w:val="en-US"/>
        </w:rPr>
        <w:t xml:space="preserve">, </w:t>
      </w:r>
      <w:proofErr w:type="spellStart"/>
      <w:r w:rsidRPr="00B43F40">
        <w:rPr>
          <w:sz w:val="28"/>
          <w:szCs w:val="28"/>
          <w:lang w:val="en-US"/>
        </w:rPr>
        <w:t>cefasil</w:t>
      </w:r>
      <w:proofErr w:type="spellEnd"/>
      <w:r w:rsidRPr="00B43F40">
        <w:rPr>
          <w:sz w:val="28"/>
          <w:szCs w:val="28"/>
          <w:lang w:val="en-US"/>
        </w:rPr>
        <w:t xml:space="preserve">, </w:t>
      </w:r>
      <w:proofErr w:type="spellStart"/>
      <w:r w:rsidRPr="00B43F40">
        <w:rPr>
          <w:sz w:val="28"/>
          <w:szCs w:val="28"/>
          <w:lang w:val="en-US"/>
        </w:rPr>
        <w:t>confisimum</w:t>
      </w:r>
      <w:proofErr w:type="spellEnd"/>
      <w:r w:rsidRPr="00B43F40">
        <w:rPr>
          <w:sz w:val="28"/>
          <w:szCs w:val="28"/>
          <w:lang w:val="en-US"/>
        </w:rPr>
        <w:t xml:space="preserve"> in the treatment of patients with obesity with the subsequent course of outpatient therapy </w:t>
      </w:r>
      <w:proofErr w:type="spellStart"/>
      <w:r w:rsidRPr="00B43F40">
        <w:rPr>
          <w:sz w:val="28"/>
          <w:szCs w:val="28"/>
          <w:lang w:val="en-US"/>
        </w:rPr>
        <w:t>steviyasanom</w:t>
      </w:r>
      <w:proofErr w:type="spellEnd"/>
      <w:r w:rsidRPr="00B43F40">
        <w:rPr>
          <w:sz w:val="28"/>
          <w:szCs w:val="28"/>
          <w:lang w:val="en-US"/>
        </w:rPr>
        <w:t xml:space="preserve"> and </w:t>
      </w:r>
      <w:proofErr w:type="spellStart"/>
      <w:r w:rsidRPr="00B43F40">
        <w:rPr>
          <w:sz w:val="28"/>
          <w:szCs w:val="28"/>
          <w:lang w:val="en-US"/>
        </w:rPr>
        <w:t>antihomotoxic</w:t>
      </w:r>
      <w:proofErr w:type="spellEnd"/>
      <w:r w:rsidRPr="00B43F40">
        <w:rPr>
          <w:sz w:val="28"/>
          <w:szCs w:val="28"/>
          <w:lang w:val="en-US"/>
        </w:rPr>
        <w:t xml:space="preserve"> drugs contributes to the improvement of external </w:t>
      </w:r>
      <w:proofErr w:type="spellStart"/>
      <w:r w:rsidRPr="00B43F40">
        <w:rPr>
          <w:sz w:val="28"/>
          <w:szCs w:val="28"/>
          <w:lang w:val="en-US"/>
        </w:rPr>
        <w:t>secretory</w:t>
      </w:r>
      <w:proofErr w:type="spellEnd"/>
      <w:r w:rsidRPr="00B43F40">
        <w:rPr>
          <w:sz w:val="28"/>
          <w:szCs w:val="28"/>
          <w:lang w:val="en-US"/>
        </w:rPr>
        <w:t xml:space="preserve"> function of the </w:t>
      </w:r>
      <w:r>
        <w:rPr>
          <w:sz w:val="28"/>
          <w:szCs w:val="28"/>
          <w:lang w:val="en-US"/>
        </w:rPr>
        <w:t>pancreas</w:t>
      </w:r>
      <w:r w:rsidRPr="00B43F40">
        <w:rPr>
          <w:sz w:val="28"/>
          <w:szCs w:val="28"/>
          <w:lang w:val="en-US"/>
        </w:rPr>
        <w:t xml:space="preserve"> [2]. In the treatment of distant pain with external contraceptive failure, which can be caused by excess bacterial growth syndrome in 35% of patients with CP, the use of </w:t>
      </w:r>
      <w:proofErr w:type="spellStart"/>
      <w:r w:rsidRPr="00B43F40">
        <w:rPr>
          <w:sz w:val="28"/>
          <w:szCs w:val="28"/>
          <w:lang w:val="en-US"/>
        </w:rPr>
        <w:t>rifaximin</w:t>
      </w:r>
      <w:proofErr w:type="spellEnd"/>
      <w:r w:rsidRPr="00B43F40">
        <w:rPr>
          <w:sz w:val="28"/>
          <w:szCs w:val="28"/>
          <w:lang w:val="en-US"/>
        </w:rPr>
        <w:t xml:space="preserve"> (Alfa-</w:t>
      </w:r>
      <w:proofErr w:type="spellStart"/>
      <w:r w:rsidRPr="00B43F40">
        <w:rPr>
          <w:sz w:val="28"/>
          <w:szCs w:val="28"/>
          <w:lang w:val="en-US"/>
        </w:rPr>
        <w:t>Normix</w:t>
      </w:r>
      <w:proofErr w:type="spellEnd"/>
      <w:r w:rsidRPr="00B43F40">
        <w:rPr>
          <w:sz w:val="28"/>
          <w:szCs w:val="28"/>
          <w:lang w:val="en-US"/>
        </w:rPr>
        <w:t xml:space="preserve">) is 400 mg 2-3 times a day, with a course of 7 days with re-appointments (if necessary) up to 3 months. In the case of the appointment of antibiotics, PPI, as well as patients of the elderly and older age, there are often </w:t>
      </w:r>
      <w:proofErr w:type="spellStart"/>
      <w:r w:rsidRPr="00B43F40">
        <w:rPr>
          <w:sz w:val="28"/>
          <w:szCs w:val="28"/>
          <w:lang w:val="en-US"/>
        </w:rPr>
        <w:t>dysbiosis</w:t>
      </w:r>
      <w:proofErr w:type="spellEnd"/>
      <w:r w:rsidRPr="00B43F40">
        <w:rPr>
          <w:sz w:val="28"/>
          <w:szCs w:val="28"/>
          <w:lang w:val="en-US"/>
        </w:rPr>
        <w:t xml:space="preserve">, </w:t>
      </w:r>
      <w:proofErr w:type="spellStart"/>
      <w:r w:rsidRPr="00B43F40">
        <w:rPr>
          <w:sz w:val="28"/>
          <w:szCs w:val="28"/>
          <w:lang w:val="en-US"/>
        </w:rPr>
        <w:t>dysbiosis</w:t>
      </w:r>
      <w:proofErr w:type="spellEnd"/>
      <w:r w:rsidRPr="00B43F40">
        <w:rPr>
          <w:sz w:val="28"/>
          <w:szCs w:val="28"/>
          <w:lang w:val="en-US"/>
        </w:rPr>
        <w:t xml:space="preserve">. It is proved that the additional use of </w:t>
      </w:r>
      <w:proofErr w:type="spellStart"/>
      <w:r w:rsidRPr="00B43F40">
        <w:rPr>
          <w:sz w:val="28"/>
          <w:szCs w:val="28"/>
          <w:lang w:val="en-US"/>
        </w:rPr>
        <w:t>probiotics</w:t>
      </w:r>
      <w:proofErr w:type="spellEnd"/>
      <w:r w:rsidRPr="00B43F40">
        <w:rPr>
          <w:sz w:val="28"/>
          <w:szCs w:val="28"/>
          <w:lang w:val="en-US"/>
        </w:rPr>
        <w:t xml:space="preserve"> and </w:t>
      </w:r>
      <w:proofErr w:type="spellStart"/>
      <w:r w:rsidRPr="00B43F40">
        <w:rPr>
          <w:sz w:val="28"/>
          <w:szCs w:val="28"/>
          <w:lang w:val="en-US"/>
        </w:rPr>
        <w:t>symbiotics</w:t>
      </w:r>
      <w:proofErr w:type="spellEnd"/>
      <w:r w:rsidRPr="00B43F40">
        <w:rPr>
          <w:sz w:val="28"/>
          <w:szCs w:val="28"/>
          <w:lang w:val="en-US"/>
        </w:rPr>
        <w:t xml:space="preserve"> improves the clinical condition of patients. </w:t>
      </w:r>
      <w:proofErr w:type="spellStart"/>
      <w:r w:rsidRPr="00B43F40">
        <w:rPr>
          <w:sz w:val="28"/>
          <w:szCs w:val="28"/>
          <w:lang w:val="en-US"/>
        </w:rPr>
        <w:t>Probiotics</w:t>
      </w:r>
      <w:proofErr w:type="spellEnd"/>
      <w:r w:rsidRPr="00B43F40">
        <w:rPr>
          <w:sz w:val="28"/>
          <w:szCs w:val="28"/>
          <w:lang w:val="en-US"/>
        </w:rPr>
        <w:t xml:space="preserve"> are living microorganisms, which, when administered in an adequate amount, have a positive effect on the health of the host. </w:t>
      </w:r>
      <w:proofErr w:type="spellStart"/>
      <w:r w:rsidRPr="00B43F40">
        <w:rPr>
          <w:sz w:val="28"/>
          <w:szCs w:val="28"/>
          <w:lang w:val="en-US"/>
        </w:rPr>
        <w:t>Prebiotics</w:t>
      </w:r>
      <w:proofErr w:type="spellEnd"/>
      <w:r w:rsidRPr="00B43F40">
        <w:rPr>
          <w:sz w:val="28"/>
          <w:szCs w:val="28"/>
          <w:lang w:val="en-US"/>
        </w:rPr>
        <w:t xml:space="preserve"> are not sucking substances that are physiologically and positively affect the host, selectively stimulating the necessary growth or activity of the </w:t>
      </w:r>
      <w:proofErr w:type="spellStart"/>
      <w:r w:rsidRPr="00B43F40">
        <w:rPr>
          <w:sz w:val="28"/>
          <w:szCs w:val="28"/>
          <w:lang w:val="en-US"/>
        </w:rPr>
        <w:t>microflora</w:t>
      </w:r>
      <w:proofErr w:type="spellEnd"/>
      <w:r w:rsidRPr="00B43F40">
        <w:rPr>
          <w:sz w:val="28"/>
          <w:szCs w:val="28"/>
          <w:lang w:val="en-US"/>
        </w:rPr>
        <w:t xml:space="preserve">. </w:t>
      </w:r>
      <w:proofErr w:type="spellStart"/>
      <w:r w:rsidRPr="00B43F40">
        <w:rPr>
          <w:sz w:val="28"/>
          <w:szCs w:val="28"/>
          <w:lang w:val="en-US"/>
        </w:rPr>
        <w:t>Symbiotics</w:t>
      </w:r>
      <w:proofErr w:type="spellEnd"/>
      <w:r w:rsidRPr="00B43F40">
        <w:rPr>
          <w:sz w:val="28"/>
          <w:szCs w:val="28"/>
          <w:lang w:val="en-US"/>
        </w:rPr>
        <w:t xml:space="preserve"> are products that include both pro- and </w:t>
      </w:r>
      <w:proofErr w:type="spellStart"/>
      <w:r w:rsidRPr="00B43F40">
        <w:rPr>
          <w:sz w:val="28"/>
          <w:szCs w:val="28"/>
          <w:lang w:val="en-US"/>
        </w:rPr>
        <w:t>prebiotics</w:t>
      </w:r>
      <w:proofErr w:type="spellEnd"/>
      <w:r w:rsidRPr="00B43F40">
        <w:rPr>
          <w:sz w:val="28"/>
          <w:szCs w:val="28"/>
          <w:lang w:val="en-US"/>
        </w:rPr>
        <w:t xml:space="preserve">. Among </w:t>
      </w:r>
      <w:proofErr w:type="spellStart"/>
      <w:r w:rsidRPr="00B43F40">
        <w:rPr>
          <w:sz w:val="28"/>
          <w:szCs w:val="28"/>
          <w:lang w:val="en-US"/>
        </w:rPr>
        <w:t>probiotics</w:t>
      </w:r>
      <w:proofErr w:type="spellEnd"/>
      <w:r w:rsidRPr="00B43F40">
        <w:rPr>
          <w:sz w:val="28"/>
          <w:szCs w:val="28"/>
          <w:lang w:val="en-US"/>
        </w:rPr>
        <w:t xml:space="preserve"> in the treatment of CP, </w:t>
      </w:r>
      <w:proofErr w:type="spellStart"/>
      <w:r w:rsidRPr="00B43F40">
        <w:rPr>
          <w:sz w:val="28"/>
          <w:szCs w:val="28"/>
          <w:lang w:val="en-US"/>
        </w:rPr>
        <w:t>enterola</w:t>
      </w:r>
      <w:proofErr w:type="spellEnd"/>
      <w:r w:rsidRPr="00B43F40">
        <w:rPr>
          <w:sz w:val="28"/>
          <w:szCs w:val="28"/>
          <w:lang w:val="en-US"/>
        </w:rPr>
        <w:t xml:space="preserve"> is best recommended. Each capsule contains 250 mg of lyophilized cells of the selective strain of therapeutic yeast</w:t>
      </w:r>
      <w:r>
        <w:rPr>
          <w:sz w:val="28"/>
          <w:szCs w:val="28"/>
          <w:lang w:val="en-US"/>
        </w:rPr>
        <w:t xml:space="preserve"> — </w:t>
      </w:r>
      <w:proofErr w:type="spellStart"/>
      <w:r w:rsidRPr="00B43F40">
        <w:rPr>
          <w:sz w:val="28"/>
          <w:szCs w:val="28"/>
          <w:lang w:val="en-US"/>
        </w:rPr>
        <w:t>Saccharomyces</w:t>
      </w:r>
      <w:proofErr w:type="spellEnd"/>
      <w:r w:rsidRPr="00B43F40">
        <w:rPr>
          <w:sz w:val="28"/>
          <w:szCs w:val="28"/>
          <w:lang w:val="en-US"/>
        </w:rPr>
        <w:t xml:space="preserve"> </w:t>
      </w:r>
      <w:proofErr w:type="spellStart"/>
      <w:r w:rsidRPr="00B43F40">
        <w:rPr>
          <w:sz w:val="28"/>
          <w:szCs w:val="28"/>
          <w:lang w:val="en-US"/>
        </w:rPr>
        <w:t>boulardii</w:t>
      </w:r>
      <w:proofErr w:type="spellEnd"/>
      <w:r w:rsidRPr="00B43F40">
        <w:rPr>
          <w:sz w:val="28"/>
          <w:szCs w:val="28"/>
          <w:lang w:val="en-US"/>
        </w:rPr>
        <w:t xml:space="preserve">, isolated from the tropical </w:t>
      </w:r>
      <w:proofErr w:type="spellStart"/>
      <w:r w:rsidRPr="00B43F40">
        <w:rPr>
          <w:sz w:val="28"/>
          <w:szCs w:val="28"/>
          <w:lang w:val="en-US"/>
        </w:rPr>
        <w:t>lichea</w:t>
      </w:r>
      <w:proofErr w:type="spellEnd"/>
      <w:r w:rsidRPr="00B43F40">
        <w:rPr>
          <w:sz w:val="28"/>
          <w:szCs w:val="28"/>
          <w:lang w:val="en-US"/>
        </w:rPr>
        <w:t xml:space="preserve"> plant (Indochina). The drug contains living microorganisms or products of life that normalize the intestinal </w:t>
      </w:r>
      <w:proofErr w:type="spellStart"/>
      <w:r w:rsidRPr="00B43F40">
        <w:rPr>
          <w:sz w:val="28"/>
          <w:szCs w:val="28"/>
          <w:lang w:val="en-US"/>
        </w:rPr>
        <w:t>microflora</w:t>
      </w:r>
      <w:proofErr w:type="spellEnd"/>
      <w:r w:rsidRPr="00B43F40">
        <w:rPr>
          <w:sz w:val="28"/>
          <w:szCs w:val="28"/>
          <w:lang w:val="en-US"/>
        </w:rPr>
        <w:t xml:space="preserve">. They are not typical representatives of normal intestinal </w:t>
      </w:r>
      <w:proofErr w:type="spellStart"/>
      <w:r w:rsidRPr="00B43F40">
        <w:rPr>
          <w:sz w:val="28"/>
          <w:szCs w:val="28"/>
          <w:lang w:val="en-US"/>
        </w:rPr>
        <w:t>microflora</w:t>
      </w:r>
      <w:proofErr w:type="spellEnd"/>
      <w:r w:rsidRPr="00B43F40">
        <w:rPr>
          <w:sz w:val="28"/>
          <w:szCs w:val="28"/>
          <w:lang w:val="en-US"/>
        </w:rPr>
        <w:t xml:space="preserve"> of a person, but have direct microbial antagonism to various pathogenic and opportunistic microorganisms, fungi that violate the normal state of </w:t>
      </w:r>
      <w:proofErr w:type="spellStart"/>
      <w:r w:rsidRPr="00B43F40">
        <w:rPr>
          <w:sz w:val="28"/>
          <w:szCs w:val="28"/>
          <w:lang w:val="en-US"/>
        </w:rPr>
        <w:t>biocenosis</w:t>
      </w:r>
      <w:proofErr w:type="spellEnd"/>
      <w:r w:rsidRPr="00B43F40">
        <w:rPr>
          <w:sz w:val="28"/>
          <w:szCs w:val="28"/>
          <w:lang w:val="en-US"/>
        </w:rPr>
        <w:t xml:space="preserve">. Bin acts against Clostridium </w:t>
      </w:r>
      <w:proofErr w:type="spellStart"/>
      <w:r w:rsidRPr="00B43F40">
        <w:rPr>
          <w:sz w:val="28"/>
          <w:szCs w:val="28"/>
          <w:lang w:val="en-US"/>
        </w:rPr>
        <w:t>dificille</w:t>
      </w:r>
      <w:proofErr w:type="spellEnd"/>
      <w:r w:rsidRPr="00B43F40">
        <w:rPr>
          <w:sz w:val="28"/>
          <w:szCs w:val="28"/>
          <w:lang w:val="en-US"/>
        </w:rPr>
        <w:t xml:space="preserve">, Clostridium pneumonia, Staphylococcus </w:t>
      </w:r>
      <w:proofErr w:type="spellStart"/>
      <w:r w:rsidRPr="00B43F40">
        <w:rPr>
          <w:sz w:val="28"/>
          <w:szCs w:val="28"/>
          <w:lang w:val="en-US"/>
        </w:rPr>
        <w:t>aureus</w:t>
      </w:r>
      <w:proofErr w:type="spellEnd"/>
      <w:r w:rsidRPr="00B43F40">
        <w:rPr>
          <w:sz w:val="28"/>
          <w:szCs w:val="28"/>
          <w:lang w:val="en-US"/>
        </w:rPr>
        <w:t xml:space="preserve">, Pseudomonas </w:t>
      </w:r>
      <w:proofErr w:type="spellStart"/>
      <w:r w:rsidRPr="00B43F40">
        <w:rPr>
          <w:sz w:val="28"/>
          <w:szCs w:val="28"/>
          <w:lang w:val="en-US"/>
        </w:rPr>
        <w:t>aeruginosa</w:t>
      </w:r>
      <w:proofErr w:type="spellEnd"/>
      <w:r w:rsidRPr="00B43F40">
        <w:rPr>
          <w:sz w:val="28"/>
          <w:szCs w:val="28"/>
          <w:lang w:val="en-US"/>
        </w:rPr>
        <w:t xml:space="preserve">, Candida </w:t>
      </w:r>
      <w:proofErr w:type="spellStart"/>
      <w:r w:rsidRPr="00B43F40">
        <w:rPr>
          <w:sz w:val="28"/>
          <w:szCs w:val="28"/>
          <w:lang w:val="en-US"/>
        </w:rPr>
        <w:t>kruse</w:t>
      </w:r>
      <w:proofErr w:type="spellEnd"/>
      <w:r w:rsidRPr="00B43F40">
        <w:rPr>
          <w:sz w:val="28"/>
          <w:szCs w:val="28"/>
          <w:lang w:val="en-US"/>
        </w:rPr>
        <w:t xml:space="preserve">, Candida </w:t>
      </w:r>
      <w:proofErr w:type="spellStart"/>
      <w:r w:rsidRPr="00B43F40">
        <w:rPr>
          <w:sz w:val="28"/>
          <w:szCs w:val="28"/>
          <w:lang w:val="en-US"/>
        </w:rPr>
        <w:t>pseudotroical</w:t>
      </w:r>
      <w:proofErr w:type="spellEnd"/>
      <w:r w:rsidRPr="00B43F40">
        <w:rPr>
          <w:sz w:val="28"/>
          <w:szCs w:val="28"/>
          <w:lang w:val="en-US"/>
        </w:rPr>
        <w:t xml:space="preserve">, Candida </w:t>
      </w:r>
      <w:proofErr w:type="spellStart"/>
      <w:r w:rsidRPr="00B43F40">
        <w:rPr>
          <w:sz w:val="28"/>
          <w:szCs w:val="28"/>
          <w:lang w:val="en-US"/>
        </w:rPr>
        <w:t>albicans</w:t>
      </w:r>
      <w:proofErr w:type="spellEnd"/>
      <w:r w:rsidRPr="00B43F40">
        <w:rPr>
          <w:sz w:val="28"/>
          <w:szCs w:val="28"/>
          <w:lang w:val="en-US"/>
        </w:rPr>
        <w:t xml:space="preserve">, Salmonella </w:t>
      </w:r>
      <w:proofErr w:type="spellStart"/>
      <w:r w:rsidRPr="00B43F40">
        <w:rPr>
          <w:sz w:val="28"/>
          <w:szCs w:val="28"/>
          <w:lang w:val="en-US"/>
        </w:rPr>
        <w:t>typhi</w:t>
      </w:r>
      <w:proofErr w:type="spellEnd"/>
      <w:r w:rsidRPr="00B43F40">
        <w:rPr>
          <w:sz w:val="28"/>
          <w:szCs w:val="28"/>
          <w:lang w:val="en-US"/>
        </w:rPr>
        <w:t xml:space="preserve">, Salmonella </w:t>
      </w:r>
      <w:proofErr w:type="spellStart"/>
      <w:r w:rsidRPr="00B43F40">
        <w:rPr>
          <w:sz w:val="28"/>
          <w:szCs w:val="28"/>
          <w:lang w:val="en-US"/>
        </w:rPr>
        <w:t>enteritidis</w:t>
      </w:r>
      <w:proofErr w:type="spellEnd"/>
      <w:r w:rsidRPr="00B43F40">
        <w:rPr>
          <w:sz w:val="28"/>
          <w:szCs w:val="28"/>
          <w:lang w:val="en-US"/>
        </w:rPr>
        <w:t xml:space="preserve">, </w:t>
      </w:r>
      <w:proofErr w:type="spellStart"/>
      <w:r w:rsidRPr="00B43F40">
        <w:rPr>
          <w:sz w:val="28"/>
          <w:szCs w:val="28"/>
          <w:lang w:val="en-US"/>
        </w:rPr>
        <w:t>Echerichia</w:t>
      </w:r>
      <w:proofErr w:type="spellEnd"/>
      <w:r w:rsidRPr="00B43F40">
        <w:rPr>
          <w:sz w:val="28"/>
          <w:szCs w:val="28"/>
          <w:lang w:val="en-US"/>
        </w:rPr>
        <w:t xml:space="preserve"> </w:t>
      </w:r>
      <w:proofErr w:type="spellStart"/>
      <w:r w:rsidRPr="00B43F40">
        <w:rPr>
          <w:sz w:val="28"/>
          <w:szCs w:val="28"/>
          <w:lang w:val="en-US"/>
        </w:rPr>
        <w:t>colli</w:t>
      </w:r>
      <w:proofErr w:type="spellEnd"/>
      <w:r w:rsidRPr="00B43F40">
        <w:rPr>
          <w:sz w:val="28"/>
          <w:szCs w:val="28"/>
          <w:lang w:val="en-US"/>
        </w:rPr>
        <w:t xml:space="preserve">, </w:t>
      </w:r>
      <w:proofErr w:type="spellStart"/>
      <w:r w:rsidRPr="00B43F40">
        <w:rPr>
          <w:sz w:val="28"/>
          <w:szCs w:val="28"/>
          <w:lang w:val="en-US"/>
        </w:rPr>
        <w:t>Shigella</w:t>
      </w:r>
      <w:proofErr w:type="spellEnd"/>
      <w:r w:rsidRPr="00B43F40">
        <w:rPr>
          <w:sz w:val="28"/>
          <w:szCs w:val="28"/>
          <w:lang w:val="en-US"/>
        </w:rPr>
        <w:t xml:space="preserve"> </w:t>
      </w:r>
      <w:proofErr w:type="spellStart"/>
      <w:r w:rsidRPr="00B43F40">
        <w:rPr>
          <w:sz w:val="28"/>
          <w:szCs w:val="28"/>
          <w:lang w:val="en-US"/>
        </w:rPr>
        <w:t>dysenteriae</w:t>
      </w:r>
      <w:proofErr w:type="spellEnd"/>
      <w:r w:rsidRPr="00B43F40">
        <w:rPr>
          <w:sz w:val="28"/>
          <w:szCs w:val="28"/>
          <w:lang w:val="en-US"/>
        </w:rPr>
        <w:t xml:space="preserve">, </w:t>
      </w:r>
      <w:proofErr w:type="spellStart"/>
      <w:r w:rsidRPr="00B43F40">
        <w:rPr>
          <w:sz w:val="28"/>
          <w:szCs w:val="28"/>
          <w:lang w:val="en-US"/>
        </w:rPr>
        <w:t>Shigella</w:t>
      </w:r>
      <w:proofErr w:type="spellEnd"/>
      <w:r w:rsidRPr="00B43F40">
        <w:rPr>
          <w:sz w:val="28"/>
          <w:szCs w:val="28"/>
          <w:lang w:val="en-US"/>
        </w:rPr>
        <w:t xml:space="preserve"> </w:t>
      </w:r>
      <w:proofErr w:type="spellStart"/>
      <w:r w:rsidRPr="00B43F40">
        <w:rPr>
          <w:sz w:val="28"/>
          <w:szCs w:val="28"/>
          <w:lang w:val="en-US"/>
        </w:rPr>
        <w:t>flexneri</w:t>
      </w:r>
      <w:proofErr w:type="spellEnd"/>
      <w:r w:rsidRPr="00B43F40">
        <w:rPr>
          <w:sz w:val="28"/>
          <w:szCs w:val="28"/>
          <w:lang w:val="en-US"/>
        </w:rPr>
        <w:t xml:space="preserve">, </w:t>
      </w:r>
      <w:proofErr w:type="spellStart"/>
      <w:r w:rsidRPr="00B43F40">
        <w:rPr>
          <w:sz w:val="28"/>
          <w:szCs w:val="28"/>
          <w:lang w:val="en-US"/>
        </w:rPr>
        <w:t>Klebsiella</w:t>
      </w:r>
      <w:proofErr w:type="spellEnd"/>
      <w:r w:rsidRPr="00B43F40">
        <w:rPr>
          <w:sz w:val="28"/>
          <w:szCs w:val="28"/>
          <w:lang w:val="en-US"/>
        </w:rPr>
        <w:t xml:space="preserve">, Proteus, </w:t>
      </w:r>
      <w:proofErr w:type="spellStart"/>
      <w:r w:rsidRPr="00B43F40">
        <w:rPr>
          <w:sz w:val="28"/>
          <w:szCs w:val="28"/>
          <w:lang w:val="en-US"/>
        </w:rPr>
        <w:t>Vibrio</w:t>
      </w:r>
      <w:proofErr w:type="spellEnd"/>
      <w:r w:rsidRPr="00B43F40">
        <w:rPr>
          <w:sz w:val="28"/>
          <w:szCs w:val="28"/>
          <w:lang w:val="en-US"/>
        </w:rPr>
        <w:t xml:space="preserve"> cholera, </w:t>
      </w:r>
      <w:proofErr w:type="spellStart"/>
      <w:r w:rsidRPr="00B43F40">
        <w:rPr>
          <w:sz w:val="28"/>
          <w:szCs w:val="28"/>
          <w:lang w:val="en-US"/>
        </w:rPr>
        <w:t>Enthamoeba</w:t>
      </w:r>
      <w:proofErr w:type="spellEnd"/>
      <w:r w:rsidRPr="00B43F40">
        <w:rPr>
          <w:sz w:val="28"/>
          <w:szCs w:val="28"/>
          <w:lang w:val="en-US"/>
        </w:rPr>
        <w:t xml:space="preserve"> </w:t>
      </w:r>
      <w:proofErr w:type="spellStart"/>
      <w:r w:rsidRPr="00B43F40">
        <w:rPr>
          <w:sz w:val="28"/>
          <w:szCs w:val="28"/>
          <w:lang w:val="en-US"/>
        </w:rPr>
        <w:t>hystolitica</w:t>
      </w:r>
      <w:proofErr w:type="spellEnd"/>
      <w:r w:rsidRPr="00B43F40">
        <w:rPr>
          <w:sz w:val="28"/>
          <w:szCs w:val="28"/>
          <w:lang w:val="en-US"/>
        </w:rPr>
        <w:t xml:space="preserve">, </w:t>
      </w:r>
      <w:proofErr w:type="spellStart"/>
      <w:r w:rsidRPr="00B43F40">
        <w:rPr>
          <w:sz w:val="28"/>
          <w:szCs w:val="28"/>
          <w:lang w:val="en-US"/>
        </w:rPr>
        <w:t>Enterjirus</w:t>
      </w:r>
      <w:proofErr w:type="spellEnd"/>
      <w:r>
        <w:rPr>
          <w:sz w:val="28"/>
          <w:szCs w:val="28"/>
          <w:lang w:val="en-US"/>
        </w:rPr>
        <w:t>,</w:t>
      </w:r>
      <w:r w:rsidRPr="00B43F40">
        <w:rPr>
          <w:sz w:val="28"/>
          <w:szCs w:val="28"/>
          <w:lang w:val="en-US"/>
        </w:rPr>
        <w:t xml:space="preserve"> Rotavirus. The antitoxic effect of the drug is due to the production of proteases that cleave </w:t>
      </w:r>
      <w:proofErr w:type="spellStart"/>
      <w:r w:rsidRPr="00B43F40">
        <w:rPr>
          <w:sz w:val="28"/>
          <w:szCs w:val="28"/>
          <w:lang w:val="en-US"/>
        </w:rPr>
        <w:t>cytotoxin</w:t>
      </w:r>
      <w:proofErr w:type="spellEnd"/>
      <w:r w:rsidRPr="00B43F40">
        <w:rPr>
          <w:sz w:val="28"/>
          <w:szCs w:val="28"/>
          <w:lang w:val="en-US"/>
        </w:rPr>
        <w:t xml:space="preserve"> A Clostridium </w:t>
      </w:r>
      <w:proofErr w:type="spellStart"/>
      <w:r w:rsidRPr="00B43F40">
        <w:rPr>
          <w:sz w:val="28"/>
          <w:szCs w:val="28"/>
          <w:lang w:val="en-US"/>
        </w:rPr>
        <w:t>dificille</w:t>
      </w:r>
      <w:proofErr w:type="spellEnd"/>
      <w:r w:rsidRPr="00B43F40">
        <w:rPr>
          <w:sz w:val="28"/>
          <w:szCs w:val="28"/>
          <w:lang w:val="en-US"/>
        </w:rPr>
        <w:t xml:space="preserve">. Decrease in water secretion occurs due to decreased formation of CAMP in </w:t>
      </w:r>
      <w:proofErr w:type="spellStart"/>
      <w:r w:rsidRPr="00B43F40">
        <w:rPr>
          <w:sz w:val="28"/>
          <w:szCs w:val="28"/>
          <w:lang w:val="en-US"/>
        </w:rPr>
        <w:t>enterocytes</w:t>
      </w:r>
      <w:proofErr w:type="spellEnd"/>
      <w:r w:rsidRPr="00B43F40">
        <w:rPr>
          <w:sz w:val="28"/>
          <w:szCs w:val="28"/>
          <w:lang w:val="en-US"/>
        </w:rPr>
        <w:t xml:space="preserve">. An increase in the production of immunoglobulin A and other </w:t>
      </w:r>
      <w:proofErr w:type="spellStart"/>
      <w:r w:rsidRPr="00B43F40">
        <w:rPr>
          <w:sz w:val="28"/>
          <w:szCs w:val="28"/>
          <w:lang w:val="en-US"/>
        </w:rPr>
        <w:t>immunoglobulins</w:t>
      </w:r>
      <w:proofErr w:type="spellEnd"/>
      <w:r w:rsidRPr="00B43F40">
        <w:rPr>
          <w:sz w:val="28"/>
          <w:szCs w:val="28"/>
          <w:lang w:val="en-US"/>
        </w:rPr>
        <w:t xml:space="preserve"> increases non-specific immune defense. Increasing the activity of small intestine </w:t>
      </w:r>
      <w:proofErr w:type="spellStart"/>
      <w:r w:rsidRPr="00B43F40">
        <w:rPr>
          <w:sz w:val="28"/>
          <w:szCs w:val="28"/>
          <w:lang w:val="en-US"/>
        </w:rPr>
        <w:t>disaccharidases</w:t>
      </w:r>
      <w:proofErr w:type="spellEnd"/>
      <w:r w:rsidRPr="00B43F40">
        <w:rPr>
          <w:sz w:val="28"/>
          <w:szCs w:val="28"/>
          <w:lang w:val="en-US"/>
        </w:rPr>
        <w:t xml:space="preserve"> (lactase, </w:t>
      </w:r>
      <w:proofErr w:type="spellStart"/>
      <w:r w:rsidRPr="00B43F40">
        <w:rPr>
          <w:sz w:val="28"/>
          <w:szCs w:val="28"/>
          <w:lang w:val="en-US"/>
        </w:rPr>
        <w:t>saccharase</w:t>
      </w:r>
      <w:proofErr w:type="spellEnd"/>
      <w:r w:rsidRPr="00B43F40">
        <w:rPr>
          <w:sz w:val="28"/>
          <w:szCs w:val="28"/>
          <w:lang w:val="en-US"/>
        </w:rPr>
        <w:t xml:space="preserve">, </w:t>
      </w:r>
      <w:proofErr w:type="gramStart"/>
      <w:r w:rsidRPr="00B43F40">
        <w:rPr>
          <w:sz w:val="28"/>
          <w:szCs w:val="28"/>
          <w:lang w:val="en-US"/>
        </w:rPr>
        <w:t>maltose</w:t>
      </w:r>
      <w:proofErr w:type="gramEnd"/>
      <w:r w:rsidRPr="00B43F40">
        <w:rPr>
          <w:sz w:val="28"/>
          <w:szCs w:val="28"/>
          <w:lang w:val="en-US"/>
        </w:rPr>
        <w:t xml:space="preserve">) with </w:t>
      </w:r>
      <w:proofErr w:type="spellStart"/>
      <w:r w:rsidRPr="00B43F40">
        <w:rPr>
          <w:sz w:val="28"/>
          <w:szCs w:val="28"/>
          <w:lang w:val="en-US"/>
        </w:rPr>
        <w:t>enterol</w:t>
      </w:r>
      <w:proofErr w:type="spellEnd"/>
      <w:r w:rsidRPr="00B43F40">
        <w:rPr>
          <w:sz w:val="28"/>
          <w:szCs w:val="28"/>
          <w:lang w:val="en-US"/>
        </w:rPr>
        <w:t xml:space="preserve"> increases enzymatic activity, and due to the release of </w:t>
      </w:r>
      <w:proofErr w:type="spellStart"/>
      <w:r w:rsidRPr="00B43F40">
        <w:rPr>
          <w:sz w:val="28"/>
          <w:szCs w:val="28"/>
          <w:lang w:val="en-US"/>
        </w:rPr>
        <w:t>spermine</w:t>
      </w:r>
      <w:proofErr w:type="spellEnd"/>
      <w:r w:rsidRPr="00B43F40">
        <w:rPr>
          <w:sz w:val="28"/>
          <w:szCs w:val="28"/>
          <w:lang w:val="en-US"/>
        </w:rPr>
        <w:t xml:space="preserve"> and </w:t>
      </w:r>
      <w:proofErr w:type="spellStart"/>
      <w:r w:rsidRPr="00B43F40">
        <w:rPr>
          <w:sz w:val="28"/>
          <w:szCs w:val="28"/>
          <w:lang w:val="en-US"/>
        </w:rPr>
        <w:t>spermidine</w:t>
      </w:r>
      <w:proofErr w:type="spellEnd"/>
      <w:r w:rsidRPr="00B43F40">
        <w:rPr>
          <w:sz w:val="28"/>
          <w:szCs w:val="28"/>
          <w:lang w:val="en-US"/>
        </w:rPr>
        <w:t xml:space="preserve">, it </w:t>
      </w:r>
      <w:r w:rsidRPr="00B43F40">
        <w:rPr>
          <w:sz w:val="28"/>
          <w:szCs w:val="28"/>
          <w:lang w:val="en-US"/>
        </w:rPr>
        <w:lastRenderedPageBreak/>
        <w:t xml:space="preserve">improves intestinal </w:t>
      </w:r>
      <w:proofErr w:type="spellStart"/>
      <w:r w:rsidRPr="00B43F40">
        <w:rPr>
          <w:sz w:val="28"/>
          <w:szCs w:val="28"/>
          <w:lang w:val="en-US"/>
        </w:rPr>
        <w:t>trophicity</w:t>
      </w:r>
      <w:proofErr w:type="spellEnd"/>
      <w:r w:rsidRPr="00B43F40">
        <w:rPr>
          <w:sz w:val="28"/>
          <w:szCs w:val="28"/>
          <w:lang w:val="en-US"/>
        </w:rPr>
        <w:t xml:space="preserve">. In addition, the genetic resistance of </w:t>
      </w:r>
      <w:proofErr w:type="spellStart"/>
      <w:r w:rsidRPr="00B43F40">
        <w:rPr>
          <w:sz w:val="28"/>
          <w:szCs w:val="28"/>
          <w:lang w:val="en-US"/>
        </w:rPr>
        <w:t>Saccharomyces</w:t>
      </w:r>
      <w:proofErr w:type="spellEnd"/>
      <w:r w:rsidRPr="00B43F40">
        <w:rPr>
          <w:sz w:val="28"/>
          <w:szCs w:val="28"/>
          <w:lang w:val="en-US"/>
        </w:rPr>
        <w:t xml:space="preserve"> </w:t>
      </w:r>
      <w:proofErr w:type="spellStart"/>
      <w:r w:rsidRPr="00B43F40">
        <w:rPr>
          <w:sz w:val="28"/>
          <w:szCs w:val="28"/>
          <w:lang w:val="en-US"/>
        </w:rPr>
        <w:t>boulardii</w:t>
      </w:r>
      <w:proofErr w:type="spellEnd"/>
      <w:r w:rsidRPr="00B43F40">
        <w:rPr>
          <w:sz w:val="28"/>
          <w:szCs w:val="28"/>
          <w:lang w:val="en-US"/>
        </w:rPr>
        <w:t xml:space="preserve"> to antibacterial drugs justifies the possibility of using the drug together with this group of medicines. The advantage of </w:t>
      </w:r>
      <w:proofErr w:type="spellStart"/>
      <w:r w:rsidRPr="00B43F40">
        <w:rPr>
          <w:sz w:val="28"/>
          <w:szCs w:val="28"/>
          <w:lang w:val="en-US"/>
        </w:rPr>
        <w:t>symbiotics</w:t>
      </w:r>
      <w:proofErr w:type="spellEnd"/>
      <w:r w:rsidRPr="00B43F40">
        <w:rPr>
          <w:sz w:val="28"/>
          <w:szCs w:val="28"/>
          <w:lang w:val="en-US"/>
        </w:rPr>
        <w:t xml:space="preserve"> is the variety of effects on the human body and the microbial composition of the intestine. One such drug is the synthetic antibiotic </w:t>
      </w:r>
      <w:r w:rsidR="00DC1E4A" w:rsidRPr="00B43F40">
        <w:rPr>
          <w:sz w:val="28"/>
          <w:szCs w:val="28"/>
          <w:lang w:val="en-US"/>
        </w:rPr>
        <w:t>“</w:t>
      </w:r>
      <w:proofErr w:type="spellStart"/>
      <w:r w:rsidR="00DC1E4A" w:rsidRPr="00B43F40">
        <w:rPr>
          <w:sz w:val="28"/>
          <w:szCs w:val="28"/>
          <w:lang w:val="en-US"/>
        </w:rPr>
        <w:t>Lactiale</w:t>
      </w:r>
      <w:proofErr w:type="spellEnd"/>
      <w:r w:rsidR="00DC1E4A" w:rsidRPr="00B43F40">
        <w:rPr>
          <w:sz w:val="28"/>
          <w:szCs w:val="28"/>
          <w:lang w:val="en-US"/>
        </w:rPr>
        <w:t>”</w:t>
      </w:r>
      <w:r w:rsidRPr="00B43F40">
        <w:rPr>
          <w:sz w:val="28"/>
          <w:szCs w:val="28"/>
          <w:lang w:val="en-US"/>
        </w:rPr>
        <w:t xml:space="preserve"> ("</w:t>
      </w:r>
      <w:proofErr w:type="spellStart"/>
      <w:r w:rsidRPr="00B43F40">
        <w:rPr>
          <w:sz w:val="28"/>
          <w:szCs w:val="28"/>
          <w:lang w:val="en-US"/>
        </w:rPr>
        <w:t>Farmak</w:t>
      </w:r>
      <w:proofErr w:type="spellEnd"/>
      <w:r w:rsidRPr="00B43F40">
        <w:rPr>
          <w:sz w:val="28"/>
          <w:szCs w:val="28"/>
          <w:lang w:val="en-US"/>
        </w:rPr>
        <w:t xml:space="preserve">"), which strengthens the immunity and restores intestinal </w:t>
      </w:r>
      <w:proofErr w:type="spellStart"/>
      <w:r w:rsidRPr="00B43F40">
        <w:rPr>
          <w:sz w:val="28"/>
          <w:szCs w:val="28"/>
          <w:lang w:val="en-US"/>
        </w:rPr>
        <w:t>microflora</w:t>
      </w:r>
      <w:proofErr w:type="spellEnd"/>
      <w:r w:rsidRPr="00B43F40">
        <w:rPr>
          <w:sz w:val="28"/>
          <w:szCs w:val="28"/>
          <w:lang w:val="en-US"/>
        </w:rPr>
        <w:t xml:space="preserve">. It contains 7 useful strains of </w:t>
      </w:r>
      <w:proofErr w:type="spellStart"/>
      <w:r w:rsidRPr="00B43F40">
        <w:rPr>
          <w:sz w:val="28"/>
          <w:szCs w:val="28"/>
          <w:lang w:val="en-US"/>
        </w:rPr>
        <w:t>probiotic</w:t>
      </w:r>
      <w:proofErr w:type="spellEnd"/>
      <w:r w:rsidRPr="00B43F40">
        <w:rPr>
          <w:sz w:val="28"/>
          <w:szCs w:val="28"/>
          <w:lang w:val="en-US"/>
        </w:rPr>
        <w:t xml:space="preserve"> microorganisms: Lactobacillus </w:t>
      </w:r>
      <w:proofErr w:type="spellStart"/>
      <w:r w:rsidRPr="00B43F40">
        <w:rPr>
          <w:sz w:val="28"/>
          <w:szCs w:val="28"/>
          <w:lang w:val="en-US"/>
        </w:rPr>
        <w:t>casei</w:t>
      </w:r>
      <w:proofErr w:type="spellEnd"/>
      <w:r w:rsidRPr="00B43F40">
        <w:rPr>
          <w:sz w:val="28"/>
          <w:szCs w:val="28"/>
          <w:lang w:val="en-US"/>
        </w:rPr>
        <w:t xml:space="preserve">, L. </w:t>
      </w:r>
      <w:proofErr w:type="spellStart"/>
      <w:r w:rsidRPr="00B43F40">
        <w:rPr>
          <w:sz w:val="28"/>
          <w:szCs w:val="28"/>
          <w:lang w:val="en-US"/>
        </w:rPr>
        <w:t>Rhamnosus</w:t>
      </w:r>
      <w:proofErr w:type="spellEnd"/>
      <w:r w:rsidRPr="00B43F40">
        <w:rPr>
          <w:sz w:val="28"/>
          <w:szCs w:val="28"/>
          <w:lang w:val="en-US"/>
        </w:rPr>
        <w:t xml:space="preserve">, L. </w:t>
      </w:r>
      <w:proofErr w:type="spellStart"/>
      <w:r w:rsidRPr="00B43F40">
        <w:rPr>
          <w:sz w:val="28"/>
          <w:szCs w:val="28"/>
          <w:lang w:val="en-US"/>
        </w:rPr>
        <w:t>Fcidophylus</w:t>
      </w:r>
      <w:proofErr w:type="spellEnd"/>
      <w:r w:rsidRPr="00B43F40">
        <w:rPr>
          <w:sz w:val="28"/>
          <w:szCs w:val="28"/>
          <w:lang w:val="en-US"/>
        </w:rPr>
        <w:t xml:space="preserve">, L. </w:t>
      </w:r>
      <w:proofErr w:type="spellStart"/>
      <w:r w:rsidRPr="00B43F40">
        <w:rPr>
          <w:sz w:val="28"/>
          <w:szCs w:val="28"/>
          <w:lang w:val="en-US"/>
        </w:rPr>
        <w:t>Bylgaricus</w:t>
      </w:r>
      <w:proofErr w:type="spellEnd"/>
      <w:r w:rsidRPr="00B43F40">
        <w:rPr>
          <w:sz w:val="28"/>
          <w:szCs w:val="28"/>
          <w:lang w:val="en-US"/>
        </w:rPr>
        <w:t xml:space="preserve"> streptococcus </w:t>
      </w:r>
      <w:proofErr w:type="spellStart"/>
      <w:r w:rsidRPr="00B43F40">
        <w:rPr>
          <w:sz w:val="28"/>
          <w:szCs w:val="28"/>
          <w:lang w:val="en-US"/>
        </w:rPr>
        <w:t>thermophylus</w:t>
      </w:r>
      <w:proofErr w:type="spellEnd"/>
      <w:r w:rsidRPr="00B43F40">
        <w:rPr>
          <w:sz w:val="28"/>
          <w:szCs w:val="28"/>
          <w:lang w:val="en-US"/>
        </w:rPr>
        <w:t xml:space="preserve">, </w:t>
      </w:r>
      <w:proofErr w:type="spellStart"/>
      <w:r w:rsidRPr="00B43F40">
        <w:rPr>
          <w:sz w:val="28"/>
          <w:szCs w:val="28"/>
          <w:lang w:val="en-US"/>
        </w:rPr>
        <w:t>Bifidobacterium</w:t>
      </w:r>
      <w:proofErr w:type="spellEnd"/>
      <w:r w:rsidRPr="00B43F40">
        <w:rPr>
          <w:sz w:val="28"/>
          <w:szCs w:val="28"/>
          <w:lang w:val="en-US"/>
        </w:rPr>
        <w:t xml:space="preserve"> </w:t>
      </w:r>
      <w:proofErr w:type="spellStart"/>
      <w:r w:rsidRPr="00B43F40">
        <w:rPr>
          <w:sz w:val="28"/>
          <w:szCs w:val="28"/>
          <w:lang w:val="en-US"/>
        </w:rPr>
        <w:t>breve</w:t>
      </w:r>
      <w:proofErr w:type="spellEnd"/>
      <w:r w:rsidRPr="00B43F40">
        <w:rPr>
          <w:sz w:val="28"/>
          <w:szCs w:val="28"/>
          <w:lang w:val="en-US"/>
        </w:rPr>
        <w:t xml:space="preserve">, B. </w:t>
      </w:r>
      <w:proofErr w:type="spellStart"/>
      <w:r w:rsidRPr="00B43F40">
        <w:rPr>
          <w:sz w:val="28"/>
          <w:szCs w:val="28"/>
          <w:lang w:val="en-US"/>
        </w:rPr>
        <w:t>longum</w:t>
      </w:r>
      <w:proofErr w:type="spellEnd"/>
      <w:r w:rsidRPr="00B43F40">
        <w:rPr>
          <w:sz w:val="28"/>
          <w:szCs w:val="28"/>
          <w:lang w:val="en-US"/>
        </w:rPr>
        <w:t xml:space="preserve"> and </w:t>
      </w:r>
      <w:proofErr w:type="spellStart"/>
      <w:r w:rsidRPr="00B43F40">
        <w:rPr>
          <w:sz w:val="28"/>
          <w:szCs w:val="28"/>
          <w:lang w:val="en-US"/>
        </w:rPr>
        <w:t>prebiotic-fructooligosaccharide</w:t>
      </w:r>
      <w:proofErr w:type="spellEnd"/>
      <w:r w:rsidRPr="00B43F40">
        <w:rPr>
          <w:sz w:val="28"/>
          <w:szCs w:val="28"/>
          <w:lang w:val="en-US"/>
        </w:rPr>
        <w:t xml:space="preserve"> with a </w:t>
      </w:r>
      <w:proofErr w:type="spellStart"/>
      <w:r w:rsidRPr="00B43F40">
        <w:rPr>
          <w:sz w:val="28"/>
          <w:szCs w:val="28"/>
          <w:lang w:val="en-US"/>
        </w:rPr>
        <w:t>bifidogenic</w:t>
      </w:r>
      <w:proofErr w:type="spellEnd"/>
      <w:r w:rsidRPr="00B43F40">
        <w:rPr>
          <w:sz w:val="28"/>
          <w:szCs w:val="28"/>
          <w:lang w:val="en-US"/>
        </w:rPr>
        <w:t xml:space="preserve"> effect. </w:t>
      </w:r>
      <w:proofErr w:type="gramStart"/>
      <w:r w:rsidRPr="00B43F40">
        <w:rPr>
          <w:sz w:val="28"/>
          <w:szCs w:val="28"/>
          <w:lang w:val="en-US"/>
        </w:rPr>
        <w:t>Delivery to the intestine and the protection of bacteria from aggressive factors are</w:t>
      </w:r>
      <w:proofErr w:type="gramEnd"/>
      <w:r w:rsidRPr="00B43F40">
        <w:rPr>
          <w:sz w:val="28"/>
          <w:szCs w:val="28"/>
          <w:lang w:val="en-US"/>
        </w:rPr>
        <w:t xml:space="preserve"> provided by the technology of microencapsulation. Bacteria that are part of </w:t>
      </w:r>
      <w:proofErr w:type="spellStart"/>
      <w:proofErr w:type="gramStart"/>
      <w:r w:rsidRPr="00B43F40">
        <w:rPr>
          <w:sz w:val="28"/>
          <w:szCs w:val="28"/>
          <w:lang w:val="en-US"/>
        </w:rPr>
        <w:t>Laktial</w:t>
      </w:r>
      <w:proofErr w:type="spellEnd"/>
      <w:r w:rsidRPr="00B43F40">
        <w:rPr>
          <w:sz w:val="28"/>
          <w:szCs w:val="28"/>
          <w:lang w:val="en-US"/>
        </w:rPr>
        <w:t>,</w:t>
      </w:r>
      <w:proofErr w:type="gramEnd"/>
      <w:r w:rsidRPr="00B43F40">
        <w:rPr>
          <w:sz w:val="28"/>
          <w:szCs w:val="28"/>
          <w:lang w:val="en-US"/>
        </w:rPr>
        <w:t xml:space="preserve"> activated in the intestine, produce acetic and lactic acid and create an acidic medium that suppresses rotten and gaseous microorganisms. Bactericidal action is realized thanks to </w:t>
      </w:r>
      <w:proofErr w:type="spellStart"/>
      <w:r w:rsidRPr="00B43F40">
        <w:rPr>
          <w:sz w:val="28"/>
          <w:szCs w:val="28"/>
          <w:lang w:val="en-US"/>
        </w:rPr>
        <w:t>lysozyme</w:t>
      </w:r>
      <w:proofErr w:type="spellEnd"/>
      <w:r w:rsidRPr="00B43F40">
        <w:rPr>
          <w:sz w:val="28"/>
          <w:szCs w:val="28"/>
          <w:lang w:val="en-US"/>
        </w:rPr>
        <w:t xml:space="preserve">, </w:t>
      </w:r>
      <w:proofErr w:type="spellStart"/>
      <w:r w:rsidRPr="00B43F40">
        <w:rPr>
          <w:sz w:val="28"/>
          <w:szCs w:val="28"/>
          <w:lang w:val="en-US"/>
        </w:rPr>
        <w:t>lactoxin</w:t>
      </w:r>
      <w:proofErr w:type="spellEnd"/>
      <w:r w:rsidRPr="00B43F40">
        <w:rPr>
          <w:sz w:val="28"/>
          <w:szCs w:val="28"/>
          <w:lang w:val="en-US"/>
        </w:rPr>
        <w:t xml:space="preserve">, </w:t>
      </w:r>
      <w:proofErr w:type="spellStart"/>
      <w:r w:rsidRPr="00B43F40">
        <w:rPr>
          <w:sz w:val="28"/>
          <w:szCs w:val="28"/>
          <w:lang w:val="en-US"/>
        </w:rPr>
        <w:t>lactocidines</w:t>
      </w:r>
      <w:proofErr w:type="spellEnd"/>
      <w:r w:rsidRPr="00B43F40">
        <w:rPr>
          <w:sz w:val="28"/>
          <w:szCs w:val="28"/>
          <w:lang w:val="en-US"/>
        </w:rPr>
        <w:t xml:space="preserve">, </w:t>
      </w:r>
      <w:proofErr w:type="spellStart"/>
      <w:r w:rsidRPr="00B43F40">
        <w:rPr>
          <w:sz w:val="28"/>
          <w:szCs w:val="28"/>
          <w:lang w:val="en-US"/>
        </w:rPr>
        <w:t>acidolin</w:t>
      </w:r>
      <w:proofErr w:type="spellEnd"/>
      <w:r w:rsidRPr="00B43F40">
        <w:rPr>
          <w:sz w:val="28"/>
          <w:szCs w:val="28"/>
          <w:lang w:val="en-US"/>
        </w:rPr>
        <w:t xml:space="preserve">, which are synthesized by lactobacillus. Therefore, </w:t>
      </w:r>
      <w:proofErr w:type="spellStart"/>
      <w:r w:rsidRPr="00B43F40">
        <w:rPr>
          <w:sz w:val="28"/>
          <w:szCs w:val="28"/>
          <w:lang w:val="en-US"/>
        </w:rPr>
        <w:t>Laktiale</w:t>
      </w:r>
      <w:proofErr w:type="spellEnd"/>
      <w:r w:rsidRPr="00B43F40">
        <w:rPr>
          <w:sz w:val="28"/>
          <w:szCs w:val="28"/>
          <w:lang w:val="en-US"/>
        </w:rPr>
        <w:t xml:space="preserve"> allows to restore the balance of normal </w:t>
      </w:r>
      <w:proofErr w:type="spellStart"/>
      <w:r w:rsidRPr="00B43F40">
        <w:rPr>
          <w:sz w:val="28"/>
          <w:szCs w:val="28"/>
          <w:lang w:val="en-US"/>
        </w:rPr>
        <w:t>microflora</w:t>
      </w:r>
      <w:proofErr w:type="spellEnd"/>
      <w:r w:rsidRPr="00B43F40">
        <w:rPr>
          <w:sz w:val="28"/>
          <w:szCs w:val="28"/>
          <w:lang w:val="en-US"/>
        </w:rPr>
        <w:t xml:space="preserve">, eliminate dyspeptic phenomena, normalize digestion and absorption, </w:t>
      </w:r>
      <w:proofErr w:type="gramStart"/>
      <w:r w:rsidRPr="00B43F40">
        <w:rPr>
          <w:sz w:val="28"/>
          <w:szCs w:val="28"/>
          <w:lang w:val="en-US"/>
        </w:rPr>
        <w:t>increase</w:t>
      </w:r>
      <w:proofErr w:type="gramEnd"/>
      <w:r w:rsidRPr="00B43F40">
        <w:rPr>
          <w:sz w:val="28"/>
          <w:szCs w:val="28"/>
          <w:lang w:val="en-US"/>
        </w:rPr>
        <w:t xml:space="preserve"> systemic immunity in the treatment of CP. Thus, treatment of CH is due to syndromes that prevail in the clinical picture: pain, dyspepsia, external-secretion syndrome, </w:t>
      </w:r>
      <w:proofErr w:type="spellStart"/>
      <w:r w:rsidRPr="00B43F40">
        <w:rPr>
          <w:sz w:val="28"/>
          <w:szCs w:val="28"/>
          <w:lang w:val="en-US"/>
        </w:rPr>
        <w:t>enteropancreatic</w:t>
      </w:r>
      <w:proofErr w:type="spellEnd"/>
      <w:r w:rsidRPr="00B43F40">
        <w:rPr>
          <w:sz w:val="28"/>
          <w:szCs w:val="28"/>
          <w:lang w:val="en-US"/>
        </w:rPr>
        <w:t xml:space="preserve"> (</w:t>
      </w:r>
      <w:proofErr w:type="spellStart"/>
      <w:r w:rsidRPr="00B43F40">
        <w:rPr>
          <w:sz w:val="28"/>
          <w:szCs w:val="28"/>
          <w:lang w:val="en-US"/>
        </w:rPr>
        <w:t>dysbiosis</w:t>
      </w:r>
      <w:proofErr w:type="spellEnd"/>
      <w:r w:rsidRPr="00B43F40">
        <w:rPr>
          <w:sz w:val="28"/>
          <w:szCs w:val="28"/>
          <w:lang w:val="en-US"/>
        </w:rPr>
        <w:t xml:space="preserve">), endocrine disorder syndrome, syndrome of </w:t>
      </w:r>
      <w:proofErr w:type="spellStart"/>
      <w:r w:rsidRPr="00B43F40">
        <w:rPr>
          <w:sz w:val="28"/>
          <w:szCs w:val="28"/>
          <w:lang w:val="en-US"/>
        </w:rPr>
        <w:t>dyskinetic</w:t>
      </w:r>
      <w:proofErr w:type="spellEnd"/>
      <w:r w:rsidRPr="00B43F40">
        <w:rPr>
          <w:sz w:val="28"/>
          <w:szCs w:val="28"/>
          <w:lang w:val="en-US"/>
        </w:rPr>
        <w:t xml:space="preserve"> disorders of the digestive system and their systems, and the appointment of certain medications requires a differentiated approach depending on the clinical picture of the disease and the </w:t>
      </w:r>
      <w:proofErr w:type="spellStart"/>
      <w:r w:rsidRPr="00B43F40">
        <w:rPr>
          <w:sz w:val="28"/>
          <w:szCs w:val="28"/>
          <w:lang w:val="en-US"/>
        </w:rPr>
        <w:t>pharmacotherapeutic</w:t>
      </w:r>
      <w:proofErr w:type="spellEnd"/>
      <w:r w:rsidRPr="00B43F40">
        <w:rPr>
          <w:sz w:val="28"/>
          <w:szCs w:val="28"/>
          <w:lang w:val="en-US"/>
        </w:rPr>
        <w:t xml:space="preserve"> mechanisms of the influence of medicinal products.</w:t>
      </w:r>
    </w:p>
    <w:p w:rsidR="005F47A6" w:rsidRPr="00B43F40" w:rsidRDefault="005F47A6" w:rsidP="00DC1E4A">
      <w:pPr>
        <w:ind w:firstLine="708"/>
        <w:jc w:val="both"/>
        <w:outlineLvl w:val="0"/>
        <w:rPr>
          <w:sz w:val="28"/>
          <w:szCs w:val="28"/>
          <w:lang w:val="en-US"/>
        </w:rPr>
      </w:pPr>
    </w:p>
    <w:p w:rsidR="00FD5A54" w:rsidRPr="00B43F40" w:rsidRDefault="00D905F5" w:rsidP="00DC1E4A">
      <w:pPr>
        <w:ind w:firstLine="708"/>
        <w:jc w:val="both"/>
        <w:outlineLvl w:val="0"/>
        <w:rPr>
          <w:b/>
          <w:sz w:val="28"/>
          <w:szCs w:val="28"/>
          <w:lang w:val="en-US"/>
        </w:rPr>
      </w:pPr>
      <w:r w:rsidRPr="00B43F40">
        <w:rPr>
          <w:b/>
          <w:sz w:val="28"/>
          <w:szCs w:val="28"/>
          <w:lang w:val="en-US"/>
        </w:rPr>
        <w:t>References</w:t>
      </w:r>
      <w:r w:rsidR="007510D6" w:rsidRPr="00B43F40">
        <w:rPr>
          <w:b/>
          <w:sz w:val="28"/>
          <w:szCs w:val="28"/>
          <w:lang w:val="en-US"/>
        </w:rPr>
        <w:t>:</w:t>
      </w:r>
    </w:p>
    <w:p w:rsidR="00417EAC" w:rsidRPr="00002668" w:rsidRDefault="00417EAC" w:rsidP="00DC1E4A">
      <w:pPr>
        <w:pStyle w:val="a4"/>
        <w:numPr>
          <w:ilvl w:val="0"/>
          <w:numId w:val="5"/>
        </w:numPr>
        <w:jc w:val="both"/>
        <w:rPr>
          <w:bCs/>
          <w:sz w:val="28"/>
          <w:szCs w:val="28"/>
        </w:rPr>
      </w:pPr>
      <w:bookmarkStart w:id="0" w:name="_Ref519628739"/>
      <w:bookmarkStart w:id="1" w:name="_Ref519628688"/>
      <w:proofErr w:type="spellStart"/>
      <w:r w:rsidRPr="00002668">
        <w:rPr>
          <w:bCs/>
          <w:sz w:val="28"/>
          <w:szCs w:val="28"/>
        </w:rPr>
        <w:t>Бабінець</w:t>
      </w:r>
      <w:proofErr w:type="spellEnd"/>
      <w:r w:rsidRPr="00002668">
        <w:rPr>
          <w:bCs/>
          <w:sz w:val="28"/>
          <w:szCs w:val="28"/>
        </w:rPr>
        <w:t xml:space="preserve"> Л. С. </w:t>
      </w:r>
      <w:proofErr w:type="spellStart"/>
      <w:r w:rsidRPr="00002668">
        <w:rPr>
          <w:bCs/>
          <w:sz w:val="28"/>
          <w:szCs w:val="28"/>
        </w:rPr>
        <w:t>Порушення</w:t>
      </w:r>
      <w:proofErr w:type="spellEnd"/>
      <w:r w:rsidRPr="00002668">
        <w:rPr>
          <w:bCs/>
          <w:sz w:val="28"/>
          <w:szCs w:val="28"/>
        </w:rPr>
        <w:t xml:space="preserve"> </w:t>
      </w:r>
      <w:proofErr w:type="spellStart"/>
      <w:r w:rsidRPr="00002668">
        <w:rPr>
          <w:bCs/>
          <w:sz w:val="28"/>
          <w:szCs w:val="28"/>
        </w:rPr>
        <w:t>лі</w:t>
      </w:r>
      <w:proofErr w:type="gramStart"/>
      <w:r w:rsidRPr="00002668">
        <w:rPr>
          <w:bCs/>
          <w:sz w:val="28"/>
          <w:szCs w:val="28"/>
        </w:rPr>
        <w:t>п</w:t>
      </w:r>
      <w:proofErr w:type="gramEnd"/>
      <w:r w:rsidRPr="00002668">
        <w:rPr>
          <w:bCs/>
          <w:sz w:val="28"/>
          <w:szCs w:val="28"/>
        </w:rPr>
        <w:t>ідного</w:t>
      </w:r>
      <w:proofErr w:type="spellEnd"/>
      <w:r w:rsidRPr="00002668">
        <w:rPr>
          <w:bCs/>
          <w:sz w:val="28"/>
          <w:szCs w:val="28"/>
        </w:rPr>
        <w:t xml:space="preserve"> </w:t>
      </w:r>
      <w:proofErr w:type="spellStart"/>
      <w:r w:rsidRPr="00002668">
        <w:rPr>
          <w:bCs/>
          <w:sz w:val="28"/>
          <w:szCs w:val="28"/>
        </w:rPr>
        <w:t>обміну</w:t>
      </w:r>
      <w:proofErr w:type="spellEnd"/>
      <w:r w:rsidRPr="00002668">
        <w:rPr>
          <w:bCs/>
          <w:sz w:val="28"/>
          <w:szCs w:val="28"/>
        </w:rPr>
        <w:t xml:space="preserve"> в </w:t>
      </w:r>
      <w:proofErr w:type="spellStart"/>
      <w:r w:rsidRPr="00002668">
        <w:rPr>
          <w:bCs/>
          <w:sz w:val="28"/>
          <w:szCs w:val="28"/>
        </w:rPr>
        <w:t>патогенезі</w:t>
      </w:r>
      <w:proofErr w:type="spellEnd"/>
      <w:r w:rsidRPr="00002668">
        <w:rPr>
          <w:bCs/>
          <w:sz w:val="28"/>
          <w:szCs w:val="28"/>
        </w:rPr>
        <w:t xml:space="preserve"> </w:t>
      </w:r>
      <w:proofErr w:type="spellStart"/>
      <w:r w:rsidRPr="00002668">
        <w:rPr>
          <w:bCs/>
          <w:sz w:val="28"/>
          <w:szCs w:val="28"/>
        </w:rPr>
        <w:t>хронічного</w:t>
      </w:r>
      <w:proofErr w:type="spellEnd"/>
      <w:r w:rsidRPr="00002668">
        <w:rPr>
          <w:bCs/>
          <w:sz w:val="28"/>
          <w:szCs w:val="28"/>
        </w:rPr>
        <w:t xml:space="preserve"> панкреатиту, </w:t>
      </w:r>
      <w:proofErr w:type="spellStart"/>
      <w:r w:rsidRPr="00002668">
        <w:rPr>
          <w:bCs/>
          <w:sz w:val="28"/>
          <w:szCs w:val="28"/>
        </w:rPr>
        <w:t>підходи</w:t>
      </w:r>
      <w:proofErr w:type="spellEnd"/>
      <w:r w:rsidRPr="00002668">
        <w:rPr>
          <w:bCs/>
          <w:sz w:val="28"/>
          <w:szCs w:val="28"/>
        </w:rPr>
        <w:t xml:space="preserve"> до </w:t>
      </w:r>
      <w:proofErr w:type="spellStart"/>
      <w:r w:rsidRPr="00002668">
        <w:rPr>
          <w:bCs/>
          <w:sz w:val="28"/>
          <w:szCs w:val="28"/>
        </w:rPr>
        <w:t>корекції</w:t>
      </w:r>
      <w:proofErr w:type="spellEnd"/>
      <w:r w:rsidRPr="00002668">
        <w:rPr>
          <w:bCs/>
          <w:sz w:val="28"/>
          <w:szCs w:val="28"/>
        </w:rPr>
        <w:t xml:space="preserve"> / Л. С. </w:t>
      </w:r>
      <w:proofErr w:type="spellStart"/>
      <w:r w:rsidRPr="00002668">
        <w:rPr>
          <w:bCs/>
          <w:sz w:val="28"/>
          <w:szCs w:val="28"/>
        </w:rPr>
        <w:t>Бабінець</w:t>
      </w:r>
      <w:proofErr w:type="spellEnd"/>
      <w:r w:rsidRPr="00002668">
        <w:rPr>
          <w:bCs/>
          <w:sz w:val="28"/>
          <w:szCs w:val="28"/>
        </w:rPr>
        <w:t xml:space="preserve">, Л. М. </w:t>
      </w:r>
      <w:proofErr w:type="spellStart"/>
      <w:r w:rsidRPr="00002668">
        <w:rPr>
          <w:bCs/>
          <w:sz w:val="28"/>
          <w:szCs w:val="28"/>
        </w:rPr>
        <w:t>Мігенько</w:t>
      </w:r>
      <w:proofErr w:type="spellEnd"/>
      <w:r w:rsidRPr="00002668">
        <w:rPr>
          <w:bCs/>
          <w:sz w:val="28"/>
          <w:szCs w:val="28"/>
        </w:rPr>
        <w:t xml:space="preserve"> // Вестник клуба </w:t>
      </w:r>
      <w:proofErr w:type="spellStart"/>
      <w:r w:rsidRPr="00002668">
        <w:rPr>
          <w:bCs/>
          <w:sz w:val="28"/>
          <w:szCs w:val="28"/>
        </w:rPr>
        <w:t>панкреатологов</w:t>
      </w:r>
      <w:proofErr w:type="spellEnd"/>
      <w:r w:rsidRPr="00002668">
        <w:rPr>
          <w:bCs/>
          <w:sz w:val="28"/>
          <w:szCs w:val="28"/>
        </w:rPr>
        <w:t>. — 2012. — № 3. — С. 23–25.</w:t>
      </w:r>
      <w:bookmarkEnd w:id="0"/>
    </w:p>
    <w:p w:rsidR="00417EAC" w:rsidRPr="00B43F40" w:rsidRDefault="00417EAC" w:rsidP="00DC1E4A">
      <w:pPr>
        <w:pStyle w:val="a4"/>
        <w:numPr>
          <w:ilvl w:val="0"/>
          <w:numId w:val="5"/>
        </w:numPr>
        <w:jc w:val="both"/>
        <w:rPr>
          <w:sz w:val="28"/>
          <w:szCs w:val="28"/>
          <w:lang w:val="en-US"/>
        </w:rPr>
      </w:pPr>
      <w:bookmarkStart w:id="2" w:name="_Ref519628765"/>
      <w:r w:rsidRPr="00002668">
        <w:rPr>
          <w:bCs/>
          <w:sz w:val="28"/>
          <w:szCs w:val="28"/>
        </w:rPr>
        <w:t>Б</w:t>
      </w:r>
      <w:r w:rsidRPr="00002668">
        <w:rPr>
          <w:sz w:val="28"/>
          <w:szCs w:val="28"/>
        </w:rPr>
        <w:t>ондаренк</w:t>
      </w:r>
      <w:r w:rsidRPr="00002668">
        <w:rPr>
          <w:bCs/>
          <w:sz w:val="28"/>
          <w:szCs w:val="28"/>
        </w:rPr>
        <w:t>о</w:t>
      </w:r>
      <w:r w:rsidRPr="00002668">
        <w:rPr>
          <w:sz w:val="28"/>
          <w:szCs w:val="28"/>
        </w:rPr>
        <w:t xml:space="preserve"> О. А. Оптимизация внешнесекреторной функции поджелудочной железы у больных хроническим панкреатитом на фоне ожирения / О. А. Бондаренко // </w:t>
      </w:r>
      <w:proofErr w:type="spellStart"/>
      <w:r w:rsidRPr="00002668">
        <w:rPr>
          <w:sz w:val="28"/>
          <w:szCs w:val="28"/>
        </w:rPr>
        <w:t>Гастроентерологія</w:t>
      </w:r>
      <w:proofErr w:type="spellEnd"/>
      <w:r w:rsidRPr="00002668">
        <w:rPr>
          <w:sz w:val="28"/>
          <w:szCs w:val="28"/>
        </w:rPr>
        <w:t xml:space="preserve">. </w:t>
      </w:r>
      <w:proofErr w:type="spellStart"/>
      <w:r w:rsidRPr="00B43F40">
        <w:rPr>
          <w:sz w:val="28"/>
          <w:szCs w:val="28"/>
          <w:lang w:val="en-US"/>
        </w:rPr>
        <w:t>Міжвідомчий</w:t>
      </w:r>
      <w:proofErr w:type="spellEnd"/>
      <w:r w:rsidRPr="00B43F40">
        <w:rPr>
          <w:sz w:val="28"/>
          <w:szCs w:val="28"/>
          <w:lang w:val="en-US"/>
        </w:rPr>
        <w:t xml:space="preserve"> </w:t>
      </w:r>
      <w:proofErr w:type="spellStart"/>
      <w:r w:rsidRPr="00B43F40">
        <w:rPr>
          <w:sz w:val="28"/>
          <w:szCs w:val="28"/>
          <w:lang w:val="en-US"/>
        </w:rPr>
        <w:t>збірник</w:t>
      </w:r>
      <w:proofErr w:type="spellEnd"/>
      <w:r w:rsidRPr="00B43F40">
        <w:rPr>
          <w:sz w:val="28"/>
          <w:szCs w:val="28"/>
          <w:lang w:val="en-US"/>
        </w:rPr>
        <w:t xml:space="preserve">. — </w:t>
      </w:r>
      <w:proofErr w:type="spellStart"/>
      <w:r w:rsidRPr="00B43F40">
        <w:rPr>
          <w:sz w:val="28"/>
          <w:szCs w:val="28"/>
          <w:lang w:val="en-US"/>
        </w:rPr>
        <w:t>Вип</w:t>
      </w:r>
      <w:proofErr w:type="spellEnd"/>
      <w:r w:rsidRPr="00B43F40">
        <w:rPr>
          <w:sz w:val="28"/>
          <w:szCs w:val="28"/>
          <w:lang w:val="en-US"/>
        </w:rPr>
        <w:t xml:space="preserve">. 45. — </w:t>
      </w:r>
      <w:proofErr w:type="gramStart"/>
      <w:r w:rsidRPr="00B43F40">
        <w:rPr>
          <w:sz w:val="28"/>
          <w:szCs w:val="28"/>
          <w:lang w:val="en-US"/>
        </w:rPr>
        <w:t>С. 371</w:t>
      </w:r>
      <w:proofErr w:type="gramEnd"/>
      <w:r w:rsidRPr="00B43F40">
        <w:rPr>
          <w:sz w:val="28"/>
          <w:szCs w:val="28"/>
          <w:lang w:val="en-US"/>
        </w:rPr>
        <w:t>–375.</w:t>
      </w:r>
      <w:bookmarkEnd w:id="2"/>
      <w:r w:rsidRPr="00B43F40">
        <w:rPr>
          <w:sz w:val="28"/>
          <w:szCs w:val="28"/>
          <w:lang w:val="en-US"/>
        </w:rPr>
        <w:t xml:space="preserve"> </w:t>
      </w:r>
    </w:p>
    <w:p w:rsidR="00417EAC" w:rsidRPr="00002668" w:rsidRDefault="00417EAC" w:rsidP="00DC1E4A">
      <w:pPr>
        <w:pStyle w:val="a4"/>
        <w:numPr>
          <w:ilvl w:val="0"/>
          <w:numId w:val="5"/>
        </w:numPr>
        <w:jc w:val="both"/>
        <w:rPr>
          <w:sz w:val="28"/>
          <w:szCs w:val="28"/>
        </w:rPr>
      </w:pPr>
      <w:bookmarkStart w:id="3" w:name="_Ref519628787"/>
      <w:r w:rsidRPr="00002668">
        <w:rPr>
          <w:bCs/>
          <w:sz w:val="28"/>
          <w:szCs w:val="28"/>
        </w:rPr>
        <w:t>Г</w:t>
      </w:r>
      <w:r w:rsidRPr="00002668">
        <w:rPr>
          <w:sz w:val="28"/>
          <w:szCs w:val="28"/>
        </w:rPr>
        <w:t>ригорье</w:t>
      </w:r>
      <w:r w:rsidRPr="00002668">
        <w:rPr>
          <w:bCs/>
          <w:sz w:val="28"/>
          <w:szCs w:val="28"/>
        </w:rPr>
        <w:t xml:space="preserve">ва </w:t>
      </w:r>
      <w:r w:rsidRPr="00002668">
        <w:rPr>
          <w:sz w:val="28"/>
          <w:szCs w:val="28"/>
        </w:rPr>
        <w:t xml:space="preserve">И. Н. </w:t>
      </w:r>
      <w:proofErr w:type="spellStart"/>
      <w:r w:rsidRPr="00002668">
        <w:rPr>
          <w:sz w:val="28"/>
          <w:szCs w:val="28"/>
        </w:rPr>
        <w:t>Урсодезоксихолевая</w:t>
      </w:r>
      <w:proofErr w:type="spellEnd"/>
      <w:r w:rsidRPr="00002668">
        <w:rPr>
          <w:sz w:val="28"/>
          <w:szCs w:val="28"/>
        </w:rPr>
        <w:t xml:space="preserve"> кислота: «старые» и «нов</w:t>
      </w:r>
      <w:r w:rsidRPr="00002668">
        <w:rPr>
          <w:rFonts w:eastAsiaTheme="minorEastAsia"/>
          <w:sz w:val="28"/>
          <w:szCs w:val="28"/>
          <w:lang w:eastAsia="zh-CN"/>
        </w:rPr>
        <w:t>ые»</w:t>
      </w:r>
      <w:r w:rsidRPr="00002668">
        <w:rPr>
          <w:sz w:val="28"/>
          <w:szCs w:val="28"/>
        </w:rPr>
        <w:t xml:space="preserve"> свойства. Перспективы клинического применения в </w:t>
      </w:r>
      <w:proofErr w:type="spellStart"/>
      <w:r w:rsidRPr="00002668">
        <w:rPr>
          <w:sz w:val="28"/>
          <w:szCs w:val="28"/>
        </w:rPr>
        <w:t>панкреатологии</w:t>
      </w:r>
      <w:proofErr w:type="spellEnd"/>
      <w:r w:rsidRPr="00002668">
        <w:rPr>
          <w:sz w:val="28"/>
          <w:szCs w:val="28"/>
        </w:rPr>
        <w:t xml:space="preserve"> / И. Н. Григорьева, Н. Б. Губергриц, П. Г. Фоменко // Вестник Клуба </w:t>
      </w:r>
      <w:proofErr w:type="spellStart"/>
      <w:r w:rsidRPr="00002668">
        <w:rPr>
          <w:sz w:val="28"/>
          <w:szCs w:val="28"/>
        </w:rPr>
        <w:t>Панкреатологов</w:t>
      </w:r>
      <w:proofErr w:type="spellEnd"/>
      <w:r w:rsidRPr="00002668">
        <w:rPr>
          <w:sz w:val="28"/>
          <w:szCs w:val="28"/>
        </w:rPr>
        <w:t>. — 2009. — № 4 (5). — С. 28–33.</w:t>
      </w:r>
      <w:bookmarkEnd w:id="3"/>
    </w:p>
    <w:p w:rsidR="00417EAC" w:rsidRPr="00002668" w:rsidRDefault="00417EAC" w:rsidP="00DC1E4A">
      <w:pPr>
        <w:pStyle w:val="a4"/>
        <w:numPr>
          <w:ilvl w:val="0"/>
          <w:numId w:val="5"/>
        </w:numPr>
        <w:jc w:val="both"/>
        <w:rPr>
          <w:sz w:val="28"/>
          <w:szCs w:val="28"/>
        </w:rPr>
      </w:pPr>
      <w:bookmarkStart w:id="4" w:name="_Ref519628719"/>
      <w:proofErr w:type="gramStart"/>
      <w:r w:rsidRPr="00002668">
        <w:rPr>
          <w:sz w:val="28"/>
          <w:szCs w:val="28"/>
        </w:rPr>
        <w:t>Губергриц Н. Б. Место ингибиторов протонной помпы в лечении хронического панкреатита, обзор и собственные наблюдение / Н. Б. Губергриц, Н. В. Беляева, А. Е. Клочков [</w:t>
      </w:r>
      <w:r w:rsidRPr="00002668">
        <w:rPr>
          <w:rFonts w:eastAsiaTheme="minorEastAsia"/>
          <w:sz w:val="28"/>
          <w:szCs w:val="28"/>
          <w:lang w:eastAsia="zh-CN"/>
        </w:rPr>
        <w:t>и др.</w:t>
      </w:r>
      <w:r w:rsidRPr="00002668">
        <w:rPr>
          <w:sz w:val="28"/>
          <w:szCs w:val="28"/>
        </w:rPr>
        <w:t>] //</w:t>
      </w:r>
      <w:proofErr w:type="spellStart"/>
      <w:r w:rsidRPr="00002668">
        <w:rPr>
          <w:sz w:val="28"/>
          <w:szCs w:val="28"/>
        </w:rPr>
        <w:t>Сучасна</w:t>
      </w:r>
      <w:proofErr w:type="spellEnd"/>
      <w:r w:rsidRPr="00002668">
        <w:rPr>
          <w:sz w:val="28"/>
          <w:szCs w:val="28"/>
        </w:rPr>
        <w:t xml:space="preserve"> </w:t>
      </w:r>
      <w:proofErr w:type="spellStart"/>
      <w:r w:rsidRPr="00002668">
        <w:rPr>
          <w:sz w:val="28"/>
          <w:szCs w:val="28"/>
        </w:rPr>
        <w:t>гастроентерологія</w:t>
      </w:r>
      <w:proofErr w:type="spellEnd"/>
      <w:r w:rsidRPr="00002668">
        <w:rPr>
          <w:sz w:val="28"/>
          <w:szCs w:val="28"/>
        </w:rPr>
        <w:t>. — 2018. — № 2 (100).</w:t>
      </w:r>
      <w:proofErr w:type="gramEnd"/>
      <w:r w:rsidRPr="00002668">
        <w:rPr>
          <w:sz w:val="28"/>
          <w:szCs w:val="28"/>
        </w:rPr>
        <w:t xml:space="preserve"> — С. 85–95.</w:t>
      </w:r>
      <w:bookmarkEnd w:id="4"/>
    </w:p>
    <w:p w:rsidR="00417EAC" w:rsidRPr="00002668" w:rsidRDefault="00417EAC" w:rsidP="00DC1E4A">
      <w:pPr>
        <w:pStyle w:val="a4"/>
        <w:numPr>
          <w:ilvl w:val="0"/>
          <w:numId w:val="5"/>
        </w:numPr>
        <w:jc w:val="both"/>
        <w:rPr>
          <w:sz w:val="28"/>
          <w:szCs w:val="28"/>
        </w:rPr>
      </w:pPr>
      <w:bookmarkStart w:id="5" w:name="_Ref519628676"/>
      <w:proofErr w:type="spellStart"/>
      <w:r w:rsidRPr="00002668">
        <w:rPr>
          <w:sz w:val="28"/>
          <w:szCs w:val="28"/>
        </w:rPr>
        <w:t>Хронічний</w:t>
      </w:r>
      <w:proofErr w:type="spellEnd"/>
      <w:r w:rsidRPr="00002668">
        <w:rPr>
          <w:sz w:val="28"/>
          <w:szCs w:val="28"/>
        </w:rPr>
        <w:t xml:space="preserve"> панкреатит: </w:t>
      </w:r>
      <w:proofErr w:type="spellStart"/>
      <w:r w:rsidRPr="00002668">
        <w:rPr>
          <w:sz w:val="28"/>
          <w:szCs w:val="28"/>
        </w:rPr>
        <w:t>клінічно-патогенетичні</w:t>
      </w:r>
      <w:proofErr w:type="spellEnd"/>
      <w:r w:rsidRPr="00002668">
        <w:rPr>
          <w:sz w:val="28"/>
          <w:szCs w:val="28"/>
        </w:rPr>
        <w:t xml:space="preserve"> </w:t>
      </w:r>
      <w:proofErr w:type="spellStart"/>
      <w:r w:rsidRPr="00002668">
        <w:rPr>
          <w:sz w:val="28"/>
          <w:szCs w:val="28"/>
        </w:rPr>
        <w:t>особливості</w:t>
      </w:r>
      <w:proofErr w:type="spellEnd"/>
      <w:r w:rsidRPr="00002668">
        <w:rPr>
          <w:sz w:val="28"/>
          <w:szCs w:val="28"/>
        </w:rPr>
        <w:t xml:space="preserve"> </w:t>
      </w:r>
      <w:proofErr w:type="spellStart"/>
      <w:r w:rsidRPr="00002668">
        <w:rPr>
          <w:sz w:val="28"/>
          <w:szCs w:val="28"/>
        </w:rPr>
        <w:t>поєднання</w:t>
      </w:r>
      <w:proofErr w:type="spellEnd"/>
      <w:r w:rsidRPr="00002668">
        <w:rPr>
          <w:sz w:val="28"/>
          <w:szCs w:val="28"/>
        </w:rPr>
        <w:t xml:space="preserve"> </w:t>
      </w:r>
      <w:proofErr w:type="spellStart"/>
      <w:r w:rsidRPr="00002668">
        <w:rPr>
          <w:sz w:val="28"/>
          <w:szCs w:val="28"/>
        </w:rPr>
        <w:t>з</w:t>
      </w:r>
      <w:proofErr w:type="spellEnd"/>
      <w:r w:rsidRPr="00002668">
        <w:rPr>
          <w:sz w:val="28"/>
          <w:szCs w:val="28"/>
        </w:rPr>
        <w:t xml:space="preserve"> </w:t>
      </w:r>
      <w:proofErr w:type="spellStart"/>
      <w:r w:rsidRPr="00002668">
        <w:rPr>
          <w:sz w:val="28"/>
          <w:szCs w:val="28"/>
        </w:rPr>
        <w:t>захворюваннями</w:t>
      </w:r>
      <w:proofErr w:type="spellEnd"/>
      <w:r w:rsidRPr="00002668">
        <w:rPr>
          <w:sz w:val="28"/>
          <w:szCs w:val="28"/>
        </w:rPr>
        <w:t xml:space="preserve"> </w:t>
      </w:r>
      <w:proofErr w:type="spellStart"/>
      <w:r w:rsidRPr="00002668">
        <w:rPr>
          <w:sz w:val="28"/>
          <w:szCs w:val="28"/>
        </w:rPr>
        <w:t>внутрішніх</w:t>
      </w:r>
      <w:proofErr w:type="spellEnd"/>
      <w:r w:rsidRPr="00002668">
        <w:rPr>
          <w:sz w:val="28"/>
          <w:szCs w:val="28"/>
        </w:rPr>
        <w:t xml:space="preserve"> </w:t>
      </w:r>
      <w:proofErr w:type="spellStart"/>
      <w:r w:rsidRPr="00002668">
        <w:rPr>
          <w:sz w:val="28"/>
          <w:szCs w:val="28"/>
        </w:rPr>
        <w:t>органі</w:t>
      </w:r>
      <w:proofErr w:type="gramStart"/>
      <w:r w:rsidRPr="00002668">
        <w:rPr>
          <w:sz w:val="28"/>
          <w:szCs w:val="28"/>
        </w:rPr>
        <w:t>в</w:t>
      </w:r>
      <w:proofErr w:type="spellEnd"/>
      <w:proofErr w:type="gramEnd"/>
      <w:r w:rsidRPr="00002668">
        <w:rPr>
          <w:sz w:val="28"/>
          <w:szCs w:val="28"/>
        </w:rPr>
        <w:t xml:space="preserve"> </w:t>
      </w:r>
      <w:proofErr w:type="gramStart"/>
      <w:r w:rsidRPr="00002668">
        <w:rPr>
          <w:sz w:val="28"/>
          <w:szCs w:val="28"/>
        </w:rPr>
        <w:t>та</w:t>
      </w:r>
      <w:proofErr w:type="gramEnd"/>
      <w:r w:rsidRPr="00002668">
        <w:rPr>
          <w:sz w:val="28"/>
          <w:szCs w:val="28"/>
        </w:rPr>
        <w:t xml:space="preserve"> </w:t>
      </w:r>
      <w:proofErr w:type="spellStart"/>
      <w:r w:rsidRPr="00002668">
        <w:rPr>
          <w:sz w:val="28"/>
          <w:szCs w:val="28"/>
        </w:rPr>
        <w:t>методи</w:t>
      </w:r>
      <w:proofErr w:type="spellEnd"/>
      <w:r w:rsidRPr="00002668">
        <w:rPr>
          <w:sz w:val="28"/>
          <w:szCs w:val="28"/>
        </w:rPr>
        <w:t xml:space="preserve"> </w:t>
      </w:r>
      <w:proofErr w:type="spellStart"/>
      <w:r w:rsidRPr="00002668">
        <w:rPr>
          <w:sz w:val="28"/>
          <w:szCs w:val="28"/>
        </w:rPr>
        <w:t>медикаментозної</w:t>
      </w:r>
      <w:proofErr w:type="spellEnd"/>
      <w:r w:rsidRPr="00002668">
        <w:rPr>
          <w:sz w:val="28"/>
          <w:szCs w:val="28"/>
        </w:rPr>
        <w:t xml:space="preserve"> </w:t>
      </w:r>
      <w:proofErr w:type="spellStart"/>
      <w:r w:rsidRPr="00002668">
        <w:rPr>
          <w:sz w:val="28"/>
          <w:szCs w:val="28"/>
        </w:rPr>
        <w:t>корекції</w:t>
      </w:r>
      <w:proofErr w:type="spellEnd"/>
      <w:r w:rsidRPr="00002668">
        <w:rPr>
          <w:sz w:val="28"/>
          <w:szCs w:val="28"/>
        </w:rPr>
        <w:t xml:space="preserve"> / Т. М. Христич, О. І. </w:t>
      </w:r>
      <w:proofErr w:type="spellStart"/>
      <w:r w:rsidRPr="00002668">
        <w:rPr>
          <w:sz w:val="28"/>
          <w:szCs w:val="28"/>
        </w:rPr>
        <w:t>Федів</w:t>
      </w:r>
      <w:proofErr w:type="spellEnd"/>
      <w:r w:rsidRPr="00002668">
        <w:rPr>
          <w:sz w:val="28"/>
          <w:szCs w:val="28"/>
        </w:rPr>
        <w:t xml:space="preserve">, Я. М. </w:t>
      </w:r>
      <w:proofErr w:type="spellStart"/>
      <w:r w:rsidRPr="00002668">
        <w:rPr>
          <w:sz w:val="28"/>
          <w:szCs w:val="28"/>
        </w:rPr>
        <w:t>Телекі</w:t>
      </w:r>
      <w:proofErr w:type="spellEnd"/>
      <w:r w:rsidRPr="00002668">
        <w:rPr>
          <w:sz w:val="28"/>
          <w:szCs w:val="28"/>
        </w:rPr>
        <w:t xml:space="preserve"> </w:t>
      </w:r>
      <w:r w:rsidRPr="00002668">
        <w:rPr>
          <w:rFonts w:eastAsiaTheme="minorEastAsia"/>
          <w:sz w:val="28"/>
          <w:szCs w:val="28"/>
          <w:lang w:eastAsia="zh-CN"/>
        </w:rPr>
        <w:t xml:space="preserve">[та </w:t>
      </w:r>
      <w:proofErr w:type="spellStart"/>
      <w:r w:rsidRPr="00002668">
        <w:rPr>
          <w:rFonts w:eastAsiaTheme="minorEastAsia"/>
          <w:sz w:val="28"/>
          <w:szCs w:val="28"/>
          <w:lang w:eastAsia="zh-CN"/>
        </w:rPr>
        <w:t>ін</w:t>
      </w:r>
      <w:proofErr w:type="spellEnd"/>
      <w:r w:rsidRPr="00002668">
        <w:rPr>
          <w:rFonts w:eastAsiaTheme="minorEastAsia"/>
          <w:sz w:val="28"/>
          <w:szCs w:val="28"/>
          <w:lang w:eastAsia="zh-CN"/>
        </w:rPr>
        <w:t>.]</w:t>
      </w:r>
      <w:r w:rsidRPr="00002668">
        <w:rPr>
          <w:sz w:val="28"/>
          <w:szCs w:val="28"/>
        </w:rPr>
        <w:t xml:space="preserve">. — </w:t>
      </w:r>
      <w:proofErr w:type="spellStart"/>
      <w:r w:rsidRPr="00002668">
        <w:rPr>
          <w:sz w:val="28"/>
          <w:szCs w:val="28"/>
        </w:rPr>
        <w:t>Чернівці</w:t>
      </w:r>
      <w:proofErr w:type="spellEnd"/>
      <w:proofErr w:type="gramStart"/>
      <w:r w:rsidRPr="00002668">
        <w:rPr>
          <w:sz w:val="28"/>
          <w:szCs w:val="28"/>
        </w:rPr>
        <w:t xml:space="preserve"> :</w:t>
      </w:r>
      <w:proofErr w:type="gramEnd"/>
      <w:r w:rsidRPr="00002668">
        <w:rPr>
          <w:sz w:val="28"/>
          <w:szCs w:val="28"/>
        </w:rPr>
        <w:t xml:space="preserve"> </w:t>
      </w:r>
      <w:proofErr w:type="spellStart"/>
      <w:r w:rsidRPr="00002668">
        <w:rPr>
          <w:sz w:val="28"/>
          <w:szCs w:val="28"/>
        </w:rPr>
        <w:t>Видавництво</w:t>
      </w:r>
      <w:proofErr w:type="spellEnd"/>
      <w:r w:rsidRPr="00002668">
        <w:rPr>
          <w:sz w:val="28"/>
          <w:szCs w:val="28"/>
        </w:rPr>
        <w:t xml:space="preserve"> БДМУ — 246 с.</w:t>
      </w:r>
      <w:bookmarkEnd w:id="5"/>
    </w:p>
    <w:p w:rsidR="00417EAC" w:rsidRPr="00B43F40" w:rsidRDefault="00417EAC" w:rsidP="00DC1E4A">
      <w:pPr>
        <w:pStyle w:val="a4"/>
        <w:numPr>
          <w:ilvl w:val="0"/>
          <w:numId w:val="5"/>
        </w:numPr>
        <w:jc w:val="both"/>
        <w:rPr>
          <w:sz w:val="28"/>
          <w:szCs w:val="28"/>
          <w:lang w:val="en-US"/>
        </w:rPr>
      </w:pPr>
      <w:r w:rsidRPr="00B43F40">
        <w:rPr>
          <w:sz w:val="28"/>
          <w:szCs w:val="28"/>
          <w:lang w:val="en-US"/>
        </w:rPr>
        <w:lastRenderedPageBreak/>
        <w:t>Ev</w:t>
      </w:r>
      <w:r w:rsidRPr="00B43F40">
        <w:rPr>
          <w:bCs/>
          <w:sz w:val="28"/>
          <w:szCs w:val="28"/>
          <w:lang w:val="en-US"/>
        </w:rPr>
        <w:t xml:space="preserve">idence </w:t>
      </w:r>
      <w:r w:rsidRPr="00B43F40">
        <w:rPr>
          <w:sz w:val="28"/>
          <w:szCs w:val="28"/>
          <w:lang w:val="en-US"/>
        </w:rPr>
        <w:t xml:space="preserve">of pancreatic neuropathy and </w:t>
      </w:r>
      <w:proofErr w:type="spellStart"/>
      <w:r w:rsidRPr="00B43F40">
        <w:rPr>
          <w:sz w:val="28"/>
          <w:szCs w:val="28"/>
          <w:lang w:val="en-US"/>
        </w:rPr>
        <w:t>neuropatic</w:t>
      </w:r>
      <w:proofErr w:type="spellEnd"/>
      <w:r w:rsidRPr="00B43F40">
        <w:rPr>
          <w:sz w:val="28"/>
          <w:szCs w:val="28"/>
          <w:lang w:val="en-US"/>
        </w:rPr>
        <w:t xml:space="preserve"> pain hereditary chronic </w:t>
      </w:r>
      <w:proofErr w:type="spellStart"/>
      <w:r w:rsidRPr="00B43F40">
        <w:rPr>
          <w:sz w:val="28"/>
          <w:szCs w:val="28"/>
          <w:lang w:val="en-US"/>
        </w:rPr>
        <w:t>pancreftitis</w:t>
      </w:r>
      <w:proofErr w:type="spellEnd"/>
      <w:r w:rsidRPr="00B43F40">
        <w:rPr>
          <w:sz w:val="28"/>
          <w:szCs w:val="28"/>
          <w:lang w:val="en-US"/>
        </w:rPr>
        <w:t xml:space="preserve"> / E. </w:t>
      </w:r>
      <w:proofErr w:type="spellStart"/>
      <w:r w:rsidRPr="00B43F40">
        <w:rPr>
          <w:sz w:val="28"/>
          <w:szCs w:val="28"/>
          <w:lang w:val="en-US"/>
        </w:rPr>
        <w:t>Tieftrunk</w:t>
      </w:r>
      <w:proofErr w:type="spellEnd"/>
      <w:r w:rsidRPr="00B43F40">
        <w:rPr>
          <w:sz w:val="28"/>
          <w:szCs w:val="28"/>
          <w:lang w:val="en-US"/>
        </w:rPr>
        <w:t xml:space="preserve">, I. E. </w:t>
      </w:r>
      <w:proofErr w:type="spellStart"/>
      <w:r w:rsidRPr="00B43F40">
        <w:rPr>
          <w:sz w:val="28"/>
          <w:szCs w:val="28"/>
          <w:lang w:val="en-US"/>
        </w:rPr>
        <w:t>Demir</w:t>
      </w:r>
      <w:proofErr w:type="spellEnd"/>
      <w:r w:rsidRPr="00B43F40">
        <w:rPr>
          <w:sz w:val="28"/>
          <w:szCs w:val="28"/>
          <w:lang w:val="en-US"/>
        </w:rPr>
        <w:t xml:space="preserve">, P. Simon [et al.] // </w:t>
      </w:r>
      <w:proofErr w:type="spellStart"/>
      <w:r w:rsidRPr="00B43F40">
        <w:rPr>
          <w:sz w:val="28"/>
          <w:szCs w:val="28"/>
          <w:lang w:val="en-US"/>
        </w:rPr>
        <w:t>Pancreatology</w:t>
      </w:r>
      <w:proofErr w:type="spellEnd"/>
      <w:r w:rsidRPr="00B43F40">
        <w:rPr>
          <w:sz w:val="28"/>
          <w:szCs w:val="28"/>
          <w:lang w:val="en-US"/>
        </w:rPr>
        <w:t>. — 2013. — Vol. 13, No 6. — P. 629–630.</w:t>
      </w:r>
      <w:bookmarkEnd w:id="1"/>
    </w:p>
    <w:p w:rsidR="00417EAC" w:rsidRPr="00B43F40" w:rsidRDefault="00417EAC" w:rsidP="00DC1E4A">
      <w:pPr>
        <w:pStyle w:val="a4"/>
        <w:numPr>
          <w:ilvl w:val="0"/>
          <w:numId w:val="5"/>
        </w:numPr>
        <w:jc w:val="both"/>
        <w:rPr>
          <w:sz w:val="28"/>
          <w:szCs w:val="28"/>
          <w:lang w:val="en-US"/>
        </w:rPr>
      </w:pPr>
      <w:bookmarkStart w:id="6" w:name="_Ref519628726"/>
      <w:proofErr w:type="spellStart"/>
      <w:r w:rsidRPr="00B43F40">
        <w:rPr>
          <w:bCs/>
          <w:sz w:val="28"/>
          <w:szCs w:val="28"/>
          <w:lang w:val="en-US"/>
        </w:rPr>
        <w:t>Lieb</w:t>
      </w:r>
      <w:proofErr w:type="spellEnd"/>
      <w:r w:rsidRPr="00B43F40">
        <w:rPr>
          <w:bCs/>
          <w:sz w:val="28"/>
          <w:szCs w:val="28"/>
          <w:lang w:val="en-US"/>
        </w:rPr>
        <w:t xml:space="preserve"> J. G</w:t>
      </w:r>
      <w:r w:rsidRPr="00B43F40">
        <w:rPr>
          <w:sz w:val="28"/>
          <w:szCs w:val="28"/>
          <w:lang w:val="en-US"/>
        </w:rPr>
        <w:t xml:space="preserve">. Review article: pain and chronic pancreatitis / J. G. </w:t>
      </w:r>
      <w:proofErr w:type="spellStart"/>
      <w:r w:rsidRPr="00B43F40">
        <w:rPr>
          <w:sz w:val="28"/>
          <w:szCs w:val="28"/>
          <w:lang w:val="en-US"/>
        </w:rPr>
        <w:t>Lieb</w:t>
      </w:r>
      <w:proofErr w:type="spellEnd"/>
      <w:r w:rsidRPr="00B43F40">
        <w:rPr>
          <w:sz w:val="28"/>
          <w:szCs w:val="28"/>
          <w:lang w:val="en-US"/>
        </w:rPr>
        <w:t xml:space="preserve">, P. E. </w:t>
      </w:r>
      <w:proofErr w:type="spellStart"/>
      <w:r w:rsidRPr="00B43F40">
        <w:rPr>
          <w:sz w:val="28"/>
          <w:szCs w:val="28"/>
          <w:lang w:val="en-US"/>
        </w:rPr>
        <w:t>Forsmak</w:t>
      </w:r>
      <w:proofErr w:type="spellEnd"/>
      <w:r w:rsidRPr="00B43F40">
        <w:rPr>
          <w:sz w:val="28"/>
          <w:szCs w:val="28"/>
          <w:lang w:val="en-US"/>
        </w:rPr>
        <w:t xml:space="preserve"> // Aliment. </w:t>
      </w:r>
      <w:proofErr w:type="spellStart"/>
      <w:r w:rsidRPr="00B43F40">
        <w:rPr>
          <w:sz w:val="28"/>
          <w:szCs w:val="28"/>
          <w:lang w:val="en-US"/>
        </w:rPr>
        <w:t>Pharmacol</w:t>
      </w:r>
      <w:proofErr w:type="spellEnd"/>
      <w:r w:rsidRPr="00B43F40">
        <w:rPr>
          <w:sz w:val="28"/>
          <w:szCs w:val="28"/>
          <w:lang w:val="en-US"/>
        </w:rPr>
        <w:t xml:space="preserve">. </w:t>
      </w:r>
      <w:proofErr w:type="spellStart"/>
      <w:r w:rsidRPr="00B43F40">
        <w:rPr>
          <w:sz w:val="28"/>
          <w:szCs w:val="28"/>
          <w:lang w:val="en-US"/>
        </w:rPr>
        <w:t>Ther</w:t>
      </w:r>
      <w:proofErr w:type="spellEnd"/>
      <w:r w:rsidRPr="00B43F40">
        <w:rPr>
          <w:sz w:val="28"/>
          <w:szCs w:val="28"/>
          <w:lang w:val="en-US"/>
        </w:rPr>
        <w:t>. — 2009. — Vol. 29, No 7. — P. 706–719.</w:t>
      </w:r>
      <w:bookmarkEnd w:id="6"/>
    </w:p>
    <w:p w:rsidR="00417EAC" w:rsidRPr="00B43F40" w:rsidRDefault="00417EAC" w:rsidP="00DC1E4A">
      <w:pPr>
        <w:pStyle w:val="a4"/>
        <w:numPr>
          <w:ilvl w:val="0"/>
          <w:numId w:val="5"/>
        </w:numPr>
        <w:jc w:val="both"/>
        <w:rPr>
          <w:sz w:val="28"/>
          <w:szCs w:val="28"/>
          <w:lang w:val="en-US"/>
        </w:rPr>
      </w:pPr>
      <w:bookmarkStart w:id="7" w:name="_Ref519628695"/>
      <w:r w:rsidRPr="00B43F40">
        <w:rPr>
          <w:sz w:val="28"/>
          <w:szCs w:val="28"/>
          <w:lang w:val="en-US"/>
        </w:rPr>
        <w:t>Mon</w:t>
      </w:r>
      <w:r w:rsidRPr="00B43F40">
        <w:rPr>
          <w:bCs/>
          <w:sz w:val="28"/>
          <w:szCs w:val="28"/>
          <w:lang w:val="en-US"/>
        </w:rPr>
        <w:t>onuclea</w:t>
      </w:r>
      <w:r w:rsidRPr="00B43F40">
        <w:rPr>
          <w:sz w:val="28"/>
          <w:szCs w:val="28"/>
          <w:lang w:val="en-US"/>
        </w:rPr>
        <w:t xml:space="preserve">r cells modulate the activity of pancreatic </w:t>
      </w:r>
      <w:proofErr w:type="spellStart"/>
      <w:r w:rsidRPr="00B43F40">
        <w:rPr>
          <w:sz w:val="28"/>
          <w:szCs w:val="28"/>
          <w:lang w:val="en-US"/>
        </w:rPr>
        <w:t>stellate</w:t>
      </w:r>
      <w:proofErr w:type="spellEnd"/>
      <w:r w:rsidRPr="00B43F40">
        <w:rPr>
          <w:sz w:val="28"/>
          <w:szCs w:val="28"/>
          <w:lang w:val="en-US"/>
        </w:rPr>
        <w:t xml:space="preserve"> cells in turn promote fibrosis and inflammation in </w:t>
      </w:r>
      <w:proofErr w:type="spellStart"/>
      <w:r w:rsidRPr="00B43F40">
        <w:rPr>
          <w:sz w:val="28"/>
          <w:szCs w:val="28"/>
          <w:lang w:val="en-US"/>
        </w:rPr>
        <w:t>in</w:t>
      </w:r>
      <w:proofErr w:type="spellEnd"/>
      <w:r w:rsidRPr="00B43F40">
        <w:rPr>
          <w:sz w:val="28"/>
          <w:szCs w:val="28"/>
          <w:lang w:val="en-US"/>
        </w:rPr>
        <w:t xml:space="preserve"> chronic pancreatitis / C. W. </w:t>
      </w:r>
      <w:proofErr w:type="spellStart"/>
      <w:r w:rsidRPr="00B43F40">
        <w:rPr>
          <w:sz w:val="28"/>
          <w:szCs w:val="28"/>
          <w:lang w:val="en-US"/>
        </w:rPr>
        <w:t>Mickalski</w:t>
      </w:r>
      <w:proofErr w:type="spellEnd"/>
      <w:r w:rsidRPr="00B43F40">
        <w:rPr>
          <w:sz w:val="28"/>
          <w:szCs w:val="28"/>
          <w:lang w:val="en-US"/>
        </w:rPr>
        <w:t xml:space="preserve">, A. </w:t>
      </w:r>
      <w:proofErr w:type="spellStart"/>
      <w:r w:rsidRPr="00B43F40">
        <w:rPr>
          <w:sz w:val="28"/>
          <w:szCs w:val="28"/>
          <w:lang w:val="en-US"/>
        </w:rPr>
        <w:t>Gorbachevski</w:t>
      </w:r>
      <w:proofErr w:type="spellEnd"/>
      <w:r w:rsidRPr="00B43F40">
        <w:rPr>
          <w:sz w:val="28"/>
          <w:szCs w:val="28"/>
          <w:lang w:val="en-US"/>
        </w:rPr>
        <w:t xml:space="preserve">, M. </w:t>
      </w:r>
      <w:proofErr w:type="spellStart"/>
      <w:r w:rsidRPr="00B43F40">
        <w:rPr>
          <w:sz w:val="28"/>
          <w:szCs w:val="28"/>
          <w:lang w:val="en-US"/>
        </w:rPr>
        <w:t>Erkan</w:t>
      </w:r>
      <w:proofErr w:type="spellEnd"/>
      <w:r w:rsidRPr="00B43F40">
        <w:rPr>
          <w:sz w:val="28"/>
          <w:szCs w:val="28"/>
          <w:lang w:val="en-US"/>
        </w:rPr>
        <w:t xml:space="preserve"> [et al.] // J. Transl. Med. — 2007. — Vol. 5. — P. 63.</w:t>
      </w:r>
      <w:bookmarkEnd w:id="7"/>
    </w:p>
    <w:p w:rsidR="00417EAC" w:rsidRPr="00B43F40" w:rsidRDefault="00417EAC" w:rsidP="00DC1E4A">
      <w:pPr>
        <w:pStyle w:val="a4"/>
        <w:numPr>
          <w:ilvl w:val="0"/>
          <w:numId w:val="5"/>
        </w:numPr>
        <w:jc w:val="both"/>
        <w:rPr>
          <w:sz w:val="28"/>
          <w:szCs w:val="28"/>
          <w:lang w:val="en-US"/>
        </w:rPr>
      </w:pPr>
      <w:bookmarkStart w:id="8" w:name="_Ref519628699"/>
      <w:proofErr w:type="spellStart"/>
      <w:r w:rsidRPr="00B43F40">
        <w:rPr>
          <w:bCs/>
          <w:sz w:val="28"/>
          <w:szCs w:val="28"/>
          <w:lang w:val="en-US"/>
        </w:rPr>
        <w:t>Pasricha</w:t>
      </w:r>
      <w:proofErr w:type="spellEnd"/>
      <w:r w:rsidRPr="00B43F40">
        <w:rPr>
          <w:bCs/>
          <w:sz w:val="28"/>
          <w:szCs w:val="28"/>
          <w:lang w:val="en-US"/>
        </w:rPr>
        <w:t xml:space="preserve"> P. J</w:t>
      </w:r>
      <w:r w:rsidRPr="00B43F40">
        <w:rPr>
          <w:sz w:val="28"/>
          <w:szCs w:val="28"/>
          <w:lang w:val="en-US"/>
        </w:rPr>
        <w:t xml:space="preserve">. Unraveling the mystery of pain in chronic pancreatitis / P. J. </w:t>
      </w:r>
      <w:proofErr w:type="spellStart"/>
      <w:r w:rsidRPr="00B43F40">
        <w:rPr>
          <w:sz w:val="28"/>
          <w:szCs w:val="28"/>
          <w:lang w:val="en-US"/>
        </w:rPr>
        <w:t>Pasricha</w:t>
      </w:r>
      <w:proofErr w:type="spellEnd"/>
      <w:r w:rsidRPr="00B43F40">
        <w:rPr>
          <w:sz w:val="28"/>
          <w:szCs w:val="28"/>
          <w:lang w:val="en-US"/>
        </w:rPr>
        <w:t xml:space="preserve"> // Nat. Rev. </w:t>
      </w:r>
      <w:proofErr w:type="spellStart"/>
      <w:r w:rsidRPr="00B43F40">
        <w:rPr>
          <w:sz w:val="28"/>
          <w:szCs w:val="28"/>
          <w:lang w:val="en-US"/>
        </w:rPr>
        <w:t>Gastroenterol</w:t>
      </w:r>
      <w:proofErr w:type="spellEnd"/>
      <w:r w:rsidRPr="00B43F40">
        <w:rPr>
          <w:sz w:val="28"/>
          <w:szCs w:val="28"/>
          <w:lang w:val="en-US"/>
        </w:rPr>
        <w:t xml:space="preserve">. </w:t>
      </w:r>
      <w:proofErr w:type="spellStart"/>
      <w:r w:rsidRPr="00B43F40">
        <w:rPr>
          <w:sz w:val="28"/>
          <w:szCs w:val="28"/>
          <w:lang w:val="en-US"/>
        </w:rPr>
        <w:t>Hepatol</w:t>
      </w:r>
      <w:proofErr w:type="spellEnd"/>
      <w:r w:rsidRPr="00B43F40">
        <w:rPr>
          <w:sz w:val="28"/>
          <w:szCs w:val="28"/>
          <w:lang w:val="en-US"/>
        </w:rPr>
        <w:t>. — 2012. — Vol. 9. — P. 140–151.</w:t>
      </w:r>
      <w:bookmarkEnd w:id="8"/>
    </w:p>
    <w:p w:rsidR="00417EAC" w:rsidRPr="00B43F40" w:rsidRDefault="00417EAC" w:rsidP="00DC1E4A">
      <w:pPr>
        <w:pStyle w:val="a4"/>
        <w:numPr>
          <w:ilvl w:val="0"/>
          <w:numId w:val="5"/>
        </w:numPr>
        <w:jc w:val="both"/>
        <w:rPr>
          <w:sz w:val="28"/>
          <w:szCs w:val="28"/>
          <w:lang w:val="en-US"/>
        </w:rPr>
      </w:pPr>
      <w:bookmarkStart w:id="9" w:name="_Ref519628714"/>
      <w:r w:rsidRPr="00B43F40">
        <w:rPr>
          <w:bCs/>
          <w:sz w:val="28"/>
          <w:szCs w:val="28"/>
          <w:lang w:val="en-US"/>
        </w:rPr>
        <w:t>The role of high fat</w:t>
      </w:r>
      <w:r w:rsidRPr="00B43F40">
        <w:rPr>
          <w:sz w:val="28"/>
          <w:szCs w:val="28"/>
          <w:lang w:val="en-US"/>
        </w:rPr>
        <w:t xml:space="preserve"> diet in the development of complications of chronic pancreatitis / M. </w:t>
      </w:r>
      <w:proofErr w:type="spellStart"/>
      <w:r w:rsidRPr="00B43F40">
        <w:rPr>
          <w:sz w:val="28"/>
          <w:szCs w:val="28"/>
          <w:lang w:val="en-US"/>
        </w:rPr>
        <w:t>Castineira-Alvarinno</w:t>
      </w:r>
      <w:proofErr w:type="spellEnd"/>
      <w:r w:rsidRPr="00B43F40">
        <w:rPr>
          <w:sz w:val="28"/>
          <w:szCs w:val="28"/>
          <w:lang w:val="en-US"/>
        </w:rPr>
        <w:t xml:space="preserve">, B. </w:t>
      </w:r>
      <w:proofErr w:type="spellStart"/>
      <w:r w:rsidRPr="00B43F40">
        <w:rPr>
          <w:sz w:val="28"/>
          <w:szCs w:val="28"/>
          <w:lang w:val="en-US"/>
        </w:rPr>
        <w:t>Lindkvist</w:t>
      </w:r>
      <w:proofErr w:type="spellEnd"/>
      <w:r w:rsidRPr="00B43F40">
        <w:rPr>
          <w:sz w:val="28"/>
          <w:szCs w:val="28"/>
          <w:lang w:val="en-US"/>
        </w:rPr>
        <w:t xml:space="preserve">, M. </w:t>
      </w:r>
      <w:proofErr w:type="spellStart"/>
      <w:r w:rsidRPr="00B43F40">
        <w:rPr>
          <w:sz w:val="28"/>
          <w:szCs w:val="28"/>
          <w:lang w:val="en-US"/>
        </w:rPr>
        <w:t>Luaces-Regueira</w:t>
      </w:r>
      <w:proofErr w:type="spellEnd"/>
      <w:r w:rsidRPr="00B43F40">
        <w:rPr>
          <w:sz w:val="28"/>
          <w:szCs w:val="28"/>
          <w:lang w:val="en-US"/>
        </w:rPr>
        <w:t xml:space="preserve"> [et al.] //</w:t>
      </w:r>
      <w:proofErr w:type="spellStart"/>
      <w:r w:rsidRPr="00B43F40">
        <w:rPr>
          <w:sz w:val="28"/>
          <w:szCs w:val="28"/>
          <w:lang w:val="en-US"/>
        </w:rPr>
        <w:t>Clin</w:t>
      </w:r>
      <w:proofErr w:type="spellEnd"/>
      <w:r w:rsidRPr="00B43F40">
        <w:rPr>
          <w:sz w:val="28"/>
          <w:szCs w:val="28"/>
          <w:lang w:val="en-US"/>
        </w:rPr>
        <w:t xml:space="preserve">. </w:t>
      </w:r>
      <w:proofErr w:type="spellStart"/>
      <w:r w:rsidRPr="00B43F40">
        <w:rPr>
          <w:sz w:val="28"/>
          <w:szCs w:val="28"/>
          <w:lang w:val="en-US"/>
        </w:rPr>
        <w:t>Nutr</w:t>
      </w:r>
      <w:proofErr w:type="spellEnd"/>
      <w:r w:rsidRPr="00B43F40">
        <w:rPr>
          <w:sz w:val="28"/>
          <w:szCs w:val="28"/>
          <w:lang w:val="en-US"/>
        </w:rPr>
        <w:t>. — 2013. — Vol. 32, No 5. — P. 830–836.</w:t>
      </w:r>
      <w:bookmarkEnd w:id="9"/>
      <w:r w:rsidRPr="00B43F40">
        <w:rPr>
          <w:sz w:val="28"/>
          <w:szCs w:val="28"/>
          <w:lang w:val="en-US"/>
        </w:rPr>
        <w:t xml:space="preserve"> </w:t>
      </w:r>
    </w:p>
    <w:p w:rsidR="00417EAC" w:rsidRPr="00B43F40" w:rsidRDefault="00417EAC" w:rsidP="00DC1E4A">
      <w:pPr>
        <w:pStyle w:val="a4"/>
        <w:numPr>
          <w:ilvl w:val="0"/>
          <w:numId w:val="5"/>
        </w:numPr>
        <w:jc w:val="both"/>
        <w:rPr>
          <w:bCs/>
          <w:sz w:val="28"/>
          <w:szCs w:val="28"/>
          <w:lang w:val="en-US"/>
        </w:rPr>
      </w:pPr>
      <w:bookmarkStart w:id="10" w:name="_Ref519628730"/>
      <w:r w:rsidRPr="00B43F40">
        <w:rPr>
          <w:sz w:val="28"/>
          <w:szCs w:val="28"/>
          <w:lang w:val="en-US"/>
        </w:rPr>
        <w:t xml:space="preserve">United European Gastroenterology evidence based </w:t>
      </w:r>
      <w:proofErr w:type="spellStart"/>
      <w:r w:rsidRPr="00B43F40">
        <w:rPr>
          <w:sz w:val="28"/>
          <w:szCs w:val="28"/>
          <w:lang w:val="en-US"/>
        </w:rPr>
        <w:t>quidelines</w:t>
      </w:r>
      <w:proofErr w:type="spellEnd"/>
      <w:r w:rsidRPr="00B43F40">
        <w:rPr>
          <w:sz w:val="28"/>
          <w:szCs w:val="28"/>
          <w:lang w:val="en-US"/>
        </w:rPr>
        <w:t xml:space="preserve"> for the diagnosis and therapy of chronic pancreatitis (</w:t>
      </w:r>
      <w:proofErr w:type="spellStart"/>
      <w:r w:rsidRPr="00B43F40">
        <w:rPr>
          <w:sz w:val="28"/>
          <w:szCs w:val="28"/>
          <w:lang w:val="en-US"/>
        </w:rPr>
        <w:t>HaPanEU</w:t>
      </w:r>
      <w:proofErr w:type="spellEnd"/>
      <w:r w:rsidRPr="00B43F40">
        <w:rPr>
          <w:sz w:val="28"/>
          <w:szCs w:val="28"/>
          <w:lang w:val="en-US"/>
        </w:rPr>
        <w:t xml:space="preserve">) / J. M. </w:t>
      </w:r>
      <w:proofErr w:type="spellStart"/>
      <w:r w:rsidRPr="00B43F40">
        <w:rPr>
          <w:sz w:val="28"/>
          <w:szCs w:val="28"/>
          <w:lang w:val="en-US"/>
        </w:rPr>
        <w:t>Lohr</w:t>
      </w:r>
      <w:proofErr w:type="spellEnd"/>
      <w:r w:rsidRPr="00B43F40">
        <w:rPr>
          <w:sz w:val="28"/>
          <w:szCs w:val="28"/>
          <w:lang w:val="en-US"/>
        </w:rPr>
        <w:t xml:space="preserve">, E. Dominquez-Munoz, J. </w:t>
      </w:r>
      <w:proofErr w:type="spellStart"/>
      <w:r w:rsidRPr="00B43F40">
        <w:rPr>
          <w:sz w:val="28"/>
          <w:szCs w:val="28"/>
          <w:lang w:val="en-US"/>
        </w:rPr>
        <w:t>Rosendahl</w:t>
      </w:r>
      <w:proofErr w:type="spellEnd"/>
      <w:r w:rsidRPr="00B43F40">
        <w:rPr>
          <w:sz w:val="28"/>
          <w:szCs w:val="28"/>
          <w:lang w:val="en-US"/>
        </w:rPr>
        <w:t xml:space="preserve"> [et al.] // United Eur. </w:t>
      </w:r>
      <w:proofErr w:type="spellStart"/>
      <w:r w:rsidRPr="00B43F40">
        <w:rPr>
          <w:sz w:val="28"/>
          <w:szCs w:val="28"/>
          <w:lang w:val="en-US"/>
        </w:rPr>
        <w:t>Gastroenterol</w:t>
      </w:r>
      <w:proofErr w:type="spellEnd"/>
      <w:r w:rsidRPr="00B43F40">
        <w:rPr>
          <w:sz w:val="28"/>
          <w:szCs w:val="28"/>
          <w:lang w:val="en-US"/>
        </w:rPr>
        <w:t>. J. — 2017. — Vol. 5, No 2. — P. 1–47.</w:t>
      </w:r>
      <w:bookmarkEnd w:id="10"/>
    </w:p>
    <w:p w:rsidR="00FD5A54" w:rsidRPr="00B43F40" w:rsidRDefault="00FD5A54" w:rsidP="00DC1E4A">
      <w:pPr>
        <w:pStyle w:val="a4"/>
        <w:ind w:left="1080"/>
        <w:rPr>
          <w:lang w:val="en-US"/>
        </w:rPr>
      </w:pPr>
    </w:p>
    <w:p w:rsidR="00EE2E5B" w:rsidRPr="00B43F40" w:rsidRDefault="00D2737B" w:rsidP="00DC1E4A">
      <w:pPr>
        <w:jc w:val="center"/>
        <w:outlineLvl w:val="0"/>
        <w:rPr>
          <w:b/>
          <w:sz w:val="28"/>
          <w:szCs w:val="28"/>
          <w:lang w:val="en-US"/>
        </w:rPr>
      </w:pPr>
      <w:r w:rsidRPr="00B43F40">
        <w:rPr>
          <w:b/>
          <w:sz w:val="28"/>
          <w:szCs w:val="28"/>
          <w:lang w:val="en-US"/>
        </w:rPr>
        <w:t>Features of pharmacotherapy of chronic pancreatitis (literature review)</w:t>
      </w:r>
    </w:p>
    <w:p w:rsidR="00EE2E5B" w:rsidRPr="00B43F40" w:rsidRDefault="00D2737B" w:rsidP="00DC1E4A">
      <w:pPr>
        <w:jc w:val="center"/>
        <w:outlineLvl w:val="0"/>
        <w:rPr>
          <w:sz w:val="28"/>
          <w:szCs w:val="28"/>
          <w:lang w:val="en-US"/>
        </w:rPr>
      </w:pPr>
      <w:r w:rsidRPr="00B43F40">
        <w:rPr>
          <w:sz w:val="28"/>
          <w:szCs w:val="28"/>
          <w:lang w:val="en-US"/>
        </w:rPr>
        <w:t xml:space="preserve">D. O. </w:t>
      </w:r>
      <w:proofErr w:type="spellStart"/>
      <w:r w:rsidR="00EE2E5B" w:rsidRPr="00B43F40">
        <w:rPr>
          <w:sz w:val="28"/>
          <w:szCs w:val="28"/>
          <w:lang w:val="en-US"/>
        </w:rPr>
        <w:t>H</w:t>
      </w:r>
      <w:r w:rsidR="00032DD2" w:rsidRPr="00B43F40">
        <w:rPr>
          <w:sz w:val="28"/>
          <w:szCs w:val="28"/>
          <w:lang w:val="en-US"/>
        </w:rPr>
        <w:t>ontsariuk</w:t>
      </w:r>
      <w:proofErr w:type="spellEnd"/>
    </w:p>
    <w:p w:rsidR="00EE2E5B" w:rsidRPr="00B43F40" w:rsidRDefault="00EE2E5B" w:rsidP="00DC1E4A">
      <w:pPr>
        <w:jc w:val="center"/>
        <w:outlineLvl w:val="0"/>
        <w:rPr>
          <w:sz w:val="28"/>
          <w:szCs w:val="28"/>
          <w:lang w:val="en-US"/>
        </w:rPr>
      </w:pPr>
      <w:r w:rsidRPr="00B43F40">
        <w:rPr>
          <w:sz w:val="28"/>
          <w:szCs w:val="28"/>
          <w:lang w:val="en-US"/>
        </w:rPr>
        <w:t>Bu</w:t>
      </w:r>
      <w:r w:rsidR="00D2737B" w:rsidRPr="00B43F40">
        <w:rPr>
          <w:sz w:val="28"/>
          <w:szCs w:val="28"/>
          <w:lang w:val="en-US"/>
        </w:rPr>
        <w:t xml:space="preserve">kovina State Medical University, </w:t>
      </w:r>
      <w:proofErr w:type="spellStart"/>
      <w:r w:rsidR="00D2737B" w:rsidRPr="00B43F40">
        <w:rPr>
          <w:sz w:val="28"/>
          <w:szCs w:val="28"/>
          <w:lang w:val="en-US"/>
        </w:rPr>
        <w:t>Chernivtsi</w:t>
      </w:r>
      <w:proofErr w:type="spellEnd"/>
      <w:r w:rsidR="00D2737B" w:rsidRPr="00B43F40">
        <w:rPr>
          <w:sz w:val="28"/>
          <w:szCs w:val="28"/>
          <w:lang w:val="en-US"/>
        </w:rPr>
        <w:t>, Ukraine</w:t>
      </w:r>
    </w:p>
    <w:p w:rsidR="006C5400" w:rsidRPr="00B43F40" w:rsidRDefault="006C5400" w:rsidP="00DC1E4A">
      <w:pPr>
        <w:ind w:firstLine="709"/>
        <w:jc w:val="both"/>
        <w:outlineLvl w:val="0"/>
        <w:rPr>
          <w:sz w:val="28"/>
          <w:szCs w:val="28"/>
          <w:lang w:val="en-US"/>
        </w:rPr>
      </w:pPr>
    </w:p>
    <w:p w:rsidR="00D2737B" w:rsidRPr="00B43F40" w:rsidRDefault="00D2737B" w:rsidP="00DC1E4A">
      <w:pPr>
        <w:ind w:firstLine="709"/>
        <w:jc w:val="both"/>
        <w:outlineLvl w:val="0"/>
        <w:rPr>
          <w:sz w:val="28"/>
          <w:szCs w:val="28"/>
          <w:lang w:val="en-US"/>
        </w:rPr>
      </w:pPr>
      <w:r w:rsidRPr="00B43F40">
        <w:rPr>
          <w:b/>
          <w:sz w:val="28"/>
          <w:szCs w:val="28"/>
          <w:lang w:val="en-US"/>
        </w:rPr>
        <w:t>Key words:</w:t>
      </w:r>
      <w:r w:rsidRPr="00B43F40">
        <w:rPr>
          <w:sz w:val="28"/>
          <w:szCs w:val="28"/>
          <w:lang w:val="en-US"/>
        </w:rPr>
        <w:t xml:space="preserve"> chronic pancreatitis, gallbladder and </w:t>
      </w:r>
      <w:proofErr w:type="spellStart"/>
      <w:r w:rsidRPr="00B43F40">
        <w:rPr>
          <w:sz w:val="28"/>
          <w:szCs w:val="28"/>
          <w:lang w:val="en-US"/>
        </w:rPr>
        <w:t>Oddi</w:t>
      </w:r>
      <w:proofErr w:type="spellEnd"/>
      <w:r w:rsidRPr="00B43F40">
        <w:rPr>
          <w:sz w:val="28"/>
          <w:szCs w:val="28"/>
          <w:lang w:val="en-US"/>
        </w:rPr>
        <w:t xml:space="preserve"> sphincter dysfunction, analgesic, </w:t>
      </w:r>
      <w:proofErr w:type="spellStart"/>
      <w:r w:rsidRPr="00B43F40">
        <w:rPr>
          <w:sz w:val="28"/>
          <w:szCs w:val="28"/>
          <w:lang w:val="en-US"/>
        </w:rPr>
        <w:t>spasmolytic</w:t>
      </w:r>
      <w:proofErr w:type="spellEnd"/>
      <w:r w:rsidRPr="00B43F40">
        <w:rPr>
          <w:sz w:val="28"/>
          <w:szCs w:val="28"/>
          <w:lang w:val="en-US"/>
        </w:rPr>
        <w:t xml:space="preserve"> drugs, </w:t>
      </w:r>
      <w:proofErr w:type="spellStart"/>
      <w:proofErr w:type="gramStart"/>
      <w:r w:rsidRPr="00B43F40">
        <w:rPr>
          <w:sz w:val="28"/>
          <w:szCs w:val="28"/>
          <w:lang w:val="en-US"/>
        </w:rPr>
        <w:t>creon</w:t>
      </w:r>
      <w:proofErr w:type="spellEnd"/>
      <w:proofErr w:type="gramEnd"/>
      <w:r w:rsidRPr="00B43F40">
        <w:rPr>
          <w:sz w:val="28"/>
          <w:szCs w:val="28"/>
          <w:lang w:val="en-US"/>
        </w:rPr>
        <w:t xml:space="preserve">, proton pump inhibitors, </w:t>
      </w:r>
      <w:proofErr w:type="spellStart"/>
      <w:r w:rsidRPr="00B43F40">
        <w:rPr>
          <w:sz w:val="28"/>
          <w:szCs w:val="28"/>
          <w:lang w:val="en-US"/>
        </w:rPr>
        <w:t>rifaximin</w:t>
      </w:r>
      <w:proofErr w:type="spellEnd"/>
      <w:r w:rsidRPr="00B43F40">
        <w:rPr>
          <w:sz w:val="28"/>
          <w:szCs w:val="28"/>
          <w:lang w:val="en-US"/>
        </w:rPr>
        <w:t>, “</w:t>
      </w:r>
      <w:proofErr w:type="spellStart"/>
      <w:r w:rsidRPr="00B43F40">
        <w:rPr>
          <w:sz w:val="28"/>
          <w:szCs w:val="28"/>
          <w:lang w:val="en-US"/>
        </w:rPr>
        <w:t>Lactiale</w:t>
      </w:r>
      <w:proofErr w:type="spellEnd"/>
      <w:r w:rsidRPr="00B43F40">
        <w:rPr>
          <w:sz w:val="28"/>
          <w:szCs w:val="28"/>
          <w:lang w:val="en-US"/>
        </w:rPr>
        <w:t>”</w:t>
      </w:r>
    </w:p>
    <w:p w:rsidR="00EE2E5B" w:rsidRPr="00B43F40" w:rsidRDefault="00EE2E5B" w:rsidP="00DC1E4A">
      <w:pPr>
        <w:ind w:firstLine="709"/>
        <w:jc w:val="both"/>
        <w:outlineLvl w:val="0"/>
        <w:rPr>
          <w:sz w:val="28"/>
          <w:szCs w:val="28"/>
          <w:lang w:val="en-US"/>
        </w:rPr>
      </w:pPr>
      <w:r w:rsidRPr="00B43F40">
        <w:rPr>
          <w:sz w:val="28"/>
          <w:szCs w:val="28"/>
          <w:lang w:val="en-US"/>
        </w:rPr>
        <w:t xml:space="preserve">The </w:t>
      </w:r>
      <w:r w:rsidR="00D2737B" w:rsidRPr="00B43F40">
        <w:rPr>
          <w:sz w:val="28"/>
          <w:szCs w:val="28"/>
          <w:lang w:val="en-US"/>
        </w:rPr>
        <w:t>aim</w:t>
      </w:r>
      <w:r w:rsidRPr="00B43F40">
        <w:rPr>
          <w:sz w:val="28"/>
          <w:szCs w:val="28"/>
          <w:lang w:val="en-US"/>
        </w:rPr>
        <w:t xml:space="preserve"> of </w:t>
      </w:r>
      <w:r w:rsidR="00D2737B" w:rsidRPr="00B43F40">
        <w:rPr>
          <w:sz w:val="28"/>
          <w:szCs w:val="28"/>
          <w:lang w:val="en-US"/>
        </w:rPr>
        <w:t xml:space="preserve">literature </w:t>
      </w:r>
      <w:r w:rsidRPr="00B43F40">
        <w:rPr>
          <w:sz w:val="28"/>
          <w:szCs w:val="28"/>
          <w:lang w:val="en-US"/>
        </w:rPr>
        <w:t xml:space="preserve">review is to present modern approaches to the treatment of pain syndrome in chronic pancreatitis, the effects of drug therapy, </w:t>
      </w:r>
      <w:proofErr w:type="spellStart"/>
      <w:r w:rsidRPr="00B43F40">
        <w:rPr>
          <w:sz w:val="28"/>
          <w:szCs w:val="28"/>
          <w:lang w:val="en-US"/>
        </w:rPr>
        <w:t>pharmacotherapeutic</w:t>
      </w:r>
      <w:proofErr w:type="spellEnd"/>
      <w:r w:rsidRPr="00B43F40">
        <w:rPr>
          <w:sz w:val="28"/>
          <w:szCs w:val="28"/>
          <w:lang w:val="en-US"/>
        </w:rPr>
        <w:t xml:space="preserve"> features of the mechanisms of the drugs effect on the</w:t>
      </w:r>
      <w:r w:rsidR="00D2737B" w:rsidRPr="00B43F40">
        <w:rPr>
          <w:sz w:val="28"/>
          <w:szCs w:val="28"/>
          <w:lang w:val="en-US"/>
        </w:rPr>
        <w:t xml:space="preserve"> </w:t>
      </w:r>
      <w:r w:rsidRPr="00B43F40">
        <w:rPr>
          <w:sz w:val="28"/>
          <w:szCs w:val="28"/>
          <w:lang w:val="en-US"/>
        </w:rPr>
        <w:t>pancrea</w:t>
      </w:r>
      <w:r w:rsidR="00D2737B" w:rsidRPr="00B43F40">
        <w:rPr>
          <w:sz w:val="28"/>
          <w:szCs w:val="28"/>
          <w:lang w:val="en-US"/>
        </w:rPr>
        <w:t xml:space="preserve">tic </w:t>
      </w:r>
      <w:r w:rsidRPr="00B43F40">
        <w:rPr>
          <w:sz w:val="28"/>
          <w:szCs w:val="28"/>
          <w:lang w:val="en-US"/>
        </w:rPr>
        <w:t>exocrine function insufficiency.</w:t>
      </w:r>
    </w:p>
    <w:p w:rsidR="00EE2E5B" w:rsidRPr="00B43F40" w:rsidRDefault="00914CD9" w:rsidP="00DC1E4A">
      <w:pPr>
        <w:ind w:firstLine="709"/>
        <w:jc w:val="both"/>
        <w:outlineLvl w:val="0"/>
        <w:rPr>
          <w:sz w:val="28"/>
          <w:szCs w:val="28"/>
          <w:lang w:val="en-US"/>
        </w:rPr>
      </w:pPr>
      <w:r w:rsidRPr="00B43F40">
        <w:rPr>
          <w:sz w:val="28"/>
          <w:szCs w:val="28"/>
          <w:lang w:val="en-US"/>
        </w:rPr>
        <w:t xml:space="preserve"> </w:t>
      </w:r>
      <w:r w:rsidR="00EE2E5B" w:rsidRPr="00B43F40">
        <w:rPr>
          <w:sz w:val="28"/>
          <w:szCs w:val="28"/>
          <w:lang w:val="en-US"/>
        </w:rPr>
        <w:t xml:space="preserve">Attention is paid to the conditions of use of substitution therapy, dosing of enzyme preparations and indications for their </w:t>
      </w:r>
      <w:r w:rsidR="00D2737B" w:rsidRPr="00B43F40">
        <w:rPr>
          <w:sz w:val="28"/>
          <w:szCs w:val="28"/>
          <w:lang w:val="en-US"/>
        </w:rPr>
        <w:t>prescription</w:t>
      </w:r>
      <w:r w:rsidR="00EE2E5B" w:rsidRPr="00B43F40">
        <w:rPr>
          <w:sz w:val="28"/>
          <w:szCs w:val="28"/>
          <w:lang w:val="en-US"/>
        </w:rPr>
        <w:t xml:space="preserve">. A differentiated approach to the </w:t>
      </w:r>
      <w:r w:rsidR="00D2737B" w:rsidRPr="00B43F40">
        <w:rPr>
          <w:sz w:val="28"/>
          <w:szCs w:val="28"/>
          <w:lang w:val="en-US"/>
        </w:rPr>
        <w:t>prescription</w:t>
      </w:r>
      <w:r w:rsidR="00EE2E5B" w:rsidRPr="00B43F40">
        <w:rPr>
          <w:sz w:val="28"/>
          <w:szCs w:val="28"/>
          <w:lang w:val="en-US"/>
        </w:rPr>
        <w:t xml:space="preserve"> of drugs correcting the state of the </w:t>
      </w:r>
      <w:proofErr w:type="spellStart"/>
      <w:r w:rsidR="00EE2E5B" w:rsidRPr="00B43F40">
        <w:rPr>
          <w:sz w:val="28"/>
          <w:szCs w:val="28"/>
          <w:lang w:val="en-US"/>
        </w:rPr>
        <w:t>microbiocenosis</w:t>
      </w:r>
      <w:proofErr w:type="spellEnd"/>
      <w:r w:rsidR="00EE2E5B" w:rsidRPr="00B43F40">
        <w:rPr>
          <w:sz w:val="28"/>
          <w:szCs w:val="28"/>
          <w:lang w:val="en-US"/>
        </w:rPr>
        <w:t xml:space="preserve"> of small and large intestines is proposed.</w:t>
      </w:r>
    </w:p>
    <w:sectPr w:rsidR="00EE2E5B" w:rsidRPr="00B43F40" w:rsidSect="00D518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A47"/>
    <w:multiLevelType w:val="hybridMultilevel"/>
    <w:tmpl w:val="519AF4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951547B"/>
    <w:multiLevelType w:val="hybridMultilevel"/>
    <w:tmpl w:val="1B90B2FE"/>
    <w:lvl w:ilvl="0" w:tplc="A4888698">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2">
    <w:nsid w:val="2A8E3EAF"/>
    <w:multiLevelType w:val="hybridMultilevel"/>
    <w:tmpl w:val="13C82CBC"/>
    <w:lvl w:ilvl="0" w:tplc="7F509812">
      <w:start w:val="1"/>
      <w:numFmt w:val="bullet"/>
      <w:lvlText w:val=""/>
      <w:lvlJc w:val="left"/>
      <w:pPr>
        <w:tabs>
          <w:tab w:val="num" w:pos="1319"/>
        </w:tabs>
        <w:ind w:left="1319" w:hanging="780"/>
      </w:pPr>
      <w:rPr>
        <w:rFonts w:ascii="Symbol" w:hAnsi="Symbol"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3">
    <w:nsid w:val="2C8A7786"/>
    <w:multiLevelType w:val="hybridMultilevel"/>
    <w:tmpl w:val="4EA8E7EA"/>
    <w:lvl w:ilvl="0" w:tplc="7AA2197A">
      <w:start w:val="1"/>
      <w:numFmt w:val="bullet"/>
      <w:lvlText w:val="•"/>
      <w:lvlJc w:val="left"/>
      <w:pPr>
        <w:tabs>
          <w:tab w:val="num" w:pos="720"/>
        </w:tabs>
        <w:ind w:left="720" w:hanging="360"/>
      </w:pPr>
      <w:rPr>
        <w:rFonts w:ascii="Arial" w:hAnsi="Arial" w:hint="default"/>
      </w:rPr>
    </w:lvl>
    <w:lvl w:ilvl="1" w:tplc="B1DCFA44" w:tentative="1">
      <w:start w:val="1"/>
      <w:numFmt w:val="bullet"/>
      <w:lvlText w:val="•"/>
      <w:lvlJc w:val="left"/>
      <w:pPr>
        <w:tabs>
          <w:tab w:val="num" w:pos="1440"/>
        </w:tabs>
        <w:ind w:left="1440" w:hanging="360"/>
      </w:pPr>
      <w:rPr>
        <w:rFonts w:ascii="Arial" w:hAnsi="Arial" w:hint="default"/>
      </w:rPr>
    </w:lvl>
    <w:lvl w:ilvl="2" w:tplc="CA62853E" w:tentative="1">
      <w:start w:val="1"/>
      <w:numFmt w:val="bullet"/>
      <w:lvlText w:val="•"/>
      <w:lvlJc w:val="left"/>
      <w:pPr>
        <w:tabs>
          <w:tab w:val="num" w:pos="2160"/>
        </w:tabs>
        <w:ind w:left="2160" w:hanging="360"/>
      </w:pPr>
      <w:rPr>
        <w:rFonts w:ascii="Arial" w:hAnsi="Arial" w:hint="default"/>
      </w:rPr>
    </w:lvl>
    <w:lvl w:ilvl="3" w:tplc="3D8A5B7E" w:tentative="1">
      <w:start w:val="1"/>
      <w:numFmt w:val="bullet"/>
      <w:lvlText w:val="•"/>
      <w:lvlJc w:val="left"/>
      <w:pPr>
        <w:tabs>
          <w:tab w:val="num" w:pos="2880"/>
        </w:tabs>
        <w:ind w:left="2880" w:hanging="360"/>
      </w:pPr>
      <w:rPr>
        <w:rFonts w:ascii="Arial" w:hAnsi="Arial" w:hint="default"/>
      </w:rPr>
    </w:lvl>
    <w:lvl w:ilvl="4" w:tplc="648E2C3A" w:tentative="1">
      <w:start w:val="1"/>
      <w:numFmt w:val="bullet"/>
      <w:lvlText w:val="•"/>
      <w:lvlJc w:val="left"/>
      <w:pPr>
        <w:tabs>
          <w:tab w:val="num" w:pos="3600"/>
        </w:tabs>
        <w:ind w:left="3600" w:hanging="360"/>
      </w:pPr>
      <w:rPr>
        <w:rFonts w:ascii="Arial" w:hAnsi="Arial" w:hint="default"/>
      </w:rPr>
    </w:lvl>
    <w:lvl w:ilvl="5" w:tplc="1A42CA84" w:tentative="1">
      <w:start w:val="1"/>
      <w:numFmt w:val="bullet"/>
      <w:lvlText w:val="•"/>
      <w:lvlJc w:val="left"/>
      <w:pPr>
        <w:tabs>
          <w:tab w:val="num" w:pos="4320"/>
        </w:tabs>
        <w:ind w:left="4320" w:hanging="360"/>
      </w:pPr>
      <w:rPr>
        <w:rFonts w:ascii="Arial" w:hAnsi="Arial" w:hint="default"/>
      </w:rPr>
    </w:lvl>
    <w:lvl w:ilvl="6" w:tplc="A0845838" w:tentative="1">
      <w:start w:val="1"/>
      <w:numFmt w:val="bullet"/>
      <w:lvlText w:val="•"/>
      <w:lvlJc w:val="left"/>
      <w:pPr>
        <w:tabs>
          <w:tab w:val="num" w:pos="5040"/>
        </w:tabs>
        <w:ind w:left="5040" w:hanging="360"/>
      </w:pPr>
      <w:rPr>
        <w:rFonts w:ascii="Arial" w:hAnsi="Arial" w:hint="default"/>
      </w:rPr>
    </w:lvl>
    <w:lvl w:ilvl="7" w:tplc="B8309DCA" w:tentative="1">
      <w:start w:val="1"/>
      <w:numFmt w:val="bullet"/>
      <w:lvlText w:val="•"/>
      <w:lvlJc w:val="left"/>
      <w:pPr>
        <w:tabs>
          <w:tab w:val="num" w:pos="5760"/>
        </w:tabs>
        <w:ind w:left="5760" w:hanging="360"/>
      </w:pPr>
      <w:rPr>
        <w:rFonts w:ascii="Arial" w:hAnsi="Arial" w:hint="default"/>
      </w:rPr>
    </w:lvl>
    <w:lvl w:ilvl="8" w:tplc="EAD6A248" w:tentative="1">
      <w:start w:val="1"/>
      <w:numFmt w:val="bullet"/>
      <w:lvlText w:val="•"/>
      <w:lvlJc w:val="left"/>
      <w:pPr>
        <w:tabs>
          <w:tab w:val="num" w:pos="6480"/>
        </w:tabs>
        <w:ind w:left="6480" w:hanging="360"/>
      </w:pPr>
      <w:rPr>
        <w:rFonts w:ascii="Arial" w:hAnsi="Arial" w:hint="default"/>
      </w:rPr>
    </w:lvl>
  </w:abstractNum>
  <w:abstractNum w:abstractNumId="4">
    <w:nsid w:val="49D70D67"/>
    <w:multiLevelType w:val="hybridMultilevel"/>
    <w:tmpl w:val="8634027C"/>
    <w:lvl w:ilvl="0" w:tplc="321E15C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4B2C1E5C"/>
    <w:multiLevelType w:val="hybridMultilevel"/>
    <w:tmpl w:val="CA76B386"/>
    <w:lvl w:ilvl="0" w:tplc="A662B0BA">
      <w:start w:val="1"/>
      <w:numFmt w:val="bullet"/>
      <w:lvlText w:val="o"/>
      <w:lvlJc w:val="left"/>
      <w:pPr>
        <w:tabs>
          <w:tab w:val="num" w:pos="720"/>
        </w:tabs>
        <w:ind w:left="720" w:hanging="360"/>
      </w:pPr>
      <w:rPr>
        <w:rFonts w:ascii="Courier New" w:hAnsi="Courier New" w:hint="default"/>
      </w:rPr>
    </w:lvl>
    <w:lvl w:ilvl="1" w:tplc="3EFCAD54" w:tentative="1">
      <w:start w:val="1"/>
      <w:numFmt w:val="bullet"/>
      <w:lvlText w:val="o"/>
      <w:lvlJc w:val="left"/>
      <w:pPr>
        <w:tabs>
          <w:tab w:val="num" w:pos="1440"/>
        </w:tabs>
        <w:ind w:left="1440" w:hanging="360"/>
      </w:pPr>
      <w:rPr>
        <w:rFonts w:ascii="Courier New" w:hAnsi="Courier New" w:hint="default"/>
      </w:rPr>
    </w:lvl>
    <w:lvl w:ilvl="2" w:tplc="006A5608" w:tentative="1">
      <w:start w:val="1"/>
      <w:numFmt w:val="bullet"/>
      <w:lvlText w:val="o"/>
      <w:lvlJc w:val="left"/>
      <w:pPr>
        <w:tabs>
          <w:tab w:val="num" w:pos="2160"/>
        </w:tabs>
        <w:ind w:left="2160" w:hanging="360"/>
      </w:pPr>
      <w:rPr>
        <w:rFonts w:ascii="Courier New" w:hAnsi="Courier New" w:hint="default"/>
      </w:rPr>
    </w:lvl>
    <w:lvl w:ilvl="3" w:tplc="F0EC1462" w:tentative="1">
      <w:start w:val="1"/>
      <w:numFmt w:val="bullet"/>
      <w:lvlText w:val="o"/>
      <w:lvlJc w:val="left"/>
      <w:pPr>
        <w:tabs>
          <w:tab w:val="num" w:pos="2880"/>
        </w:tabs>
        <w:ind w:left="2880" w:hanging="360"/>
      </w:pPr>
      <w:rPr>
        <w:rFonts w:ascii="Courier New" w:hAnsi="Courier New" w:hint="default"/>
      </w:rPr>
    </w:lvl>
    <w:lvl w:ilvl="4" w:tplc="3A3A3AC2" w:tentative="1">
      <w:start w:val="1"/>
      <w:numFmt w:val="bullet"/>
      <w:lvlText w:val="o"/>
      <w:lvlJc w:val="left"/>
      <w:pPr>
        <w:tabs>
          <w:tab w:val="num" w:pos="3600"/>
        </w:tabs>
        <w:ind w:left="3600" w:hanging="360"/>
      </w:pPr>
      <w:rPr>
        <w:rFonts w:ascii="Courier New" w:hAnsi="Courier New" w:hint="default"/>
      </w:rPr>
    </w:lvl>
    <w:lvl w:ilvl="5" w:tplc="B35C5400" w:tentative="1">
      <w:start w:val="1"/>
      <w:numFmt w:val="bullet"/>
      <w:lvlText w:val="o"/>
      <w:lvlJc w:val="left"/>
      <w:pPr>
        <w:tabs>
          <w:tab w:val="num" w:pos="4320"/>
        </w:tabs>
        <w:ind w:left="4320" w:hanging="360"/>
      </w:pPr>
      <w:rPr>
        <w:rFonts w:ascii="Courier New" w:hAnsi="Courier New" w:hint="default"/>
      </w:rPr>
    </w:lvl>
    <w:lvl w:ilvl="6" w:tplc="FFD8956A" w:tentative="1">
      <w:start w:val="1"/>
      <w:numFmt w:val="bullet"/>
      <w:lvlText w:val="o"/>
      <w:lvlJc w:val="left"/>
      <w:pPr>
        <w:tabs>
          <w:tab w:val="num" w:pos="5040"/>
        </w:tabs>
        <w:ind w:left="5040" w:hanging="360"/>
      </w:pPr>
      <w:rPr>
        <w:rFonts w:ascii="Courier New" w:hAnsi="Courier New" w:hint="default"/>
      </w:rPr>
    </w:lvl>
    <w:lvl w:ilvl="7" w:tplc="AFDE5482" w:tentative="1">
      <w:start w:val="1"/>
      <w:numFmt w:val="bullet"/>
      <w:lvlText w:val="o"/>
      <w:lvlJc w:val="left"/>
      <w:pPr>
        <w:tabs>
          <w:tab w:val="num" w:pos="5760"/>
        </w:tabs>
        <w:ind w:left="5760" w:hanging="360"/>
      </w:pPr>
      <w:rPr>
        <w:rFonts w:ascii="Courier New" w:hAnsi="Courier New" w:hint="default"/>
      </w:rPr>
    </w:lvl>
    <w:lvl w:ilvl="8" w:tplc="8C02CDEE" w:tentative="1">
      <w:start w:val="1"/>
      <w:numFmt w:val="bullet"/>
      <w:lvlText w:val="o"/>
      <w:lvlJc w:val="left"/>
      <w:pPr>
        <w:tabs>
          <w:tab w:val="num" w:pos="6480"/>
        </w:tabs>
        <w:ind w:left="6480" w:hanging="360"/>
      </w:pPr>
      <w:rPr>
        <w:rFonts w:ascii="Courier New" w:hAnsi="Courier New" w:hint="default"/>
      </w:rPr>
    </w:lvl>
  </w:abstractNum>
  <w:abstractNum w:abstractNumId="6">
    <w:nsid w:val="5D3A54FA"/>
    <w:multiLevelType w:val="hybridMultilevel"/>
    <w:tmpl w:val="982C6B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nsid w:val="66D25917"/>
    <w:multiLevelType w:val="hybridMultilevel"/>
    <w:tmpl w:val="B92EC596"/>
    <w:lvl w:ilvl="0" w:tplc="BC1056CE">
      <w:numFmt w:val="bullet"/>
      <w:lvlText w:val=""/>
      <w:lvlJc w:val="left"/>
      <w:pPr>
        <w:ind w:left="899" w:hanging="360"/>
      </w:pPr>
      <w:rPr>
        <w:rFonts w:ascii="Symbol" w:eastAsia="Times New Roman" w:hAnsi="Symbol" w:cs="Times New Roman" w:hint="default"/>
        <w:sz w:val="28"/>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8">
    <w:nsid w:val="6A7D7FC5"/>
    <w:multiLevelType w:val="hybridMultilevel"/>
    <w:tmpl w:val="D50A87A2"/>
    <w:lvl w:ilvl="0" w:tplc="07E68132">
      <w:start w:val="1"/>
      <w:numFmt w:val="decimal"/>
      <w:lvlText w:val="%1."/>
      <w:lvlJc w:val="left"/>
      <w:pPr>
        <w:ind w:left="1429" w:hanging="360"/>
      </w:pPr>
      <w:rPr>
        <w:rFonts w:hint="default"/>
        <w:sz w:val="24"/>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3"/>
  </w:num>
  <w:num w:numId="3">
    <w:abstractNumId w:val="5"/>
  </w:num>
  <w:num w:numId="4">
    <w:abstractNumId w:val="0"/>
  </w:num>
  <w:num w:numId="5">
    <w:abstractNumId w:val="4"/>
  </w:num>
  <w:num w:numId="6">
    <w:abstractNumId w:val="8"/>
  </w:num>
  <w:num w:numId="7">
    <w:abstractNumId w:val="2"/>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2581"/>
    <w:rsid w:val="00000F33"/>
    <w:rsid w:val="00002254"/>
    <w:rsid w:val="00002668"/>
    <w:rsid w:val="00005BCE"/>
    <w:rsid w:val="00005BFA"/>
    <w:rsid w:val="00005C99"/>
    <w:rsid w:val="000063DF"/>
    <w:rsid w:val="0000647E"/>
    <w:rsid w:val="00006511"/>
    <w:rsid w:val="00006A39"/>
    <w:rsid w:val="00006D9F"/>
    <w:rsid w:val="0001273C"/>
    <w:rsid w:val="00017F4D"/>
    <w:rsid w:val="00021666"/>
    <w:rsid w:val="00031E48"/>
    <w:rsid w:val="00032DD2"/>
    <w:rsid w:val="00033A96"/>
    <w:rsid w:val="0003699C"/>
    <w:rsid w:val="00040CCE"/>
    <w:rsid w:val="0004353D"/>
    <w:rsid w:val="00044CB7"/>
    <w:rsid w:val="00046B25"/>
    <w:rsid w:val="00050E8F"/>
    <w:rsid w:val="00052746"/>
    <w:rsid w:val="000548E7"/>
    <w:rsid w:val="00056DC3"/>
    <w:rsid w:val="00056E3D"/>
    <w:rsid w:val="00063295"/>
    <w:rsid w:val="000648A6"/>
    <w:rsid w:val="00071916"/>
    <w:rsid w:val="00074687"/>
    <w:rsid w:val="00077FF0"/>
    <w:rsid w:val="00081B0B"/>
    <w:rsid w:val="00086388"/>
    <w:rsid w:val="00087884"/>
    <w:rsid w:val="000914F7"/>
    <w:rsid w:val="000966C4"/>
    <w:rsid w:val="00097732"/>
    <w:rsid w:val="000A10ED"/>
    <w:rsid w:val="000C18F3"/>
    <w:rsid w:val="000C49D2"/>
    <w:rsid w:val="000C6BFD"/>
    <w:rsid w:val="000C7729"/>
    <w:rsid w:val="000D12D8"/>
    <w:rsid w:val="000D2B0B"/>
    <w:rsid w:val="000D45A6"/>
    <w:rsid w:val="000D52FB"/>
    <w:rsid w:val="000D7C4F"/>
    <w:rsid w:val="000E0161"/>
    <w:rsid w:val="000E4C7E"/>
    <w:rsid w:val="000F1A36"/>
    <w:rsid w:val="000F43D9"/>
    <w:rsid w:val="000F5DE9"/>
    <w:rsid w:val="000F66D0"/>
    <w:rsid w:val="000F6984"/>
    <w:rsid w:val="00100CE7"/>
    <w:rsid w:val="00102AD3"/>
    <w:rsid w:val="00105E4E"/>
    <w:rsid w:val="00110BBC"/>
    <w:rsid w:val="00111DB1"/>
    <w:rsid w:val="00122509"/>
    <w:rsid w:val="00132DF4"/>
    <w:rsid w:val="00133216"/>
    <w:rsid w:val="00142F46"/>
    <w:rsid w:val="0015253C"/>
    <w:rsid w:val="0015264E"/>
    <w:rsid w:val="00155785"/>
    <w:rsid w:val="00157D30"/>
    <w:rsid w:val="00157E99"/>
    <w:rsid w:val="00160DAD"/>
    <w:rsid w:val="00162118"/>
    <w:rsid w:val="0016438D"/>
    <w:rsid w:val="001679D5"/>
    <w:rsid w:val="00170E02"/>
    <w:rsid w:val="00171857"/>
    <w:rsid w:val="00171C60"/>
    <w:rsid w:val="00171DF6"/>
    <w:rsid w:val="0017601B"/>
    <w:rsid w:val="001838EB"/>
    <w:rsid w:val="00185ED5"/>
    <w:rsid w:val="00194E78"/>
    <w:rsid w:val="001A2536"/>
    <w:rsid w:val="001A356E"/>
    <w:rsid w:val="001A37A4"/>
    <w:rsid w:val="001A692E"/>
    <w:rsid w:val="001C03CC"/>
    <w:rsid w:val="001C082D"/>
    <w:rsid w:val="001C5134"/>
    <w:rsid w:val="001C560E"/>
    <w:rsid w:val="001C605D"/>
    <w:rsid w:val="001C7218"/>
    <w:rsid w:val="001D2642"/>
    <w:rsid w:val="001D27D6"/>
    <w:rsid w:val="001D2C64"/>
    <w:rsid w:val="001E1097"/>
    <w:rsid w:val="001E4593"/>
    <w:rsid w:val="001E5B35"/>
    <w:rsid w:val="001E69EB"/>
    <w:rsid w:val="001E7D60"/>
    <w:rsid w:val="001F411B"/>
    <w:rsid w:val="001F6829"/>
    <w:rsid w:val="00200145"/>
    <w:rsid w:val="00202D15"/>
    <w:rsid w:val="0020654E"/>
    <w:rsid w:val="00212CDC"/>
    <w:rsid w:val="002257B3"/>
    <w:rsid w:val="00231862"/>
    <w:rsid w:val="00233FAB"/>
    <w:rsid w:val="002349E5"/>
    <w:rsid w:val="00236A87"/>
    <w:rsid w:val="00240489"/>
    <w:rsid w:val="002445CA"/>
    <w:rsid w:val="0025341A"/>
    <w:rsid w:val="00255A9C"/>
    <w:rsid w:val="00256238"/>
    <w:rsid w:val="00256837"/>
    <w:rsid w:val="002575E9"/>
    <w:rsid w:val="002579A5"/>
    <w:rsid w:val="00260157"/>
    <w:rsid w:val="00262334"/>
    <w:rsid w:val="00264B55"/>
    <w:rsid w:val="00276304"/>
    <w:rsid w:val="0028009E"/>
    <w:rsid w:val="00280704"/>
    <w:rsid w:val="00281245"/>
    <w:rsid w:val="002826B1"/>
    <w:rsid w:val="00282C02"/>
    <w:rsid w:val="002853F7"/>
    <w:rsid w:val="002916BE"/>
    <w:rsid w:val="002919EC"/>
    <w:rsid w:val="002A2E5C"/>
    <w:rsid w:val="002A3823"/>
    <w:rsid w:val="002A606E"/>
    <w:rsid w:val="002A71F7"/>
    <w:rsid w:val="002B3F0C"/>
    <w:rsid w:val="002C04B8"/>
    <w:rsid w:val="002D0BD7"/>
    <w:rsid w:val="002D15C4"/>
    <w:rsid w:val="002D1784"/>
    <w:rsid w:val="002D25B3"/>
    <w:rsid w:val="002D2AD3"/>
    <w:rsid w:val="002D573E"/>
    <w:rsid w:val="002D770F"/>
    <w:rsid w:val="002E490A"/>
    <w:rsid w:val="002E4DAB"/>
    <w:rsid w:val="002F102F"/>
    <w:rsid w:val="002F5621"/>
    <w:rsid w:val="002F6B84"/>
    <w:rsid w:val="003031DA"/>
    <w:rsid w:val="00303CBA"/>
    <w:rsid w:val="00304B7B"/>
    <w:rsid w:val="00304D01"/>
    <w:rsid w:val="00311213"/>
    <w:rsid w:val="00311EE4"/>
    <w:rsid w:val="00314262"/>
    <w:rsid w:val="0031548B"/>
    <w:rsid w:val="003163FC"/>
    <w:rsid w:val="0033060B"/>
    <w:rsid w:val="00333CC3"/>
    <w:rsid w:val="0034546D"/>
    <w:rsid w:val="00351968"/>
    <w:rsid w:val="003551F4"/>
    <w:rsid w:val="00360778"/>
    <w:rsid w:val="00360956"/>
    <w:rsid w:val="00362EFC"/>
    <w:rsid w:val="00364630"/>
    <w:rsid w:val="00364DAF"/>
    <w:rsid w:val="0038257B"/>
    <w:rsid w:val="00385BED"/>
    <w:rsid w:val="00394225"/>
    <w:rsid w:val="003958C5"/>
    <w:rsid w:val="003967A5"/>
    <w:rsid w:val="00396967"/>
    <w:rsid w:val="003A4625"/>
    <w:rsid w:val="003B3644"/>
    <w:rsid w:val="003B60EB"/>
    <w:rsid w:val="003C34D4"/>
    <w:rsid w:val="003E5270"/>
    <w:rsid w:val="003F1F4C"/>
    <w:rsid w:val="0040448A"/>
    <w:rsid w:val="00411B51"/>
    <w:rsid w:val="00417EAC"/>
    <w:rsid w:val="0042128D"/>
    <w:rsid w:val="00422EA5"/>
    <w:rsid w:val="004379D6"/>
    <w:rsid w:val="0044253A"/>
    <w:rsid w:val="004427AB"/>
    <w:rsid w:val="00442FFA"/>
    <w:rsid w:val="004454C9"/>
    <w:rsid w:val="004500B0"/>
    <w:rsid w:val="00453610"/>
    <w:rsid w:val="00456C4F"/>
    <w:rsid w:val="0046162C"/>
    <w:rsid w:val="0046692A"/>
    <w:rsid w:val="00467AFA"/>
    <w:rsid w:val="00467E3D"/>
    <w:rsid w:val="00470C85"/>
    <w:rsid w:val="004762B8"/>
    <w:rsid w:val="00484BE3"/>
    <w:rsid w:val="004850F0"/>
    <w:rsid w:val="00485E9E"/>
    <w:rsid w:val="00486109"/>
    <w:rsid w:val="0049437A"/>
    <w:rsid w:val="004A0804"/>
    <w:rsid w:val="004A2842"/>
    <w:rsid w:val="004A34A5"/>
    <w:rsid w:val="004B0F09"/>
    <w:rsid w:val="004B0F90"/>
    <w:rsid w:val="004B6443"/>
    <w:rsid w:val="004C3610"/>
    <w:rsid w:val="004D1A75"/>
    <w:rsid w:val="004D25F5"/>
    <w:rsid w:val="004E1DD3"/>
    <w:rsid w:val="004F12D8"/>
    <w:rsid w:val="004F1A56"/>
    <w:rsid w:val="004F4EAC"/>
    <w:rsid w:val="004F550A"/>
    <w:rsid w:val="005120AC"/>
    <w:rsid w:val="00513A7F"/>
    <w:rsid w:val="00517162"/>
    <w:rsid w:val="00523815"/>
    <w:rsid w:val="00525C7A"/>
    <w:rsid w:val="00526137"/>
    <w:rsid w:val="00537B5C"/>
    <w:rsid w:val="005404AB"/>
    <w:rsid w:val="005455EF"/>
    <w:rsid w:val="005458AC"/>
    <w:rsid w:val="00546478"/>
    <w:rsid w:val="00547362"/>
    <w:rsid w:val="00547388"/>
    <w:rsid w:val="005473B8"/>
    <w:rsid w:val="00547B78"/>
    <w:rsid w:val="005544A4"/>
    <w:rsid w:val="00555C29"/>
    <w:rsid w:val="00557580"/>
    <w:rsid w:val="005616C8"/>
    <w:rsid w:val="00562D64"/>
    <w:rsid w:val="00567587"/>
    <w:rsid w:val="00570964"/>
    <w:rsid w:val="00575BAB"/>
    <w:rsid w:val="00577799"/>
    <w:rsid w:val="00583F60"/>
    <w:rsid w:val="005858E2"/>
    <w:rsid w:val="00592851"/>
    <w:rsid w:val="00593C66"/>
    <w:rsid w:val="00597274"/>
    <w:rsid w:val="005A27E4"/>
    <w:rsid w:val="005A3F14"/>
    <w:rsid w:val="005A5635"/>
    <w:rsid w:val="005A571F"/>
    <w:rsid w:val="005B4B04"/>
    <w:rsid w:val="005B78BE"/>
    <w:rsid w:val="005C2DB9"/>
    <w:rsid w:val="005D6BAB"/>
    <w:rsid w:val="005E379C"/>
    <w:rsid w:val="005E71B0"/>
    <w:rsid w:val="005E7A4C"/>
    <w:rsid w:val="005F1728"/>
    <w:rsid w:val="005F47A6"/>
    <w:rsid w:val="0060300E"/>
    <w:rsid w:val="00604BDD"/>
    <w:rsid w:val="00605B59"/>
    <w:rsid w:val="0060707C"/>
    <w:rsid w:val="006070BD"/>
    <w:rsid w:val="006137F9"/>
    <w:rsid w:val="00614624"/>
    <w:rsid w:val="006156E0"/>
    <w:rsid w:val="006157F3"/>
    <w:rsid w:val="00616C84"/>
    <w:rsid w:val="00616E2F"/>
    <w:rsid w:val="0062624B"/>
    <w:rsid w:val="00636C07"/>
    <w:rsid w:val="0063712C"/>
    <w:rsid w:val="00645C67"/>
    <w:rsid w:val="00646C33"/>
    <w:rsid w:val="00650E06"/>
    <w:rsid w:val="00652531"/>
    <w:rsid w:val="00653B85"/>
    <w:rsid w:val="0065495E"/>
    <w:rsid w:val="00666E4B"/>
    <w:rsid w:val="00666F9B"/>
    <w:rsid w:val="0067240F"/>
    <w:rsid w:val="006763B3"/>
    <w:rsid w:val="00681638"/>
    <w:rsid w:val="00683246"/>
    <w:rsid w:val="00692BF2"/>
    <w:rsid w:val="006967BA"/>
    <w:rsid w:val="006A3A5C"/>
    <w:rsid w:val="006B09A3"/>
    <w:rsid w:val="006B6E29"/>
    <w:rsid w:val="006C01EF"/>
    <w:rsid w:val="006C10DC"/>
    <w:rsid w:val="006C5400"/>
    <w:rsid w:val="006C552B"/>
    <w:rsid w:val="006C6CD1"/>
    <w:rsid w:val="006E12BE"/>
    <w:rsid w:val="006E21CC"/>
    <w:rsid w:val="006E4240"/>
    <w:rsid w:val="006E437E"/>
    <w:rsid w:val="006E5774"/>
    <w:rsid w:val="006E7A69"/>
    <w:rsid w:val="006F2428"/>
    <w:rsid w:val="00701C92"/>
    <w:rsid w:val="00704866"/>
    <w:rsid w:val="00705C4B"/>
    <w:rsid w:val="00714D8C"/>
    <w:rsid w:val="007172F9"/>
    <w:rsid w:val="00721F43"/>
    <w:rsid w:val="00726426"/>
    <w:rsid w:val="00726DD0"/>
    <w:rsid w:val="00733C6F"/>
    <w:rsid w:val="007452BF"/>
    <w:rsid w:val="0074722D"/>
    <w:rsid w:val="007510D6"/>
    <w:rsid w:val="00755561"/>
    <w:rsid w:val="00755D97"/>
    <w:rsid w:val="0076170F"/>
    <w:rsid w:val="00761E84"/>
    <w:rsid w:val="007627B9"/>
    <w:rsid w:val="007644A9"/>
    <w:rsid w:val="007659F3"/>
    <w:rsid w:val="00765E11"/>
    <w:rsid w:val="00766647"/>
    <w:rsid w:val="0076794F"/>
    <w:rsid w:val="007765EF"/>
    <w:rsid w:val="0078021F"/>
    <w:rsid w:val="00783CBE"/>
    <w:rsid w:val="00785A7A"/>
    <w:rsid w:val="00785E95"/>
    <w:rsid w:val="007877EE"/>
    <w:rsid w:val="00787FA3"/>
    <w:rsid w:val="00792455"/>
    <w:rsid w:val="00796BE9"/>
    <w:rsid w:val="007A0030"/>
    <w:rsid w:val="007A0D04"/>
    <w:rsid w:val="007A111A"/>
    <w:rsid w:val="007A2B28"/>
    <w:rsid w:val="007A5CB6"/>
    <w:rsid w:val="007A7552"/>
    <w:rsid w:val="007B3B3C"/>
    <w:rsid w:val="007B6BB0"/>
    <w:rsid w:val="007C2658"/>
    <w:rsid w:val="007C6CEA"/>
    <w:rsid w:val="007C72D8"/>
    <w:rsid w:val="007D031D"/>
    <w:rsid w:val="007D07B4"/>
    <w:rsid w:val="007D1DB1"/>
    <w:rsid w:val="007E1DAD"/>
    <w:rsid w:val="007E3D64"/>
    <w:rsid w:val="007F04FB"/>
    <w:rsid w:val="007F07EA"/>
    <w:rsid w:val="007F4FE5"/>
    <w:rsid w:val="007F72D8"/>
    <w:rsid w:val="007F73C2"/>
    <w:rsid w:val="00804623"/>
    <w:rsid w:val="00804B94"/>
    <w:rsid w:val="00805801"/>
    <w:rsid w:val="00806B69"/>
    <w:rsid w:val="00815CD1"/>
    <w:rsid w:val="00815CF9"/>
    <w:rsid w:val="00817B4E"/>
    <w:rsid w:val="00824569"/>
    <w:rsid w:val="00833879"/>
    <w:rsid w:val="00834A25"/>
    <w:rsid w:val="00834D4C"/>
    <w:rsid w:val="00836134"/>
    <w:rsid w:val="00847F25"/>
    <w:rsid w:val="008501E1"/>
    <w:rsid w:val="008520C0"/>
    <w:rsid w:val="00854F5F"/>
    <w:rsid w:val="00855B34"/>
    <w:rsid w:val="00856300"/>
    <w:rsid w:val="00856B73"/>
    <w:rsid w:val="00863274"/>
    <w:rsid w:val="00865D33"/>
    <w:rsid w:val="00880AB8"/>
    <w:rsid w:val="00881C91"/>
    <w:rsid w:val="00884E37"/>
    <w:rsid w:val="008876EB"/>
    <w:rsid w:val="008A6267"/>
    <w:rsid w:val="008A65CE"/>
    <w:rsid w:val="008B16DF"/>
    <w:rsid w:val="008B3048"/>
    <w:rsid w:val="008B3F47"/>
    <w:rsid w:val="008B4BF0"/>
    <w:rsid w:val="008B717B"/>
    <w:rsid w:val="008C304D"/>
    <w:rsid w:val="008C3EAD"/>
    <w:rsid w:val="008C66A5"/>
    <w:rsid w:val="008D371B"/>
    <w:rsid w:val="008D49E7"/>
    <w:rsid w:val="008D4F2D"/>
    <w:rsid w:val="008D5D3C"/>
    <w:rsid w:val="008E138F"/>
    <w:rsid w:val="008E1F00"/>
    <w:rsid w:val="008E2FBE"/>
    <w:rsid w:val="008E377D"/>
    <w:rsid w:val="008E406F"/>
    <w:rsid w:val="008F0B48"/>
    <w:rsid w:val="008F10C3"/>
    <w:rsid w:val="008F35D0"/>
    <w:rsid w:val="008F49CF"/>
    <w:rsid w:val="008F673E"/>
    <w:rsid w:val="008F6C9D"/>
    <w:rsid w:val="008F7DAE"/>
    <w:rsid w:val="009008C0"/>
    <w:rsid w:val="00903805"/>
    <w:rsid w:val="00907A3B"/>
    <w:rsid w:val="00910E64"/>
    <w:rsid w:val="00912469"/>
    <w:rsid w:val="00914CD9"/>
    <w:rsid w:val="00917251"/>
    <w:rsid w:val="0092626E"/>
    <w:rsid w:val="00934EC6"/>
    <w:rsid w:val="0094110D"/>
    <w:rsid w:val="00941FBB"/>
    <w:rsid w:val="00942073"/>
    <w:rsid w:val="009426FF"/>
    <w:rsid w:val="0094360A"/>
    <w:rsid w:val="00945BFB"/>
    <w:rsid w:val="00954A97"/>
    <w:rsid w:val="00961EB5"/>
    <w:rsid w:val="00961F0E"/>
    <w:rsid w:val="00962CA1"/>
    <w:rsid w:val="00966889"/>
    <w:rsid w:val="00967412"/>
    <w:rsid w:val="00967A17"/>
    <w:rsid w:val="00967CA5"/>
    <w:rsid w:val="009700B2"/>
    <w:rsid w:val="00972CFB"/>
    <w:rsid w:val="00973B74"/>
    <w:rsid w:val="00981408"/>
    <w:rsid w:val="00981F18"/>
    <w:rsid w:val="00984445"/>
    <w:rsid w:val="00986B41"/>
    <w:rsid w:val="009913BB"/>
    <w:rsid w:val="00991787"/>
    <w:rsid w:val="00992D8C"/>
    <w:rsid w:val="0099719B"/>
    <w:rsid w:val="009A15EB"/>
    <w:rsid w:val="009A34CF"/>
    <w:rsid w:val="009A3668"/>
    <w:rsid w:val="009A3DA8"/>
    <w:rsid w:val="009A4A27"/>
    <w:rsid w:val="009A5A3F"/>
    <w:rsid w:val="009A6252"/>
    <w:rsid w:val="009A6939"/>
    <w:rsid w:val="009B1739"/>
    <w:rsid w:val="009B20E0"/>
    <w:rsid w:val="009B4FF1"/>
    <w:rsid w:val="009C01F4"/>
    <w:rsid w:val="009C11C1"/>
    <w:rsid w:val="009C1DCD"/>
    <w:rsid w:val="009D11A5"/>
    <w:rsid w:val="009D2A61"/>
    <w:rsid w:val="009D70EA"/>
    <w:rsid w:val="009D7870"/>
    <w:rsid w:val="009E1A70"/>
    <w:rsid w:val="009E5A7D"/>
    <w:rsid w:val="009E76E9"/>
    <w:rsid w:val="009F0034"/>
    <w:rsid w:val="009F1750"/>
    <w:rsid w:val="009F476C"/>
    <w:rsid w:val="009F4B95"/>
    <w:rsid w:val="00A009C2"/>
    <w:rsid w:val="00A06743"/>
    <w:rsid w:val="00A0781C"/>
    <w:rsid w:val="00A07C35"/>
    <w:rsid w:val="00A10A13"/>
    <w:rsid w:val="00A1282B"/>
    <w:rsid w:val="00A150AA"/>
    <w:rsid w:val="00A15DB1"/>
    <w:rsid w:val="00A2128A"/>
    <w:rsid w:val="00A26245"/>
    <w:rsid w:val="00A264AC"/>
    <w:rsid w:val="00A26549"/>
    <w:rsid w:val="00A26C17"/>
    <w:rsid w:val="00A332A3"/>
    <w:rsid w:val="00A3521E"/>
    <w:rsid w:val="00A41332"/>
    <w:rsid w:val="00A42B70"/>
    <w:rsid w:val="00A43798"/>
    <w:rsid w:val="00A51188"/>
    <w:rsid w:val="00A52378"/>
    <w:rsid w:val="00A60A2E"/>
    <w:rsid w:val="00A6313F"/>
    <w:rsid w:val="00A64305"/>
    <w:rsid w:val="00A64EDC"/>
    <w:rsid w:val="00A65719"/>
    <w:rsid w:val="00A84FFF"/>
    <w:rsid w:val="00A85F9D"/>
    <w:rsid w:val="00A90050"/>
    <w:rsid w:val="00A95AFD"/>
    <w:rsid w:val="00AA1BDD"/>
    <w:rsid w:val="00AA3189"/>
    <w:rsid w:val="00AA691C"/>
    <w:rsid w:val="00AA6CBF"/>
    <w:rsid w:val="00AB3A8B"/>
    <w:rsid w:val="00AB62E9"/>
    <w:rsid w:val="00AC5448"/>
    <w:rsid w:val="00AC67DB"/>
    <w:rsid w:val="00AC7636"/>
    <w:rsid w:val="00AC7643"/>
    <w:rsid w:val="00AD05DD"/>
    <w:rsid w:val="00AD5FE5"/>
    <w:rsid w:val="00AE0319"/>
    <w:rsid w:val="00AE0911"/>
    <w:rsid w:val="00AF604B"/>
    <w:rsid w:val="00B033DD"/>
    <w:rsid w:val="00B05988"/>
    <w:rsid w:val="00B05D7A"/>
    <w:rsid w:val="00B10214"/>
    <w:rsid w:val="00B11755"/>
    <w:rsid w:val="00B12C44"/>
    <w:rsid w:val="00B1669C"/>
    <w:rsid w:val="00B21957"/>
    <w:rsid w:val="00B21FC4"/>
    <w:rsid w:val="00B24887"/>
    <w:rsid w:val="00B27F26"/>
    <w:rsid w:val="00B33673"/>
    <w:rsid w:val="00B425BD"/>
    <w:rsid w:val="00B43299"/>
    <w:rsid w:val="00B43F40"/>
    <w:rsid w:val="00B44676"/>
    <w:rsid w:val="00B50DF0"/>
    <w:rsid w:val="00B5122F"/>
    <w:rsid w:val="00B5329C"/>
    <w:rsid w:val="00B55681"/>
    <w:rsid w:val="00B55C63"/>
    <w:rsid w:val="00B56D17"/>
    <w:rsid w:val="00B64C6A"/>
    <w:rsid w:val="00B70D26"/>
    <w:rsid w:val="00B70D46"/>
    <w:rsid w:val="00B74468"/>
    <w:rsid w:val="00B75F59"/>
    <w:rsid w:val="00B77017"/>
    <w:rsid w:val="00B7763C"/>
    <w:rsid w:val="00B80A82"/>
    <w:rsid w:val="00B86702"/>
    <w:rsid w:val="00B91267"/>
    <w:rsid w:val="00B95AE2"/>
    <w:rsid w:val="00B967CC"/>
    <w:rsid w:val="00BA50DD"/>
    <w:rsid w:val="00BA5257"/>
    <w:rsid w:val="00BB5917"/>
    <w:rsid w:val="00BB5CAF"/>
    <w:rsid w:val="00BD7531"/>
    <w:rsid w:val="00BD782C"/>
    <w:rsid w:val="00BD7834"/>
    <w:rsid w:val="00BE364A"/>
    <w:rsid w:val="00BE430A"/>
    <w:rsid w:val="00BE7350"/>
    <w:rsid w:val="00BE7859"/>
    <w:rsid w:val="00BF15C5"/>
    <w:rsid w:val="00BF2581"/>
    <w:rsid w:val="00BF5D25"/>
    <w:rsid w:val="00BF6CDE"/>
    <w:rsid w:val="00C1013B"/>
    <w:rsid w:val="00C15253"/>
    <w:rsid w:val="00C179FB"/>
    <w:rsid w:val="00C223C1"/>
    <w:rsid w:val="00C25F6C"/>
    <w:rsid w:val="00C30BA9"/>
    <w:rsid w:val="00C35057"/>
    <w:rsid w:val="00C35E84"/>
    <w:rsid w:val="00C46A7A"/>
    <w:rsid w:val="00C46E61"/>
    <w:rsid w:val="00C476ED"/>
    <w:rsid w:val="00C5024C"/>
    <w:rsid w:val="00C509F6"/>
    <w:rsid w:val="00C54C5F"/>
    <w:rsid w:val="00C55C4F"/>
    <w:rsid w:val="00C60DD7"/>
    <w:rsid w:val="00C60F9E"/>
    <w:rsid w:val="00C6139B"/>
    <w:rsid w:val="00C65D19"/>
    <w:rsid w:val="00C76B81"/>
    <w:rsid w:val="00C935F5"/>
    <w:rsid w:val="00C95B32"/>
    <w:rsid w:val="00C967A1"/>
    <w:rsid w:val="00CA0F70"/>
    <w:rsid w:val="00CB4F0F"/>
    <w:rsid w:val="00CC2430"/>
    <w:rsid w:val="00CC424F"/>
    <w:rsid w:val="00CD10CA"/>
    <w:rsid w:val="00CD217D"/>
    <w:rsid w:val="00CE0017"/>
    <w:rsid w:val="00CE55BA"/>
    <w:rsid w:val="00CE726C"/>
    <w:rsid w:val="00CF5014"/>
    <w:rsid w:val="00CF5F1A"/>
    <w:rsid w:val="00D07B22"/>
    <w:rsid w:val="00D110D0"/>
    <w:rsid w:val="00D11BB3"/>
    <w:rsid w:val="00D15680"/>
    <w:rsid w:val="00D20805"/>
    <w:rsid w:val="00D21771"/>
    <w:rsid w:val="00D219B6"/>
    <w:rsid w:val="00D22BD4"/>
    <w:rsid w:val="00D250CD"/>
    <w:rsid w:val="00D25CC4"/>
    <w:rsid w:val="00D2737B"/>
    <w:rsid w:val="00D32AFB"/>
    <w:rsid w:val="00D3360C"/>
    <w:rsid w:val="00D41C8A"/>
    <w:rsid w:val="00D4290A"/>
    <w:rsid w:val="00D518E2"/>
    <w:rsid w:val="00D52A31"/>
    <w:rsid w:val="00D540FD"/>
    <w:rsid w:val="00D571C0"/>
    <w:rsid w:val="00D603F9"/>
    <w:rsid w:val="00D60588"/>
    <w:rsid w:val="00D606DA"/>
    <w:rsid w:val="00D6379A"/>
    <w:rsid w:val="00D7119B"/>
    <w:rsid w:val="00D74239"/>
    <w:rsid w:val="00D76A7A"/>
    <w:rsid w:val="00D76C82"/>
    <w:rsid w:val="00D81EAC"/>
    <w:rsid w:val="00D878D7"/>
    <w:rsid w:val="00D905F5"/>
    <w:rsid w:val="00D91A8B"/>
    <w:rsid w:val="00D92CB6"/>
    <w:rsid w:val="00D933F0"/>
    <w:rsid w:val="00D93F79"/>
    <w:rsid w:val="00D94715"/>
    <w:rsid w:val="00D94B1F"/>
    <w:rsid w:val="00DA1AE8"/>
    <w:rsid w:val="00DA41B3"/>
    <w:rsid w:val="00DA4A57"/>
    <w:rsid w:val="00DA531A"/>
    <w:rsid w:val="00DB16AE"/>
    <w:rsid w:val="00DB1E26"/>
    <w:rsid w:val="00DB570B"/>
    <w:rsid w:val="00DB6B98"/>
    <w:rsid w:val="00DB7030"/>
    <w:rsid w:val="00DC1E4A"/>
    <w:rsid w:val="00DC2DAA"/>
    <w:rsid w:val="00DC63B8"/>
    <w:rsid w:val="00DD0110"/>
    <w:rsid w:val="00DD3086"/>
    <w:rsid w:val="00DD4ECB"/>
    <w:rsid w:val="00DD66E6"/>
    <w:rsid w:val="00DD7500"/>
    <w:rsid w:val="00DE1DD8"/>
    <w:rsid w:val="00DE2EA0"/>
    <w:rsid w:val="00DE30B7"/>
    <w:rsid w:val="00DE664B"/>
    <w:rsid w:val="00DF307F"/>
    <w:rsid w:val="00DF31E7"/>
    <w:rsid w:val="00DF3597"/>
    <w:rsid w:val="00DF5703"/>
    <w:rsid w:val="00E04608"/>
    <w:rsid w:val="00E04A8F"/>
    <w:rsid w:val="00E13CCB"/>
    <w:rsid w:val="00E142B3"/>
    <w:rsid w:val="00E14AC0"/>
    <w:rsid w:val="00E21BC0"/>
    <w:rsid w:val="00E2216B"/>
    <w:rsid w:val="00E2295D"/>
    <w:rsid w:val="00E32010"/>
    <w:rsid w:val="00E366E6"/>
    <w:rsid w:val="00E37A5D"/>
    <w:rsid w:val="00E417AD"/>
    <w:rsid w:val="00E455E9"/>
    <w:rsid w:val="00E4704D"/>
    <w:rsid w:val="00E51F96"/>
    <w:rsid w:val="00E53746"/>
    <w:rsid w:val="00E54966"/>
    <w:rsid w:val="00E55245"/>
    <w:rsid w:val="00E60F8E"/>
    <w:rsid w:val="00E71BEE"/>
    <w:rsid w:val="00E73008"/>
    <w:rsid w:val="00E77D4A"/>
    <w:rsid w:val="00E8157A"/>
    <w:rsid w:val="00E8288D"/>
    <w:rsid w:val="00E8579D"/>
    <w:rsid w:val="00E91BAF"/>
    <w:rsid w:val="00E92B70"/>
    <w:rsid w:val="00E92E8E"/>
    <w:rsid w:val="00E9307E"/>
    <w:rsid w:val="00E932D6"/>
    <w:rsid w:val="00E97B3A"/>
    <w:rsid w:val="00EA0D32"/>
    <w:rsid w:val="00EA772D"/>
    <w:rsid w:val="00EB2B8D"/>
    <w:rsid w:val="00EB342E"/>
    <w:rsid w:val="00EB42FA"/>
    <w:rsid w:val="00EB4959"/>
    <w:rsid w:val="00EC2433"/>
    <w:rsid w:val="00ED226A"/>
    <w:rsid w:val="00ED2388"/>
    <w:rsid w:val="00ED3925"/>
    <w:rsid w:val="00ED5CAF"/>
    <w:rsid w:val="00EE2E5B"/>
    <w:rsid w:val="00EE5438"/>
    <w:rsid w:val="00EF0F24"/>
    <w:rsid w:val="00EF13D1"/>
    <w:rsid w:val="00EF1CF8"/>
    <w:rsid w:val="00EF3099"/>
    <w:rsid w:val="00EF4394"/>
    <w:rsid w:val="00F05A4D"/>
    <w:rsid w:val="00F134C3"/>
    <w:rsid w:val="00F23A06"/>
    <w:rsid w:val="00F24C79"/>
    <w:rsid w:val="00F25086"/>
    <w:rsid w:val="00F33220"/>
    <w:rsid w:val="00F34623"/>
    <w:rsid w:val="00F36112"/>
    <w:rsid w:val="00F37998"/>
    <w:rsid w:val="00F414B1"/>
    <w:rsid w:val="00F41C1F"/>
    <w:rsid w:val="00F41D21"/>
    <w:rsid w:val="00F42888"/>
    <w:rsid w:val="00F453ED"/>
    <w:rsid w:val="00F467F2"/>
    <w:rsid w:val="00F47350"/>
    <w:rsid w:val="00F5539A"/>
    <w:rsid w:val="00F57168"/>
    <w:rsid w:val="00F6038F"/>
    <w:rsid w:val="00F62DE3"/>
    <w:rsid w:val="00F651BA"/>
    <w:rsid w:val="00F7085E"/>
    <w:rsid w:val="00F70E50"/>
    <w:rsid w:val="00F70F4B"/>
    <w:rsid w:val="00F7483F"/>
    <w:rsid w:val="00F7671E"/>
    <w:rsid w:val="00F85E24"/>
    <w:rsid w:val="00F90CF4"/>
    <w:rsid w:val="00F931C9"/>
    <w:rsid w:val="00F94BEB"/>
    <w:rsid w:val="00F96F0A"/>
    <w:rsid w:val="00FA1A0D"/>
    <w:rsid w:val="00FA4DAC"/>
    <w:rsid w:val="00FA5FF0"/>
    <w:rsid w:val="00FA651A"/>
    <w:rsid w:val="00FB425F"/>
    <w:rsid w:val="00FB79CC"/>
    <w:rsid w:val="00FC2E19"/>
    <w:rsid w:val="00FC4989"/>
    <w:rsid w:val="00FC4D10"/>
    <w:rsid w:val="00FC62A2"/>
    <w:rsid w:val="00FD4410"/>
    <w:rsid w:val="00FD5A54"/>
    <w:rsid w:val="00FD7CFC"/>
    <w:rsid w:val="00FD7F93"/>
    <w:rsid w:val="00FE42D2"/>
    <w:rsid w:val="00FE5093"/>
    <w:rsid w:val="00FE6D4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F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54F5F"/>
    <w:rPr>
      <w:color w:val="0000FF"/>
      <w:u w:val="single"/>
    </w:rPr>
  </w:style>
  <w:style w:type="paragraph" w:styleId="a4">
    <w:name w:val="List Paragraph"/>
    <w:basedOn w:val="a"/>
    <w:uiPriority w:val="34"/>
    <w:qFormat/>
    <w:rsid w:val="00B05D7A"/>
    <w:pPr>
      <w:ind w:left="720"/>
      <w:contextualSpacing/>
    </w:pPr>
  </w:style>
  <w:style w:type="paragraph" w:styleId="a5">
    <w:name w:val="Normal (Web)"/>
    <w:basedOn w:val="a"/>
    <w:uiPriority w:val="99"/>
    <w:unhideWhenUsed/>
    <w:rsid w:val="00B43F40"/>
    <w:pPr>
      <w:spacing w:before="100" w:beforeAutospacing="1" w:after="100" w:afterAutospacing="1"/>
    </w:pPr>
    <w:rPr>
      <w:lang w:eastAsia="zh-CN"/>
    </w:rPr>
  </w:style>
  <w:style w:type="character" w:customStyle="1" w:styleId="notranslate">
    <w:name w:val="notranslate"/>
    <w:basedOn w:val="a0"/>
    <w:rsid w:val="00B43F40"/>
  </w:style>
</w:styles>
</file>

<file path=word/webSettings.xml><?xml version="1.0" encoding="utf-8"?>
<w:webSettings xmlns:r="http://schemas.openxmlformats.org/officeDocument/2006/relationships" xmlns:w="http://schemas.openxmlformats.org/wordprocessingml/2006/main">
  <w:divs>
    <w:div w:id="410082125">
      <w:bodyDiv w:val="1"/>
      <w:marLeft w:val="0"/>
      <w:marRight w:val="0"/>
      <w:marTop w:val="0"/>
      <w:marBottom w:val="0"/>
      <w:divBdr>
        <w:top w:val="none" w:sz="0" w:space="0" w:color="auto"/>
        <w:left w:val="none" w:sz="0" w:space="0" w:color="auto"/>
        <w:bottom w:val="none" w:sz="0" w:space="0" w:color="auto"/>
        <w:right w:val="none" w:sz="0" w:space="0" w:color="auto"/>
      </w:divBdr>
      <w:divsChild>
        <w:div w:id="477311364">
          <w:marLeft w:val="547"/>
          <w:marRight w:val="0"/>
          <w:marTop w:val="115"/>
          <w:marBottom w:val="0"/>
          <w:divBdr>
            <w:top w:val="none" w:sz="0" w:space="0" w:color="auto"/>
            <w:left w:val="none" w:sz="0" w:space="0" w:color="auto"/>
            <w:bottom w:val="none" w:sz="0" w:space="0" w:color="auto"/>
            <w:right w:val="none" w:sz="0" w:space="0" w:color="auto"/>
          </w:divBdr>
        </w:div>
        <w:div w:id="1001664059">
          <w:marLeft w:val="547"/>
          <w:marRight w:val="0"/>
          <w:marTop w:val="115"/>
          <w:marBottom w:val="0"/>
          <w:divBdr>
            <w:top w:val="none" w:sz="0" w:space="0" w:color="auto"/>
            <w:left w:val="none" w:sz="0" w:space="0" w:color="auto"/>
            <w:bottom w:val="none" w:sz="0" w:space="0" w:color="auto"/>
            <w:right w:val="none" w:sz="0" w:space="0" w:color="auto"/>
          </w:divBdr>
        </w:div>
      </w:divsChild>
    </w:div>
    <w:div w:id="1673026243">
      <w:bodyDiv w:val="1"/>
      <w:marLeft w:val="0"/>
      <w:marRight w:val="0"/>
      <w:marTop w:val="0"/>
      <w:marBottom w:val="0"/>
      <w:divBdr>
        <w:top w:val="none" w:sz="0" w:space="0" w:color="auto"/>
        <w:left w:val="none" w:sz="0" w:space="0" w:color="auto"/>
        <w:bottom w:val="none" w:sz="0" w:space="0" w:color="auto"/>
        <w:right w:val="none" w:sz="0" w:space="0" w:color="auto"/>
      </w:divBdr>
    </w:div>
    <w:div w:id="1832672260">
      <w:bodyDiv w:val="1"/>
      <w:marLeft w:val="0"/>
      <w:marRight w:val="0"/>
      <w:marTop w:val="0"/>
      <w:marBottom w:val="0"/>
      <w:divBdr>
        <w:top w:val="none" w:sz="0" w:space="0" w:color="auto"/>
        <w:left w:val="none" w:sz="0" w:space="0" w:color="auto"/>
        <w:bottom w:val="none" w:sz="0" w:space="0" w:color="auto"/>
        <w:right w:val="none" w:sz="0" w:space="0" w:color="auto"/>
      </w:divBdr>
    </w:div>
    <w:div w:id="2012440868">
      <w:bodyDiv w:val="1"/>
      <w:marLeft w:val="0"/>
      <w:marRight w:val="0"/>
      <w:marTop w:val="0"/>
      <w:marBottom w:val="0"/>
      <w:divBdr>
        <w:top w:val="none" w:sz="0" w:space="0" w:color="auto"/>
        <w:left w:val="none" w:sz="0" w:space="0" w:color="auto"/>
        <w:bottom w:val="none" w:sz="0" w:space="0" w:color="auto"/>
        <w:right w:val="none" w:sz="0" w:space="0" w:color="auto"/>
      </w:divBdr>
      <w:divsChild>
        <w:div w:id="1681471404">
          <w:marLeft w:val="0"/>
          <w:marRight w:val="0"/>
          <w:marTop w:val="96"/>
          <w:marBottom w:val="0"/>
          <w:divBdr>
            <w:top w:val="none" w:sz="0" w:space="0" w:color="auto"/>
            <w:left w:val="none" w:sz="0" w:space="0" w:color="auto"/>
            <w:bottom w:val="none" w:sz="0" w:space="0" w:color="auto"/>
            <w:right w:val="none" w:sz="0" w:space="0" w:color="auto"/>
          </w:divBdr>
        </w:div>
        <w:div w:id="1408117211">
          <w:marLeft w:val="0"/>
          <w:marRight w:val="0"/>
          <w:marTop w:val="96"/>
          <w:marBottom w:val="0"/>
          <w:divBdr>
            <w:top w:val="none" w:sz="0" w:space="0" w:color="auto"/>
            <w:left w:val="none" w:sz="0" w:space="0" w:color="auto"/>
            <w:bottom w:val="none" w:sz="0" w:space="0" w:color="auto"/>
            <w:right w:val="none" w:sz="0" w:space="0" w:color="auto"/>
          </w:divBdr>
        </w:div>
        <w:div w:id="1350254696">
          <w:marLeft w:val="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2191</TotalTime>
  <Pages>9</Pages>
  <Words>4384</Words>
  <Characters>24991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MASHEENA</dc:creator>
  <cp:keywords/>
  <dc:description/>
  <cp:lastModifiedBy>Eka</cp:lastModifiedBy>
  <cp:revision>716</cp:revision>
  <dcterms:created xsi:type="dcterms:W3CDTF">2016-07-26T07:06:00Z</dcterms:created>
  <dcterms:modified xsi:type="dcterms:W3CDTF">2018-08-20T14:23:00Z</dcterms:modified>
</cp:coreProperties>
</file>