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033" w:rsidRPr="00127033" w:rsidRDefault="00127033" w:rsidP="00127033">
      <w:pPr>
        <w:keepNext/>
        <w:keepLines/>
        <w:spacing w:after="0" w:line="240" w:lineRule="auto"/>
        <w:ind w:left="20"/>
        <w:jc w:val="center"/>
        <w:outlineLvl w:val="0"/>
        <w:rPr>
          <w:rFonts w:ascii="Times New Roman" w:eastAsia="Arial" w:hAnsi="Times New Roman" w:cs="Times New Roman"/>
          <w:b/>
          <w:bCs/>
          <w:sz w:val="24"/>
          <w:szCs w:val="24"/>
          <w:lang w:val="en-US"/>
        </w:rPr>
      </w:pPr>
      <w:proofErr w:type="spellStart"/>
      <w:r w:rsidRPr="00127033">
        <w:rPr>
          <w:rFonts w:ascii="Times New Roman" w:eastAsia="Arial" w:hAnsi="Times New Roman" w:cs="Times New Roman"/>
          <w:b/>
          <w:bCs/>
          <w:sz w:val="24"/>
          <w:szCs w:val="24"/>
          <w:lang w:val="en-US"/>
        </w:rPr>
        <w:t>Gastroesophageal</w:t>
      </w:r>
      <w:proofErr w:type="spellEnd"/>
      <w:r w:rsidRPr="00127033">
        <w:rPr>
          <w:rFonts w:ascii="Times New Roman" w:eastAsia="Arial" w:hAnsi="Times New Roman" w:cs="Times New Roman"/>
          <w:b/>
          <w:bCs/>
          <w:sz w:val="24"/>
          <w:szCs w:val="24"/>
          <w:lang w:val="en-US"/>
        </w:rPr>
        <w:t xml:space="preserve"> reflux disease: current state of the problem and prospects</w:t>
      </w:r>
    </w:p>
    <w:p w:rsidR="00127033" w:rsidRPr="00127033" w:rsidRDefault="00127033" w:rsidP="00127033">
      <w:pPr>
        <w:spacing w:after="0" w:line="240" w:lineRule="auto"/>
        <w:ind w:left="20"/>
        <w:jc w:val="center"/>
        <w:rPr>
          <w:rFonts w:ascii="Times New Roman" w:eastAsia="Arial" w:hAnsi="Times New Roman" w:cs="Times New Roman"/>
          <w:iCs/>
          <w:sz w:val="24"/>
          <w:szCs w:val="24"/>
          <w:lang w:val="en-US"/>
        </w:rPr>
      </w:pPr>
      <w:r w:rsidRPr="00127033">
        <w:rPr>
          <w:rFonts w:ascii="Times New Roman" w:eastAsia="Arial" w:hAnsi="Times New Roman" w:cs="Times New Roman"/>
          <w:iCs/>
          <w:sz w:val="24"/>
          <w:szCs w:val="24"/>
          <w:lang w:val="en-US"/>
        </w:rPr>
        <w:t xml:space="preserve">Y. S. </w:t>
      </w:r>
      <w:proofErr w:type="spellStart"/>
      <w:r w:rsidRPr="00127033">
        <w:rPr>
          <w:rFonts w:ascii="Times New Roman" w:eastAsia="Arial" w:hAnsi="Times New Roman" w:cs="Times New Roman"/>
          <w:iCs/>
          <w:sz w:val="24"/>
          <w:szCs w:val="24"/>
          <w:lang w:val="en-US"/>
        </w:rPr>
        <w:t>Tsimmerman</w:t>
      </w:r>
      <w:proofErr w:type="spellEnd"/>
      <w:r w:rsidRPr="00127033">
        <w:rPr>
          <w:rFonts w:ascii="Times New Roman" w:eastAsia="Arial" w:hAnsi="Times New Roman" w:cs="Times New Roman"/>
          <w:iCs/>
          <w:sz w:val="24"/>
          <w:szCs w:val="24"/>
          <w:lang w:val="en-US"/>
        </w:rPr>
        <w:t xml:space="preserve">, L. G. </w:t>
      </w:r>
      <w:proofErr w:type="spellStart"/>
      <w:r w:rsidRPr="00127033">
        <w:rPr>
          <w:rFonts w:ascii="Times New Roman" w:eastAsia="Arial" w:hAnsi="Times New Roman" w:cs="Times New Roman"/>
          <w:iCs/>
          <w:sz w:val="24"/>
          <w:szCs w:val="24"/>
          <w:lang w:val="en-US"/>
        </w:rPr>
        <w:t>Vologzhanina</w:t>
      </w:r>
      <w:proofErr w:type="spellEnd"/>
    </w:p>
    <w:p w:rsidR="0026551D" w:rsidRPr="0026551D" w:rsidRDefault="00127033" w:rsidP="00127033">
      <w:pPr>
        <w:spacing w:after="0" w:line="240" w:lineRule="auto"/>
        <w:ind w:left="20"/>
        <w:jc w:val="center"/>
        <w:rPr>
          <w:rFonts w:ascii="Times New Roman" w:eastAsia="Times New Roman" w:hAnsi="Times New Roman" w:cs="Times New Roman"/>
          <w:color w:val="000000"/>
          <w:sz w:val="27"/>
          <w:szCs w:val="27"/>
          <w:lang w:val="en-US"/>
        </w:rPr>
      </w:pPr>
      <w:r w:rsidRPr="00127033">
        <w:rPr>
          <w:rFonts w:ascii="Times New Roman" w:eastAsia="Arial Unicode MS" w:hAnsi="Times New Roman" w:cs="Times New Roman"/>
          <w:sz w:val="24"/>
          <w:szCs w:val="24"/>
          <w:lang w:val="en-US"/>
        </w:rPr>
        <w:t xml:space="preserve">Perm State Medical University n. a. E. A. </w:t>
      </w:r>
      <w:proofErr w:type="spellStart"/>
      <w:r w:rsidRPr="00127033">
        <w:rPr>
          <w:rFonts w:ascii="Times New Roman" w:eastAsia="Arial Unicode MS" w:hAnsi="Times New Roman" w:cs="Times New Roman"/>
          <w:sz w:val="24"/>
          <w:szCs w:val="24"/>
          <w:lang w:val="en-US"/>
        </w:rPr>
        <w:t>Vagner</w:t>
      </w:r>
      <w:proofErr w:type="spellEnd"/>
      <w:r w:rsidRPr="00127033">
        <w:rPr>
          <w:rFonts w:ascii="Times New Roman" w:eastAsia="Arial Unicode MS" w:hAnsi="Times New Roman" w:cs="Times New Roman"/>
          <w:sz w:val="24"/>
          <w:szCs w:val="24"/>
          <w:lang w:val="en-US"/>
        </w:rPr>
        <w:t>, Perm, Russi</w:t>
      </w:r>
      <w:r w:rsidRPr="00127033">
        <w:rPr>
          <w:rFonts w:ascii="Times New Roman" w:hAnsi="Times New Roman" w:cs="Times New Roman"/>
          <w:sz w:val="24"/>
          <w:szCs w:val="24"/>
          <w:lang w:val="en-US" w:eastAsia="zh-CN"/>
        </w:rPr>
        <w:t>a</w:t>
      </w:r>
    </w:p>
    <w:p w:rsidR="0026551D" w:rsidRPr="0026551D" w:rsidRDefault="00127033" w:rsidP="0026551D">
      <w:pPr>
        <w:spacing w:after="0" w:line="240" w:lineRule="auto"/>
        <w:ind w:left="20"/>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26551D" w:rsidRPr="0026551D" w:rsidRDefault="0026551D" w:rsidP="0026551D">
      <w:pPr>
        <w:spacing w:after="0" w:line="240" w:lineRule="auto"/>
        <w:ind w:left="3660" w:right="20"/>
        <w:jc w:val="right"/>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Let's see what we know, and we will try to formulate it as best as possible.</w:t>
      </w:r>
    </w:p>
    <w:p w:rsidR="0026551D" w:rsidRPr="0026551D" w:rsidRDefault="0026551D" w:rsidP="0026551D">
      <w:pPr>
        <w:spacing w:after="0" w:line="240" w:lineRule="auto"/>
        <w:ind w:right="20"/>
        <w:jc w:val="right"/>
        <w:rPr>
          <w:rFonts w:ascii="Times New Roman" w:eastAsia="Times New Roman" w:hAnsi="Times New Roman" w:cs="Times New Roman"/>
          <w:color w:val="000000"/>
          <w:sz w:val="27"/>
          <w:szCs w:val="27"/>
          <w:lang w:val="en-US"/>
        </w:rPr>
      </w:pPr>
      <w:proofErr w:type="spellStart"/>
      <w:r w:rsidRPr="0026551D">
        <w:rPr>
          <w:rFonts w:ascii="Times New Roman" w:eastAsia="Times New Roman" w:hAnsi="Times New Roman" w:cs="Times New Roman"/>
          <w:color w:val="000000"/>
          <w:sz w:val="24"/>
          <w:szCs w:val="24"/>
          <w:lang w:val="en-US"/>
        </w:rPr>
        <w:t>Niels</w:t>
      </w:r>
      <w:proofErr w:type="spellEnd"/>
      <w:r w:rsidRPr="0026551D">
        <w:rPr>
          <w:rFonts w:ascii="Times New Roman" w:eastAsia="Times New Roman" w:hAnsi="Times New Roman" w:cs="Times New Roman"/>
          <w:color w:val="000000"/>
          <w:sz w:val="24"/>
          <w:szCs w:val="24"/>
          <w:lang w:val="en-US"/>
        </w:rPr>
        <w:t xml:space="preserve"> Bohr (1885</w:t>
      </w:r>
      <w:r w:rsidR="00BF664F">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1962)</w:t>
      </w:r>
    </w:p>
    <w:p w:rsidR="0026551D" w:rsidRPr="0026551D" w:rsidRDefault="00127033" w:rsidP="0026551D">
      <w:pPr>
        <w:spacing w:after="0" w:line="240" w:lineRule="auto"/>
        <w:ind w:right="20"/>
        <w:jc w:val="right"/>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26551D" w:rsidRPr="00127033" w:rsidRDefault="00127033" w:rsidP="0026551D">
      <w:pPr>
        <w:spacing w:after="0" w:line="240" w:lineRule="auto"/>
        <w:ind w:left="20" w:right="20" w:firstLine="420"/>
        <w:jc w:val="both"/>
        <w:rPr>
          <w:rFonts w:ascii="Times New Roman" w:eastAsia="Times New Roman" w:hAnsi="Times New Roman" w:cs="Times New Roman"/>
          <w:color w:val="000000"/>
          <w:sz w:val="27"/>
          <w:szCs w:val="27"/>
          <w:lang w:val="en-US"/>
        </w:rPr>
      </w:pPr>
      <w:r w:rsidRPr="00127033">
        <w:rPr>
          <w:rFonts w:ascii="Times New Roman" w:eastAsia="Times New Roman" w:hAnsi="Times New Roman" w:cs="Times New Roman"/>
          <w:b/>
          <w:bCs/>
          <w:color w:val="000000"/>
          <w:sz w:val="24"/>
          <w:szCs w:val="24"/>
          <w:lang w:val="en-US"/>
        </w:rPr>
        <w:t xml:space="preserve">Key words: </w:t>
      </w:r>
      <w:proofErr w:type="spellStart"/>
      <w:r w:rsidRPr="00127033">
        <w:rPr>
          <w:rFonts w:ascii="Times New Roman" w:eastAsia="Times New Roman" w:hAnsi="Times New Roman" w:cs="Times New Roman"/>
          <w:bCs/>
          <w:color w:val="000000"/>
          <w:sz w:val="24"/>
          <w:szCs w:val="24"/>
          <w:lang w:val="en-US"/>
        </w:rPr>
        <w:t>gastroesophageal</w:t>
      </w:r>
      <w:proofErr w:type="spellEnd"/>
      <w:r w:rsidRPr="00127033">
        <w:rPr>
          <w:rFonts w:ascii="Times New Roman" w:eastAsia="Times New Roman" w:hAnsi="Times New Roman" w:cs="Times New Roman"/>
          <w:bCs/>
          <w:color w:val="000000"/>
          <w:sz w:val="24"/>
          <w:szCs w:val="24"/>
          <w:lang w:val="en-US"/>
        </w:rPr>
        <w:t xml:space="preserve"> reflux disease, definition, epidemiology, etiology and pathogenesis, clinical </w:t>
      </w:r>
      <w:proofErr w:type="spellStart"/>
      <w:r w:rsidRPr="00127033">
        <w:rPr>
          <w:rFonts w:ascii="Times New Roman" w:eastAsia="Times New Roman" w:hAnsi="Times New Roman" w:cs="Times New Roman"/>
          <w:bCs/>
          <w:color w:val="000000"/>
          <w:sz w:val="24"/>
          <w:szCs w:val="24"/>
          <w:lang w:val="en-US"/>
        </w:rPr>
        <w:t>manifestattions</w:t>
      </w:r>
      <w:proofErr w:type="spellEnd"/>
      <w:r w:rsidRPr="00127033">
        <w:rPr>
          <w:rFonts w:ascii="Times New Roman" w:eastAsia="Times New Roman" w:hAnsi="Times New Roman" w:cs="Times New Roman"/>
          <w:bCs/>
          <w:color w:val="000000"/>
          <w:sz w:val="24"/>
          <w:szCs w:val="24"/>
          <w:lang w:val="en-US"/>
        </w:rPr>
        <w:t>, diagnosis, classification, treatment</w:t>
      </w:r>
    </w:p>
    <w:p w:rsidR="0026551D" w:rsidRPr="0026551D" w:rsidRDefault="0026551D" w:rsidP="0026551D">
      <w:pPr>
        <w:spacing w:after="0" w:line="240" w:lineRule="auto"/>
        <w:ind w:left="20" w:right="20" w:firstLine="420"/>
        <w:jc w:val="both"/>
        <w:rPr>
          <w:rFonts w:ascii="Times New Roman" w:eastAsia="Times New Roman" w:hAnsi="Times New Roman" w:cs="Times New Roman"/>
          <w:color w:val="000000"/>
          <w:sz w:val="27"/>
          <w:szCs w:val="27"/>
          <w:lang w:val="en-US"/>
        </w:rPr>
      </w:pPr>
      <w:proofErr w:type="spellStart"/>
      <w:r w:rsidRPr="0026551D">
        <w:rPr>
          <w:rFonts w:ascii="Times New Roman" w:eastAsia="Times New Roman" w:hAnsi="Times New Roman" w:cs="Times New Roman"/>
          <w:color w:val="000000"/>
          <w:sz w:val="24"/>
          <w:szCs w:val="24"/>
          <w:lang w:val="en-US"/>
        </w:rPr>
        <w:t>Gastroesophageal</w:t>
      </w:r>
      <w:proofErr w:type="spellEnd"/>
      <w:r w:rsidRPr="0026551D">
        <w:rPr>
          <w:rFonts w:ascii="Times New Roman" w:eastAsia="Times New Roman" w:hAnsi="Times New Roman" w:cs="Times New Roman"/>
          <w:color w:val="000000"/>
          <w:sz w:val="24"/>
          <w:szCs w:val="24"/>
          <w:lang w:val="en-US"/>
        </w:rPr>
        <w:t xml:space="preserve"> reflux disease (GERD)</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one of the unsolved problems of modern gastroenterology.</w:t>
      </w:r>
    </w:p>
    <w:p w:rsidR="0026551D" w:rsidRPr="0026551D" w:rsidRDefault="0026551D" w:rsidP="0026551D">
      <w:pPr>
        <w:spacing w:after="0" w:line="240" w:lineRule="auto"/>
        <w:ind w:left="20" w:right="20" w:firstLine="42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The term "GERD", or reflux disease of the esophagus, was first proposed in 1999 at the </w:t>
      </w:r>
      <w:proofErr w:type="spellStart"/>
      <w:r w:rsidRPr="0026551D">
        <w:rPr>
          <w:rFonts w:ascii="Times New Roman" w:eastAsia="Times New Roman" w:hAnsi="Times New Roman" w:cs="Times New Roman"/>
          <w:color w:val="000000"/>
          <w:sz w:val="24"/>
          <w:szCs w:val="24"/>
          <w:lang w:val="en-US"/>
        </w:rPr>
        <w:t>Genval</w:t>
      </w:r>
      <w:proofErr w:type="spellEnd"/>
      <w:r w:rsidRPr="0026551D">
        <w:rPr>
          <w:rFonts w:ascii="Times New Roman" w:eastAsia="Times New Roman" w:hAnsi="Times New Roman" w:cs="Times New Roman"/>
          <w:color w:val="000000"/>
          <w:sz w:val="24"/>
          <w:szCs w:val="24"/>
          <w:lang w:val="en-US"/>
        </w:rPr>
        <w:t xml:space="preserve"> Symposium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52</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2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b/>
          <w:bCs/>
          <w:color w:val="000000"/>
          <w:sz w:val="24"/>
          <w:szCs w:val="24"/>
          <w:lang w:val="en-US"/>
        </w:rPr>
        <w:t>Definition.</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We consider GERD as a chronic, recurrent disease characterized by characteristic clinical signs (heartburn, acid regurgitation, </w:t>
      </w:r>
      <w:proofErr w:type="spellStart"/>
      <w:r w:rsidRPr="0026551D">
        <w:rPr>
          <w:rFonts w:ascii="Times New Roman" w:eastAsia="Times New Roman" w:hAnsi="Times New Roman" w:cs="Times New Roman"/>
          <w:color w:val="000000"/>
          <w:sz w:val="24"/>
          <w:szCs w:val="24"/>
          <w:lang w:val="en-US"/>
        </w:rPr>
        <w:t>dysphagia</w:t>
      </w:r>
      <w:proofErr w:type="spellEnd"/>
      <w:r w:rsidRPr="0026551D">
        <w:rPr>
          <w:rFonts w:ascii="Times New Roman" w:eastAsia="Times New Roman" w:hAnsi="Times New Roman" w:cs="Times New Roman"/>
          <w:color w:val="000000"/>
          <w:sz w:val="24"/>
          <w:szCs w:val="24"/>
          <w:lang w:val="en-US"/>
        </w:rPr>
        <w:t>) caused by spontaneous, regularly repeated retrograde reflux of acidic gastric and</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or alkaline duodenal contents in food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water with damage to its distal</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sections (inflammation, erosion, peptic ulcer), and in some cases also with extra-</w:t>
      </w:r>
      <w:proofErr w:type="spellStart"/>
      <w:r w:rsidRPr="0026551D">
        <w:rPr>
          <w:rFonts w:ascii="Times New Roman" w:eastAsia="Times New Roman" w:hAnsi="Times New Roman" w:cs="Times New Roman"/>
          <w:color w:val="000000"/>
          <w:sz w:val="24"/>
          <w:szCs w:val="24"/>
          <w:lang w:val="en-US"/>
        </w:rPr>
        <w:t>oesophageal</w:t>
      </w:r>
      <w:proofErr w:type="spellEnd"/>
      <w:r w:rsidRPr="0026551D">
        <w:rPr>
          <w:rFonts w:ascii="Times New Roman" w:eastAsia="Times New Roman" w:hAnsi="Times New Roman" w:cs="Times New Roman"/>
          <w:color w:val="000000"/>
          <w:sz w:val="24"/>
          <w:szCs w:val="24"/>
          <w:lang w:val="en-US"/>
        </w:rPr>
        <w:t xml:space="preserve"> manifestations ("masks")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12</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14</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32</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2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b/>
          <w:bCs/>
          <w:color w:val="000000"/>
          <w:sz w:val="24"/>
          <w:szCs w:val="24"/>
          <w:lang w:val="en-US"/>
        </w:rPr>
        <w:t>Prevalence.</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GERD is one of the most common gastroenterological diseases.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In Western Europe, North and South America, its prevalence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in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population is 10</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20</w:t>
      </w:r>
      <w:r w:rsidR="00127033">
        <w:rPr>
          <w:rFonts w:ascii="Times New Roman" w:eastAsia="Times New Roman" w:hAnsi="Times New Roman" w:cs="Times New Roman"/>
          <w:color w:val="000000"/>
          <w:sz w:val="27"/>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In Asia, GERD is much less common: in China</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2.5</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in South Korea</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3.5</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which may indicate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importance of ethnic differences, as well as the role of lifestyle and nutrition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50</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2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According to the population study (under the program)</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in 12 major cities of Russia periodically experiencing heartburn,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61.7%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men and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63.6%</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of women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[6,</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18],</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and GERD is diagnosed in</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pacing w:val="40"/>
          <w:sz w:val="24"/>
          <w:szCs w:val="24"/>
          <w:lang w:val="en-US"/>
        </w:rPr>
        <w:t>13.3%</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of the Russian population with a certain tendency towards hedgehog</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Useful</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growth.</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Recently, there has been an increase in GERD in</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young</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people and an increase in erosive-ulcerative forms of reflux </w:t>
      </w:r>
      <w:proofErr w:type="spellStart"/>
      <w:r w:rsidRPr="0026551D">
        <w:rPr>
          <w:rFonts w:ascii="Times New Roman" w:eastAsia="Times New Roman" w:hAnsi="Times New Roman" w:cs="Times New Roman"/>
          <w:color w:val="000000"/>
          <w:sz w:val="24"/>
          <w:szCs w:val="24"/>
          <w:lang w:val="en-US"/>
        </w:rPr>
        <w:t>esophagitis</w:t>
      </w:r>
      <w:proofErr w:type="spellEnd"/>
      <w:r w:rsidRPr="0026551D">
        <w:rPr>
          <w:rFonts w:ascii="Times New Roman" w:eastAsia="Times New Roman" w:hAnsi="Times New Roman" w:cs="Times New Roman"/>
          <w:color w:val="000000"/>
          <w:sz w:val="24"/>
          <w:szCs w:val="24"/>
          <w:lang w:val="en-US"/>
        </w:rPr>
        <w:t xml:space="preserve"> (RE).</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color w:val="000000"/>
          <w:sz w:val="24"/>
          <w:szCs w:val="24"/>
          <w:lang w:val="en-US"/>
        </w:rPr>
        <w:t>At 8</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20%</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of patients with GERD </w:t>
      </w:r>
      <w:proofErr w:type="spellStart"/>
      <w:r w:rsidRPr="0026551D">
        <w:rPr>
          <w:rFonts w:ascii="Times New Roman" w:eastAsia="Times New Roman" w:hAnsi="Times New Roman" w:cs="Times New Roman"/>
          <w:color w:val="000000"/>
          <w:sz w:val="24"/>
          <w:szCs w:val="24"/>
          <w:lang w:val="en-US"/>
        </w:rPr>
        <w:t>regi</w:t>
      </w:r>
      <w:proofErr w:type="spellEnd"/>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striruyut</w:t>
      </w:r>
      <w:proofErr w:type="spellEnd"/>
      <w:r w:rsidRPr="0026551D">
        <w:rPr>
          <w:rFonts w:ascii="Times New Roman" w:eastAsia="Times New Roman" w:hAnsi="Times New Roman" w:cs="Times New Roman"/>
          <w:color w:val="000000"/>
          <w:sz w:val="24"/>
          <w:szCs w:val="24"/>
          <w:lang w:val="en-US"/>
        </w:rPr>
        <w:t xml:space="preserve"> development esophagus Bar</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Rett</w:t>
      </w:r>
      <w:proofErr w:type="spellEnd"/>
      <w:r w:rsidRPr="0026551D">
        <w:rPr>
          <w:rFonts w:ascii="Times New Roman" w:eastAsia="Times New Roman" w:hAnsi="Times New Roman" w:cs="Times New Roman"/>
          <w:color w:val="000000"/>
          <w:sz w:val="24"/>
          <w:szCs w:val="24"/>
          <w:lang w:val="en-US"/>
        </w:rPr>
        <w:t xml:space="preserve"> (PB) at which the substitution multilayer </w:t>
      </w:r>
      <w:proofErr w:type="spellStart"/>
      <w:r w:rsidRPr="0026551D">
        <w:rPr>
          <w:rFonts w:ascii="Times New Roman" w:eastAsia="Times New Roman" w:hAnsi="Times New Roman" w:cs="Times New Roman"/>
          <w:color w:val="000000"/>
          <w:sz w:val="24"/>
          <w:szCs w:val="24"/>
          <w:lang w:val="en-US"/>
        </w:rPr>
        <w:t>squamous</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neorogovevayuschy</w:t>
      </w:r>
      <w:proofErr w:type="spellEnd"/>
      <w:r w:rsidRPr="0026551D">
        <w:rPr>
          <w:rFonts w:ascii="Times New Roman" w:eastAsia="Times New Roman" w:hAnsi="Times New Roman" w:cs="Times New Roman"/>
          <w:color w:val="000000"/>
          <w:sz w:val="24"/>
          <w:szCs w:val="24"/>
          <w:lang w:val="en-US"/>
        </w:rPr>
        <w:t xml:space="preserve"> epithelium of the esophagus cylindrical enteric epithelium with the development of intestinal </w:t>
      </w:r>
      <w:proofErr w:type="spellStart"/>
      <w:r w:rsidRPr="0026551D">
        <w:rPr>
          <w:rFonts w:ascii="Times New Roman" w:eastAsia="Times New Roman" w:hAnsi="Times New Roman" w:cs="Times New Roman"/>
          <w:color w:val="000000"/>
          <w:sz w:val="24"/>
          <w:szCs w:val="24"/>
          <w:lang w:val="en-US"/>
        </w:rPr>
        <w:t>metaplasia</w:t>
      </w:r>
      <w:proofErr w:type="spellEnd"/>
      <w:r w:rsidRPr="0026551D">
        <w:rPr>
          <w:rFonts w:ascii="Times New Roman" w:eastAsia="Times New Roman" w:hAnsi="Times New Roman" w:cs="Times New Roman"/>
          <w:color w:val="000000"/>
          <w:sz w:val="24"/>
          <w:szCs w:val="24"/>
          <w:lang w:val="en-US"/>
        </w:rPr>
        <w:t>, and epithelial dysplasia (pre-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cancer) and increased risk of </w:t>
      </w:r>
      <w:proofErr w:type="spellStart"/>
      <w:r w:rsidRPr="0026551D">
        <w:rPr>
          <w:rFonts w:ascii="Times New Roman" w:eastAsia="Times New Roman" w:hAnsi="Times New Roman" w:cs="Times New Roman"/>
          <w:color w:val="000000"/>
          <w:sz w:val="24"/>
          <w:szCs w:val="24"/>
          <w:lang w:val="en-US"/>
        </w:rPr>
        <w:t>adeno</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carcinoma of the esophagus (20</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30 times).</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According to Japanese authors PB frequency in GERD (endoscopy) is 0.1</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0.3%,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and </w:t>
      </w:r>
      <w:proofErr w:type="spellStart"/>
      <w:r w:rsidRPr="0026551D">
        <w:rPr>
          <w:rFonts w:ascii="Times New Roman" w:eastAsia="Times New Roman" w:hAnsi="Times New Roman" w:cs="Times New Roman"/>
          <w:color w:val="000000"/>
          <w:sz w:val="24"/>
          <w:szCs w:val="24"/>
          <w:lang w:val="en-US"/>
        </w:rPr>
        <w:t>adenocarcinoma</w:t>
      </w:r>
      <w:proofErr w:type="spellEnd"/>
      <w:r w:rsidRPr="0026551D">
        <w:rPr>
          <w:rFonts w:ascii="Times New Roman" w:eastAsia="Times New Roman" w:hAnsi="Times New Roman" w:cs="Times New Roman"/>
          <w:color w:val="000000"/>
          <w:sz w:val="24"/>
          <w:szCs w:val="24"/>
          <w:lang w:val="en-US"/>
        </w:rPr>
        <w:t xml:space="preserve"> frequency</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0.08 in 100 thousand people.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[54].</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The higher the degree of dysplasia in PB, the higher the risk of </w:t>
      </w:r>
      <w:proofErr w:type="spellStart"/>
      <w:r w:rsidRPr="0026551D">
        <w:rPr>
          <w:rFonts w:ascii="Times New Roman" w:eastAsia="Times New Roman" w:hAnsi="Times New Roman" w:cs="Times New Roman"/>
          <w:color w:val="000000"/>
          <w:sz w:val="24"/>
          <w:szCs w:val="24"/>
          <w:lang w:val="en-US"/>
        </w:rPr>
        <w:t>adenocarcinoma</w:t>
      </w:r>
      <w:proofErr w:type="spellEnd"/>
      <w:r w:rsidRPr="0026551D">
        <w:rPr>
          <w:rFonts w:ascii="Times New Roman" w:eastAsia="Times New Roman" w:hAnsi="Times New Roman" w:cs="Times New Roman"/>
          <w:color w:val="000000"/>
          <w:sz w:val="24"/>
          <w:szCs w:val="24"/>
          <w:lang w:val="en-US"/>
        </w:rPr>
        <w:t xml:space="preserve"> of the esophagus: at a low degree of dysplasia</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0</w:t>
      </w:r>
      <w:proofErr w:type="gramStart"/>
      <w:r w:rsidRPr="0026551D">
        <w:rPr>
          <w:rFonts w:ascii="Times New Roman" w:eastAsia="Times New Roman" w:hAnsi="Times New Roman" w:cs="Times New Roman"/>
          <w:color w:val="000000"/>
          <w:sz w:val="24"/>
          <w:szCs w:val="24"/>
          <w:lang w:val="en-US"/>
        </w:rPr>
        <w:t>,5</w:t>
      </w:r>
      <w:proofErr w:type="gramEnd"/>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at a high</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6</w:t>
      </w:r>
      <w:r w:rsidR="00127033">
        <w:rPr>
          <w:rFonts w:ascii="Times New Roman" w:eastAsia="Times New Roman" w:hAnsi="Times New Roman" w:cs="Times New Roman"/>
          <w:color w:val="000000"/>
          <w:sz w:val="27"/>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27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29</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It should also be noted that with GERD, </w:t>
      </w:r>
      <w:proofErr w:type="spellStart"/>
      <w:r w:rsidRPr="0026551D">
        <w:rPr>
          <w:rFonts w:ascii="Times New Roman" w:eastAsia="Times New Roman" w:hAnsi="Times New Roman" w:cs="Times New Roman"/>
          <w:color w:val="000000"/>
          <w:sz w:val="24"/>
          <w:szCs w:val="24"/>
          <w:lang w:val="en-US"/>
        </w:rPr>
        <w:t>adenocarcinoma</w:t>
      </w:r>
      <w:proofErr w:type="spellEnd"/>
      <w:r w:rsidRPr="0026551D">
        <w:rPr>
          <w:rFonts w:ascii="Times New Roman" w:eastAsia="Times New Roman" w:hAnsi="Times New Roman" w:cs="Times New Roman"/>
          <w:color w:val="000000"/>
          <w:sz w:val="24"/>
          <w:szCs w:val="24"/>
          <w:lang w:val="en-US"/>
        </w:rPr>
        <w:t xml:space="preserve"> is much more likely to develop than </w:t>
      </w:r>
      <w:proofErr w:type="spellStart"/>
      <w:r w:rsidRPr="0026551D">
        <w:rPr>
          <w:rFonts w:ascii="Times New Roman" w:eastAsia="Times New Roman" w:hAnsi="Times New Roman" w:cs="Times New Roman"/>
          <w:color w:val="000000"/>
          <w:sz w:val="24"/>
          <w:szCs w:val="24"/>
          <w:lang w:val="en-US"/>
        </w:rPr>
        <w:t>squamous</w:t>
      </w:r>
      <w:proofErr w:type="spellEnd"/>
      <w:r w:rsidRPr="0026551D">
        <w:rPr>
          <w:rFonts w:ascii="Times New Roman" w:eastAsia="Times New Roman" w:hAnsi="Times New Roman" w:cs="Times New Roman"/>
          <w:color w:val="000000"/>
          <w:sz w:val="24"/>
          <w:szCs w:val="24"/>
          <w:lang w:val="en-US"/>
        </w:rPr>
        <w:t xml:space="preserve"> cell carcinoma of the esophagus: in a 9: 1 ratio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27</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GERD dramatically reduces the quality of life (QOL) of patients, surpassing in this respect such diseases as untreated ulcer disease (IB), angina pectoris and chronic heart failure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53</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Thus the productivity and quality of the work performed are reduced by 20</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Insomnia develops in</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64</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of GERD patients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17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22</w:t>
      </w:r>
      <w:r w:rsidR="00127033">
        <w:rPr>
          <w:rFonts w:ascii="Times New Roman" w:eastAsia="Times New Roman" w:hAnsi="Times New Roman" w:cs="Times New Roman"/>
          <w:color w:val="000000"/>
          <w:sz w:val="27"/>
          <w:lang w:val="en-US"/>
        </w:rPr>
        <w:t xml:space="preserve">, </w:t>
      </w:r>
      <w:proofErr w:type="gramStart"/>
      <w:r w:rsidRPr="0026551D">
        <w:rPr>
          <w:rFonts w:ascii="Times New Roman" w:eastAsia="Times New Roman" w:hAnsi="Times New Roman" w:cs="Times New Roman"/>
          <w:color w:val="000000"/>
          <w:sz w:val="24"/>
          <w:szCs w:val="24"/>
          <w:lang w:val="en-US"/>
        </w:rPr>
        <w:t>48</w:t>
      </w:r>
      <w:proofErr w:type="gramEnd"/>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b/>
          <w:bCs/>
          <w:color w:val="000000"/>
          <w:sz w:val="24"/>
          <w:szCs w:val="24"/>
          <w:lang w:val="en-US"/>
        </w:rPr>
        <w:t>Etiology and pathogenesis.</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The etiology of GERD has not been established.</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Of</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predisposing factors are most often called: </w:t>
      </w:r>
      <w:proofErr w:type="spellStart"/>
      <w:r w:rsidRPr="0026551D">
        <w:rPr>
          <w:rFonts w:ascii="Times New Roman" w:eastAsia="Times New Roman" w:hAnsi="Times New Roman" w:cs="Times New Roman"/>
          <w:color w:val="000000"/>
          <w:sz w:val="24"/>
          <w:szCs w:val="24"/>
          <w:lang w:val="en-US"/>
        </w:rPr>
        <w:t>psychoemotional</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disadaptation</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excess body weight (obesity);</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malignant smoking and chronic alcoholism;</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repeated pregnancies;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a hernia of the esophageal aperture of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diaphragm (</w:t>
      </w:r>
      <w:proofErr w:type="spellStart"/>
      <w:r w:rsidRPr="0026551D">
        <w:rPr>
          <w:rFonts w:ascii="Times New Roman" w:eastAsia="Times New Roman" w:hAnsi="Times New Roman" w:cs="Times New Roman"/>
          <w:color w:val="000000"/>
          <w:sz w:val="24"/>
          <w:szCs w:val="24"/>
          <w:lang w:val="en-US"/>
        </w:rPr>
        <w:t>hiatal</w:t>
      </w:r>
      <w:proofErr w:type="spellEnd"/>
      <w:r w:rsidRPr="0026551D">
        <w:rPr>
          <w:rFonts w:ascii="Times New Roman" w:eastAsia="Times New Roman" w:hAnsi="Times New Roman" w:cs="Times New Roman"/>
          <w:color w:val="000000"/>
          <w:sz w:val="24"/>
          <w:szCs w:val="24"/>
          <w:lang w:val="en-US"/>
        </w:rPr>
        <w:t xml:space="preserve"> hernia) and lesion of the esophagus with systemic scleroderma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1</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22</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31</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Thus, patients with GERD were diagnosed with</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i/>
          <w:iCs/>
          <w:color w:val="000000"/>
          <w:sz w:val="24"/>
          <w:szCs w:val="24"/>
          <w:lang w:val="en-US"/>
        </w:rPr>
        <w:t>psychoemotional</w:t>
      </w:r>
      <w:proofErr w:type="spellEnd"/>
      <w:r w:rsidRPr="0026551D">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lability</w:t>
      </w:r>
      <w:proofErr w:type="spellEnd"/>
      <w:r w:rsidRPr="0026551D">
        <w:rPr>
          <w:rFonts w:ascii="Times New Roman" w:eastAsia="Times New Roman" w:hAnsi="Times New Roman" w:cs="Times New Roman"/>
          <w:i/>
          <w:iCs/>
          <w:color w:val="000000"/>
          <w:sz w:val="24"/>
          <w:szCs w:val="24"/>
          <w:lang w:val="en-US"/>
        </w:rPr>
        <w:t>,</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an increased level of reactive anxiety, depression, as well as a depressed mood and poor state of health (the SUN test).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In addition, there was a change in the personal characteristics of patients with GERD with </w:t>
      </w:r>
      <w:r w:rsidRPr="0026551D">
        <w:rPr>
          <w:rFonts w:ascii="Times New Roman" w:eastAsia="Times New Roman" w:hAnsi="Times New Roman" w:cs="Times New Roman"/>
          <w:color w:val="000000"/>
          <w:sz w:val="24"/>
          <w:szCs w:val="24"/>
          <w:lang w:val="en-US"/>
        </w:rPr>
        <w:lastRenderedPageBreak/>
        <w:t xml:space="preserve">a predominance of </w:t>
      </w:r>
      <w:proofErr w:type="spellStart"/>
      <w:r w:rsidRPr="0026551D">
        <w:rPr>
          <w:rFonts w:ascii="Times New Roman" w:eastAsia="Times New Roman" w:hAnsi="Times New Roman" w:cs="Times New Roman"/>
          <w:color w:val="000000"/>
          <w:sz w:val="24"/>
          <w:szCs w:val="24"/>
          <w:lang w:val="en-US"/>
        </w:rPr>
        <w:t>hypochondriacal</w:t>
      </w:r>
      <w:proofErr w:type="spellEnd"/>
      <w:r w:rsidRPr="0026551D">
        <w:rPr>
          <w:rFonts w:ascii="Times New Roman" w:eastAsia="Times New Roman" w:hAnsi="Times New Roman" w:cs="Times New Roman"/>
          <w:color w:val="000000"/>
          <w:sz w:val="24"/>
          <w:szCs w:val="24"/>
          <w:lang w:val="en-US"/>
        </w:rPr>
        <w:t xml:space="preserve"> traits and asthenia, panic attacks, as well as signs of autonomic </w:t>
      </w:r>
      <w:proofErr w:type="spellStart"/>
      <w:r w:rsidRPr="0026551D">
        <w:rPr>
          <w:rFonts w:ascii="Times New Roman" w:eastAsia="Times New Roman" w:hAnsi="Times New Roman" w:cs="Times New Roman"/>
          <w:color w:val="000000"/>
          <w:sz w:val="24"/>
          <w:szCs w:val="24"/>
          <w:lang w:val="en-US"/>
        </w:rPr>
        <w:t>dystonia</w:t>
      </w:r>
      <w:proofErr w:type="spellEnd"/>
      <w:r w:rsidRPr="0026551D">
        <w:rPr>
          <w:rFonts w:ascii="Times New Roman" w:eastAsia="Times New Roman" w:hAnsi="Times New Roman" w:cs="Times New Roman"/>
          <w:color w:val="000000"/>
          <w:sz w:val="24"/>
          <w:szCs w:val="24"/>
          <w:lang w:val="en-US"/>
        </w:rPr>
        <w:t xml:space="preserve">, manifested by imbalance of its parasympathetic and sympathetic divisions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24</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26</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31</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73</w:t>
      </w:r>
      <w:r w:rsidR="00127033">
        <w:rPr>
          <w:rFonts w:ascii="Times New Roman" w:eastAsia="Times New Roman" w:hAnsi="Times New Roman" w:cs="Times New Roman"/>
          <w:color w:val="000000"/>
          <w:sz w:val="27"/>
          <w:lang w:val="en-US"/>
        </w:rPr>
        <w:t xml:space="preserve">, </w:t>
      </w:r>
      <w:proofErr w:type="gramStart"/>
      <w:r w:rsidRPr="0026551D">
        <w:rPr>
          <w:rFonts w:ascii="Times New Roman" w:eastAsia="Times New Roman" w:hAnsi="Times New Roman" w:cs="Times New Roman"/>
          <w:color w:val="000000"/>
          <w:sz w:val="24"/>
          <w:szCs w:val="24"/>
          <w:lang w:val="en-US"/>
        </w:rPr>
        <w:t>77</w:t>
      </w:r>
      <w:proofErr w:type="gramEnd"/>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b/>
          <w:bCs/>
          <w:i/>
          <w:iCs/>
          <w:color w:val="000000"/>
          <w:sz w:val="24"/>
          <w:szCs w:val="24"/>
          <w:lang w:val="en-US"/>
        </w:rPr>
        <w:t>Overweight</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(obesity) is diagnosed in cases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where the body mass index (BMI)&gt;30 In obesity observes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high level of</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b/>
          <w:bCs/>
          <w:i/>
          <w:iCs/>
          <w:color w:val="000000"/>
          <w:sz w:val="24"/>
          <w:szCs w:val="24"/>
          <w:lang w:val="en-US"/>
        </w:rPr>
        <w:t>leptin</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in the blood: it stimulates the production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gastrointestinal</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peptides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b/>
          <w:bCs/>
          <w:i/>
          <w:iCs/>
          <w:color w:val="000000"/>
          <w:sz w:val="24"/>
          <w:szCs w:val="24"/>
          <w:lang w:val="en-US"/>
        </w:rPr>
        <w:t>(</w:t>
      </w:r>
      <w:proofErr w:type="spellStart"/>
      <w:r w:rsidRPr="0026551D">
        <w:rPr>
          <w:rFonts w:ascii="Times New Roman" w:eastAsia="Times New Roman" w:hAnsi="Times New Roman" w:cs="Times New Roman"/>
          <w:b/>
          <w:bCs/>
          <w:i/>
          <w:iCs/>
          <w:color w:val="000000"/>
          <w:sz w:val="24"/>
          <w:szCs w:val="24"/>
          <w:lang w:val="en-US"/>
        </w:rPr>
        <w:t>ghrelin</w:t>
      </w:r>
      <w:proofErr w:type="spellEnd"/>
      <w:proofErr w:type="gramStart"/>
      <w:r w:rsidRPr="0026551D">
        <w:rPr>
          <w:rFonts w:ascii="Times New Roman" w:eastAsia="Times New Roman" w:hAnsi="Times New Roman" w:cs="Times New Roman"/>
          <w:b/>
          <w:bCs/>
          <w:i/>
          <w:iCs/>
          <w:color w:val="000000"/>
          <w:sz w:val="24"/>
          <w:szCs w:val="24"/>
          <w:lang w:val="en-US"/>
        </w:rPr>
        <w:t>)</w:t>
      </w:r>
      <w:r w:rsidRPr="0026551D">
        <w:rPr>
          <w:rFonts w:ascii="Times New Roman" w:eastAsia="Times New Roman" w:hAnsi="Times New Roman" w:cs="Times New Roman"/>
          <w:color w:val="000000"/>
          <w:sz w:val="24"/>
          <w:szCs w:val="24"/>
          <w:lang w:val="en-US"/>
        </w:rPr>
        <w:t>and</w:t>
      </w:r>
      <w:proofErr w:type="gram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neuropeptides</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vazoak</w:t>
      </w:r>
      <w:proofErr w:type="spellEnd"/>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tive</w:t>
      </w:r>
      <w:proofErr w:type="spellEnd"/>
      <w:r w:rsidRPr="0026551D">
        <w:rPr>
          <w:rFonts w:ascii="Times New Roman" w:eastAsia="Times New Roman" w:hAnsi="Times New Roman" w:cs="Times New Roman"/>
          <w:color w:val="000000"/>
          <w:sz w:val="24"/>
          <w:szCs w:val="24"/>
          <w:lang w:val="en-US"/>
        </w:rPr>
        <w:t xml:space="preserve"> intestinal peptide</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VIP) which, in turn, causes the release of nitric oxide (N</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O</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which inhibits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peristaltic</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activity of the esophagus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and</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reduces the tone of the lower esophageal sphincter (NPS).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If in healthy people the pressure in the NPS is, on average, 19.7 ± 7 mm Hg, in patients with GERD it decreases to 11 ± 3</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and</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even up to 3 ± 1 mm Hg.</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Art.</w:t>
      </w:r>
      <w:r w:rsidR="00127033">
        <w:rPr>
          <w:rFonts w:ascii="Times New Roman" w:eastAsia="Times New Roman" w:hAnsi="Times New Roman" w:cs="Times New Roman"/>
          <w:color w:val="000000"/>
          <w:sz w:val="27"/>
          <w:szCs w:val="27"/>
          <w:lang w:val="en-US"/>
        </w:rPr>
        <w:t xml:space="preserve"> </w:t>
      </w:r>
      <w:proofErr w:type="gramStart"/>
      <w:r w:rsidRPr="0026551D">
        <w:rPr>
          <w:rFonts w:ascii="Times New Roman" w:eastAsia="Times New Roman" w:hAnsi="Times New Roman" w:cs="Times New Roman"/>
          <w:color w:val="000000"/>
          <w:sz w:val="24"/>
          <w:szCs w:val="24"/>
          <w:lang w:val="en-US"/>
        </w:rPr>
        <w:t>(2</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to</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6 times).</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The content of nitrogen oxide increases is 5</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8 times</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 xml:space="preserve">up to 130, 7 ± 10,8 </w:t>
      </w:r>
      <w:proofErr w:type="spellStart"/>
      <w:r w:rsidRPr="0026551D">
        <w:rPr>
          <w:rFonts w:ascii="Times New Roman" w:eastAsia="Times New Roman" w:hAnsi="Times New Roman" w:cs="Times New Roman"/>
          <w:color w:val="000000"/>
          <w:sz w:val="24"/>
          <w:szCs w:val="24"/>
          <w:lang w:val="en-US"/>
        </w:rPr>
        <w:t>mmol</w:t>
      </w:r>
      <w:proofErr w:type="spell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l (at a rate of 32.15 ± 0.51 </w:t>
      </w:r>
      <w:proofErr w:type="spellStart"/>
      <w:r w:rsidRPr="0026551D">
        <w:rPr>
          <w:rFonts w:ascii="Times New Roman" w:eastAsia="Times New Roman" w:hAnsi="Times New Roman" w:cs="Times New Roman"/>
          <w:color w:val="000000"/>
          <w:sz w:val="24"/>
          <w:szCs w:val="24"/>
          <w:lang w:val="en-US"/>
        </w:rPr>
        <w:t>mmol</w:t>
      </w:r>
      <w:proofErr w:type="spell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l), and for the development of ER reaches 215,52 ± 12 02 </w:t>
      </w:r>
      <w:r w:rsidRPr="0026551D">
        <w:rPr>
          <w:rFonts w:ascii="Times New Roman" w:eastAsia="Times New Roman" w:hAnsi="Times New Roman" w:cs="Times New Roman"/>
          <w:color w:val="000000"/>
          <w:sz w:val="24"/>
          <w:szCs w:val="24"/>
        </w:rPr>
        <w:t>μ</w:t>
      </w:r>
      <w:r w:rsidRPr="0026551D">
        <w:rPr>
          <w:rFonts w:ascii="Times New Roman" w:eastAsia="Times New Roman" w:hAnsi="Times New Roman" w:cs="Times New Roman"/>
          <w:color w:val="000000"/>
          <w:sz w:val="24"/>
          <w:szCs w:val="24"/>
          <w:lang w:val="en-US"/>
        </w:rPr>
        <w:t>mol</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l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8</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19</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70</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In 1998,</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D.</w:t>
      </w:r>
      <w:r w:rsidR="00127033">
        <w:rPr>
          <w:rFonts w:ascii="Times New Roman" w:eastAsia="Times New Roman" w:hAnsi="Times New Roman" w:cs="Times New Roman"/>
          <w:color w:val="000000"/>
          <w:sz w:val="27"/>
          <w:szCs w:val="27"/>
          <w:lang w:val="en-US"/>
        </w:rPr>
        <w:t xml:space="preserve"> </w:t>
      </w:r>
      <w:proofErr w:type="spellStart"/>
      <w:r w:rsidRPr="0026551D">
        <w:rPr>
          <w:rFonts w:ascii="Times New Roman" w:eastAsia="Times New Roman" w:hAnsi="Times New Roman" w:cs="Times New Roman"/>
          <w:color w:val="000000"/>
          <w:sz w:val="24"/>
          <w:szCs w:val="24"/>
          <w:lang w:val="en-US"/>
        </w:rPr>
        <w:t>P.Hirsch</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found that it is a neurotransmitter N0 performing relaxation NPC</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it is the main inhibitory neurotransmitter, which determines the degree of relaxation of the NPC in GERD.</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It is synthesized in the cytoplasm of the esophagus and stomach </w:t>
      </w:r>
      <w:proofErr w:type="spellStart"/>
      <w:r w:rsidRPr="0026551D">
        <w:rPr>
          <w:rFonts w:ascii="Times New Roman" w:eastAsia="Times New Roman" w:hAnsi="Times New Roman" w:cs="Times New Roman"/>
          <w:color w:val="000000"/>
          <w:sz w:val="24"/>
          <w:szCs w:val="24"/>
          <w:lang w:val="en-US"/>
        </w:rPr>
        <w:t>myocytes</w:t>
      </w:r>
      <w:proofErr w:type="spellEnd"/>
      <w:r w:rsidRPr="0026551D">
        <w:rPr>
          <w:rFonts w:ascii="Times New Roman" w:eastAsia="Times New Roman" w:hAnsi="Times New Roman" w:cs="Times New Roman"/>
          <w:color w:val="000000"/>
          <w:sz w:val="24"/>
          <w:szCs w:val="24"/>
          <w:lang w:val="en-US"/>
        </w:rPr>
        <w:t xml:space="preserve">, activating the </w:t>
      </w:r>
      <w:proofErr w:type="spellStart"/>
      <w:r w:rsidRPr="0026551D">
        <w:rPr>
          <w:rFonts w:ascii="Times New Roman" w:eastAsia="Times New Roman" w:hAnsi="Times New Roman" w:cs="Times New Roman"/>
          <w:color w:val="000000"/>
          <w:sz w:val="24"/>
          <w:szCs w:val="24"/>
          <w:lang w:val="en-US"/>
        </w:rPr>
        <w:t>guanylate</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cyclase</w:t>
      </w:r>
      <w:proofErr w:type="spellEnd"/>
      <w:r w:rsidRPr="0026551D">
        <w:rPr>
          <w:rFonts w:ascii="Times New Roman" w:eastAsia="Times New Roman" w:hAnsi="Times New Roman" w:cs="Times New Roman"/>
          <w:color w:val="000000"/>
          <w:sz w:val="24"/>
          <w:szCs w:val="24"/>
          <w:lang w:val="en-US"/>
        </w:rPr>
        <w:t xml:space="preserve"> with the formation of </w:t>
      </w:r>
      <w:proofErr w:type="spellStart"/>
      <w:r w:rsidRPr="0026551D">
        <w:rPr>
          <w:rFonts w:ascii="Times New Roman" w:eastAsia="Times New Roman" w:hAnsi="Times New Roman" w:cs="Times New Roman"/>
          <w:color w:val="000000"/>
          <w:sz w:val="24"/>
          <w:szCs w:val="24"/>
          <w:lang w:val="en-US"/>
        </w:rPr>
        <w:t>cGMP</w:t>
      </w:r>
      <w:proofErr w:type="spellEnd"/>
      <w:r w:rsidRPr="0026551D">
        <w:rPr>
          <w:rFonts w:ascii="Times New Roman" w:eastAsia="Times New Roman" w:hAnsi="Times New Roman" w:cs="Times New Roman"/>
          <w:color w:val="000000"/>
          <w:sz w:val="24"/>
          <w:szCs w:val="24"/>
          <w:lang w:val="en-US"/>
        </w:rPr>
        <w:t xml:space="preserve">, and the receptor is the iron atom in the active center of this enzyme, causing the relaxation of the NPS and thereby reducing the </w:t>
      </w:r>
      <w:proofErr w:type="spellStart"/>
      <w:r w:rsidRPr="0026551D">
        <w:rPr>
          <w:rFonts w:ascii="Times New Roman" w:eastAsia="Times New Roman" w:hAnsi="Times New Roman" w:cs="Times New Roman"/>
          <w:color w:val="000000"/>
          <w:sz w:val="24"/>
          <w:szCs w:val="24"/>
          <w:lang w:val="en-US"/>
        </w:rPr>
        <w:t>antireflux</w:t>
      </w:r>
      <w:proofErr w:type="spellEnd"/>
      <w:r w:rsidRPr="0026551D">
        <w:rPr>
          <w:rFonts w:ascii="Times New Roman" w:eastAsia="Times New Roman" w:hAnsi="Times New Roman" w:cs="Times New Roman"/>
          <w:color w:val="000000"/>
          <w:sz w:val="24"/>
          <w:szCs w:val="24"/>
          <w:lang w:val="en-US"/>
        </w:rPr>
        <w:t xml:space="preserve"> barrier of the esophagus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63</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In addition, the adipose tissue</w:t>
      </w:r>
      <w:r w:rsidR="00127033">
        <w:rPr>
          <w:rFonts w:ascii="Times New Roman" w:eastAsia="Times New Roman" w:hAnsi="Times New Roman" w:cs="Times New Roman"/>
          <w:color w:val="000000"/>
          <w:sz w:val="27"/>
          <w:lang w:val="en-US"/>
        </w:rPr>
        <w:t xml:space="preserve"> </w:t>
      </w:r>
      <w:r w:rsidR="00127033">
        <w:rPr>
          <w:rFonts w:ascii="Times New Roman" w:eastAsia="Times New Roman" w:hAnsi="Times New Roman" w:cs="Times New Roman"/>
          <w:color w:val="000000"/>
          <w:sz w:val="24"/>
          <w:szCs w:val="24"/>
          <w:lang w:val="en-US"/>
        </w:rPr>
        <w:t>pro</w:t>
      </w:r>
      <w:r w:rsidRPr="0026551D">
        <w:rPr>
          <w:rFonts w:ascii="Times New Roman" w:eastAsia="Times New Roman" w:hAnsi="Times New Roman" w:cs="Times New Roman"/>
          <w:color w:val="000000"/>
          <w:sz w:val="24"/>
          <w:szCs w:val="24"/>
          <w:lang w:val="en-US"/>
        </w:rPr>
        <w:t>duces pro-inflammatory cytokines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(IL-1 (3, IL-6, TNF</w:t>
      </w:r>
      <w:r w:rsidRPr="0026551D">
        <w:rPr>
          <w:rFonts w:ascii="Times New Roman" w:eastAsia="Times New Roman" w:hAnsi="Times New Roman" w:cs="Times New Roman"/>
          <w:color w:val="000000"/>
          <w:sz w:val="24"/>
          <w:szCs w:val="24"/>
        </w:rPr>
        <w:t>α</w:t>
      </w:r>
      <w:r w:rsidRPr="0026551D">
        <w:rPr>
          <w:rFonts w:ascii="Times New Roman" w:eastAsia="Times New Roman" w:hAnsi="Times New Roman" w:cs="Times New Roman"/>
          <w:color w:val="000000"/>
          <w:sz w:val="24"/>
          <w:szCs w:val="24"/>
          <w:lang w:val="en-US"/>
        </w:rPr>
        <w:t xml:space="preserve">), promoting the development of ER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21</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Long-term systematic smoking</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(indicator: "pack-</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years") reduces the tone of the NPS and</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increases the risk of </w:t>
      </w:r>
      <w:proofErr w:type="spellStart"/>
      <w:r w:rsidRPr="0026551D">
        <w:rPr>
          <w:rFonts w:ascii="Times New Roman" w:eastAsia="Times New Roman" w:hAnsi="Times New Roman" w:cs="Times New Roman"/>
          <w:color w:val="000000"/>
          <w:sz w:val="24"/>
          <w:szCs w:val="24"/>
          <w:lang w:val="en-US"/>
        </w:rPr>
        <w:t>adenocarcinoma</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in GERD (up to 40</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56</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Relaxation NPCs also cause: regular use of strong coffee and tea, chocolate, coca-cola, concentrated alcoholic beverages, sour fruit juices, fatty and fried foods.</w:t>
      </w:r>
    </w:p>
    <w:p w:rsidR="0026551D" w:rsidRPr="0026551D" w:rsidRDefault="0026551D" w:rsidP="0026551D">
      <w:pPr>
        <w:spacing w:after="0" w:line="240" w:lineRule="auto"/>
        <w:ind w:lef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Of great importance in the development of GERD is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long-term</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use of therapeutic</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agents</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relaxing NPCs: </w:t>
      </w:r>
      <w:proofErr w:type="spellStart"/>
      <w:r w:rsidRPr="0026551D">
        <w:rPr>
          <w:rFonts w:ascii="Times New Roman" w:eastAsia="Times New Roman" w:hAnsi="Times New Roman" w:cs="Times New Roman"/>
          <w:color w:val="000000"/>
          <w:sz w:val="24"/>
          <w:szCs w:val="24"/>
          <w:lang w:val="en-US"/>
        </w:rPr>
        <w:t>cholinolytics</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and</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calcium antagonists, antidepressants,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p-</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adrenoblockers</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myopic antispasmodics, nitrates, </w:t>
      </w:r>
      <w:proofErr w:type="spellStart"/>
      <w:r w:rsidRPr="0026551D">
        <w:rPr>
          <w:rFonts w:ascii="Times New Roman" w:eastAsia="Times New Roman" w:hAnsi="Times New Roman" w:cs="Times New Roman"/>
          <w:color w:val="000000"/>
          <w:sz w:val="24"/>
          <w:szCs w:val="24"/>
          <w:lang w:val="en-US"/>
        </w:rPr>
        <w:t>glucocorticoids</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theophylline</w:t>
      </w:r>
      <w:proofErr w:type="spellEnd"/>
      <w:r w:rsidR="00127033">
        <w:rPr>
          <w:rFonts w:ascii="Times New Roman" w:eastAsia="Times New Roman" w:hAnsi="Times New Roman" w:cs="Times New Roman"/>
          <w:color w:val="000000"/>
          <w:sz w:val="27"/>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56</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Repeated pregnancies are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accompanied by a significant increase in intra-abdominal pressure, especially in</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2-</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yu</w:t>
      </w:r>
      <w:proofErr w:type="spell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half of pregnancy, which helps reduce the tone of NPS and GER.</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It is noted</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that if there are 4</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genera</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in the anamnesis,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frequency of GERD reaches 22</w:t>
      </w:r>
      <w:r w:rsidR="00127033">
        <w:rPr>
          <w:rFonts w:ascii="Times New Roman" w:eastAsia="Times New Roman" w:hAnsi="Times New Roman" w:cs="Times New Roman"/>
          <w:color w:val="000000"/>
          <w:sz w:val="27"/>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35</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Intra-abdominal pressure also increases with </w:t>
      </w:r>
      <w:proofErr w:type="spellStart"/>
      <w:r w:rsidRPr="0026551D">
        <w:rPr>
          <w:rFonts w:ascii="Times New Roman" w:eastAsia="Times New Roman" w:hAnsi="Times New Roman" w:cs="Times New Roman"/>
          <w:color w:val="000000"/>
          <w:sz w:val="24"/>
          <w:szCs w:val="24"/>
          <w:lang w:val="en-US"/>
        </w:rPr>
        <w:t>ascites</w:t>
      </w:r>
      <w:proofErr w:type="spellEnd"/>
      <w:r w:rsidRPr="0026551D">
        <w:rPr>
          <w:rFonts w:ascii="Times New Roman" w:eastAsia="Times New Roman" w:hAnsi="Times New Roman" w:cs="Times New Roman"/>
          <w:color w:val="000000"/>
          <w:sz w:val="24"/>
          <w:szCs w:val="24"/>
          <w:lang w:val="en-US"/>
        </w:rPr>
        <w:t xml:space="preserve"> and pronounced </w:t>
      </w:r>
      <w:proofErr w:type="spellStart"/>
      <w:r w:rsidRPr="0026551D">
        <w:rPr>
          <w:rFonts w:ascii="Times New Roman" w:eastAsia="Times New Roman" w:hAnsi="Times New Roman" w:cs="Times New Roman"/>
          <w:color w:val="000000"/>
          <w:sz w:val="24"/>
          <w:szCs w:val="24"/>
          <w:lang w:val="en-US"/>
        </w:rPr>
        <w:t>meteorism</w:t>
      </w:r>
      <w:proofErr w:type="spellEnd"/>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 xml:space="preserve">With </w:t>
      </w:r>
      <w:proofErr w:type="spellStart"/>
      <w:r w:rsidRPr="0026551D">
        <w:rPr>
          <w:rFonts w:ascii="Times New Roman" w:eastAsia="Times New Roman" w:hAnsi="Times New Roman" w:cs="Times New Roman"/>
          <w:i/>
          <w:iCs/>
          <w:color w:val="000000"/>
          <w:sz w:val="24"/>
          <w:szCs w:val="24"/>
          <w:lang w:val="en-US"/>
        </w:rPr>
        <w:t>hiatal</w:t>
      </w:r>
      <w:proofErr w:type="spellEnd"/>
      <w:r w:rsidRPr="0026551D">
        <w:rPr>
          <w:rFonts w:ascii="Times New Roman" w:eastAsia="Times New Roman" w:hAnsi="Times New Roman" w:cs="Times New Roman"/>
          <w:i/>
          <w:iCs/>
          <w:color w:val="000000"/>
          <w:sz w:val="24"/>
          <w:szCs w:val="24"/>
          <w:lang w:val="en-US"/>
        </w:rPr>
        <w:t xml:space="preserve"> hernia and lesion of the esophagus with systemic scleroderma,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deficiency of the NPS develops as a result of partial or complete disruption of its anatomical structure and primary muscular lesion</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 xml:space="preserve">connective tissue dysplasia, respectively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60</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i/>
          <w:iCs/>
          <w:color w:val="000000"/>
          <w:sz w:val="24"/>
          <w:szCs w:val="24"/>
          <w:lang w:val="en-US"/>
        </w:rPr>
        <w:t>Pathogenesis.</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The most important factor in the pathogenesis of GERD is the failure of the </w:t>
      </w:r>
      <w:proofErr w:type="spellStart"/>
      <w:r w:rsidRPr="0026551D">
        <w:rPr>
          <w:rFonts w:ascii="Times New Roman" w:eastAsia="Times New Roman" w:hAnsi="Times New Roman" w:cs="Times New Roman"/>
          <w:color w:val="000000"/>
          <w:sz w:val="24"/>
          <w:szCs w:val="24"/>
          <w:lang w:val="en-US"/>
        </w:rPr>
        <w:t>antireflux</w:t>
      </w:r>
      <w:proofErr w:type="spellEnd"/>
      <w:r w:rsidRPr="0026551D">
        <w:rPr>
          <w:rFonts w:ascii="Times New Roman" w:eastAsia="Times New Roman" w:hAnsi="Times New Roman" w:cs="Times New Roman"/>
          <w:color w:val="000000"/>
          <w:sz w:val="24"/>
          <w:szCs w:val="24"/>
          <w:lang w:val="en-US"/>
        </w:rPr>
        <w:t xml:space="preserve"> barrier, represented by the NPS and the diaphragm stems.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It is based on a defect of neuromuscular control of the NPS function or its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primary muscular lesion </w:t>
      </w:r>
      <w:r w:rsidR="00127033">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chiatal</w:t>
      </w:r>
      <w:proofErr w:type="spellEnd"/>
      <w:r w:rsidRPr="0026551D">
        <w:rPr>
          <w:rFonts w:ascii="Times New Roman" w:eastAsia="Times New Roman" w:hAnsi="Times New Roman" w:cs="Times New Roman"/>
          <w:color w:val="000000"/>
          <w:sz w:val="24"/>
          <w:szCs w:val="24"/>
          <w:lang w:val="en-US"/>
        </w:rPr>
        <w:t xml:space="preserve"> hernia, systemic scleroderma with esophageal lesions)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13</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32</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36</w:t>
      </w:r>
      <w:r w:rsidR="00127033">
        <w:rPr>
          <w:rFonts w:ascii="Times New Roman" w:eastAsia="Times New Roman" w:hAnsi="Times New Roman" w:cs="Times New Roman"/>
          <w:color w:val="000000"/>
          <w:sz w:val="27"/>
          <w:lang w:val="en-US"/>
        </w:rPr>
        <w:t xml:space="preserve">, </w:t>
      </w:r>
      <w:proofErr w:type="gramStart"/>
      <w:r w:rsidRPr="0026551D">
        <w:rPr>
          <w:rFonts w:ascii="Times New Roman" w:eastAsia="Times New Roman" w:hAnsi="Times New Roman" w:cs="Times New Roman"/>
          <w:color w:val="000000"/>
          <w:sz w:val="24"/>
          <w:szCs w:val="24"/>
          <w:lang w:val="en-US"/>
        </w:rPr>
        <w:t>47</w:t>
      </w:r>
      <w:proofErr w:type="gramEnd"/>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In the pathogenesis of GERD are important: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1.</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The frequency of relaxation (episodes of relaxation) NPC.</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The inconsistency of the </w:t>
      </w:r>
      <w:proofErr w:type="spellStart"/>
      <w:r w:rsidRPr="0026551D">
        <w:rPr>
          <w:rFonts w:ascii="Times New Roman" w:eastAsia="Times New Roman" w:hAnsi="Times New Roman" w:cs="Times New Roman"/>
          <w:color w:val="000000"/>
          <w:sz w:val="24"/>
          <w:szCs w:val="24"/>
          <w:lang w:val="en-US"/>
        </w:rPr>
        <w:t>antireflux</w:t>
      </w:r>
      <w:proofErr w:type="spellEnd"/>
      <w:r w:rsidRPr="0026551D">
        <w:rPr>
          <w:rFonts w:ascii="Times New Roman" w:eastAsia="Times New Roman" w:hAnsi="Times New Roman" w:cs="Times New Roman"/>
          <w:color w:val="000000"/>
          <w:sz w:val="24"/>
          <w:szCs w:val="24"/>
          <w:lang w:val="en-US"/>
        </w:rPr>
        <w:t xml:space="preserve"> barrier can be caused by a violation of the intramural </w:t>
      </w:r>
      <w:proofErr w:type="spellStart"/>
      <w:r w:rsidRPr="0026551D">
        <w:rPr>
          <w:rFonts w:ascii="Times New Roman" w:eastAsia="Times New Roman" w:hAnsi="Times New Roman" w:cs="Times New Roman"/>
          <w:color w:val="000000"/>
          <w:sz w:val="24"/>
          <w:szCs w:val="24"/>
          <w:lang w:val="en-US"/>
        </w:rPr>
        <w:t>innervation</w:t>
      </w:r>
      <w:proofErr w:type="spellEnd"/>
      <w:r w:rsidRPr="0026551D">
        <w:rPr>
          <w:rFonts w:ascii="Times New Roman" w:eastAsia="Times New Roman" w:hAnsi="Times New Roman" w:cs="Times New Roman"/>
          <w:color w:val="000000"/>
          <w:sz w:val="24"/>
          <w:szCs w:val="24"/>
          <w:lang w:val="en-US"/>
        </w:rPr>
        <w:t xml:space="preserve"> of the NPC;</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spontaneous functional relaxation of the NPS;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a violation of the anatomical integrity of the NPC (</w:t>
      </w:r>
      <w:proofErr w:type="spellStart"/>
      <w:r w:rsidRPr="0026551D">
        <w:rPr>
          <w:rFonts w:ascii="Times New Roman" w:eastAsia="Times New Roman" w:hAnsi="Times New Roman" w:cs="Times New Roman"/>
          <w:color w:val="000000"/>
          <w:sz w:val="24"/>
          <w:szCs w:val="24"/>
          <w:lang w:val="en-US"/>
        </w:rPr>
        <w:t>chiatal</w:t>
      </w:r>
      <w:proofErr w:type="spellEnd"/>
      <w:r w:rsidRPr="0026551D">
        <w:rPr>
          <w:rFonts w:ascii="Times New Roman" w:eastAsia="Times New Roman" w:hAnsi="Times New Roman" w:cs="Times New Roman"/>
          <w:color w:val="000000"/>
          <w:sz w:val="24"/>
          <w:szCs w:val="24"/>
          <w:lang w:val="en-US"/>
        </w:rPr>
        <w:t xml:space="preserve"> hernia) or</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primary lesion of the NPC (esophageal damage in systemic scleroderma)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17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47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61</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2.</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Penetration of the lower third (n</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3) of the esophagus of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xml:space="preserve"> containing hydrochloric acid and pepsin of gastric juice, and (with duodenal </w:t>
      </w:r>
      <w:proofErr w:type="spellStart"/>
      <w:r w:rsidRPr="0026551D">
        <w:rPr>
          <w:rFonts w:ascii="Times New Roman" w:eastAsia="Times New Roman" w:hAnsi="Times New Roman" w:cs="Times New Roman"/>
          <w:color w:val="000000"/>
          <w:sz w:val="24"/>
          <w:szCs w:val="24"/>
          <w:lang w:val="en-US"/>
        </w:rPr>
        <w:t>gastral</w:t>
      </w:r>
      <w:proofErr w:type="spellEnd"/>
      <w:r w:rsidRPr="0026551D">
        <w:rPr>
          <w:rFonts w:ascii="Times New Roman" w:eastAsia="Times New Roman" w:hAnsi="Times New Roman" w:cs="Times New Roman"/>
          <w:color w:val="000000"/>
          <w:sz w:val="24"/>
          <w:szCs w:val="24"/>
          <w:lang w:val="en-US"/>
        </w:rPr>
        <w:t xml:space="preserve"> reflux</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 xml:space="preserve">DGR) of toxic bile acids and </w:t>
      </w:r>
      <w:proofErr w:type="spellStart"/>
      <w:r w:rsidRPr="0026551D">
        <w:rPr>
          <w:rFonts w:ascii="Times New Roman" w:eastAsia="Times New Roman" w:hAnsi="Times New Roman" w:cs="Times New Roman"/>
          <w:color w:val="000000"/>
          <w:sz w:val="24"/>
          <w:szCs w:val="24"/>
          <w:lang w:val="en-US"/>
        </w:rPr>
        <w:t>lysolecithin</w:t>
      </w:r>
      <w:proofErr w:type="spellEnd"/>
      <w:r w:rsidRPr="0026551D">
        <w:rPr>
          <w:rFonts w:ascii="Times New Roman" w:eastAsia="Times New Roman" w:hAnsi="Times New Roman" w:cs="Times New Roman"/>
          <w:color w:val="000000"/>
          <w:sz w:val="24"/>
          <w:szCs w:val="24"/>
          <w:lang w:val="en-US"/>
        </w:rPr>
        <w:t xml:space="preserve"> (detergents) with a high damaging potential.</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3.</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Slowing down (decreasing) clearance of the esophagus, manifested by a violation of the secondary peristalsis of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esophagus, which</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expels the </w:t>
      </w:r>
      <w:proofErr w:type="spellStart"/>
      <w:r w:rsidRPr="0026551D">
        <w:rPr>
          <w:rFonts w:ascii="Times New Roman" w:eastAsia="Times New Roman" w:hAnsi="Times New Roman" w:cs="Times New Roman"/>
          <w:color w:val="000000"/>
          <w:sz w:val="24"/>
          <w:szCs w:val="24"/>
          <w:lang w:val="en-US"/>
        </w:rPr>
        <w:t>refluxatum</w:t>
      </w:r>
      <w:proofErr w:type="spellEnd"/>
      <w:r w:rsidRPr="0026551D">
        <w:rPr>
          <w:rFonts w:ascii="Times New Roman" w:eastAsia="Times New Roman" w:hAnsi="Times New Roman" w:cs="Times New Roman"/>
          <w:color w:val="000000"/>
          <w:sz w:val="24"/>
          <w:szCs w:val="24"/>
          <w:lang w:val="en-US"/>
        </w:rPr>
        <w:t xml:space="preserve"> that entered the esophagus, back into the stomach.</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lastRenderedPageBreak/>
        <w:t>4.</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Reduction in the production of bicarbonates in the esophagus and saliva swallowed from the mouth, partially neutralizing acid</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reflux,</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penetrated into the esophagus from the stomach with</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GER.</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5.</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Reducing the resistance of esophageal </w:t>
      </w:r>
      <w:proofErr w:type="gramStart"/>
      <w:r w:rsidRPr="0026551D">
        <w:rPr>
          <w:rFonts w:ascii="Times New Roman" w:eastAsia="Times New Roman" w:hAnsi="Times New Roman" w:cs="Times New Roman"/>
          <w:color w:val="000000"/>
          <w:sz w:val="24"/>
          <w:szCs w:val="24"/>
          <w:lang w:val="en-US"/>
        </w:rPr>
        <w:t>mucosa,</w:t>
      </w:r>
      <w:proofErr w:type="gramEnd"/>
      <w:r w:rsidRPr="0026551D">
        <w:rPr>
          <w:rFonts w:ascii="Times New Roman" w:eastAsia="Times New Roman" w:hAnsi="Times New Roman" w:cs="Times New Roman"/>
          <w:color w:val="000000"/>
          <w:sz w:val="24"/>
          <w:szCs w:val="24"/>
          <w:lang w:val="en-US"/>
        </w:rPr>
        <w:t xml:space="preserve"> develops</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scheysya</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for various reasons</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its ability to resist the damaging influences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6.</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Violation of the motor-evacuation function of the </w:t>
      </w:r>
      <w:proofErr w:type="gramStart"/>
      <w:r w:rsidRPr="0026551D">
        <w:rPr>
          <w:rFonts w:ascii="Times New Roman" w:eastAsia="Times New Roman" w:hAnsi="Times New Roman" w:cs="Times New Roman"/>
          <w:color w:val="000000"/>
          <w:sz w:val="24"/>
          <w:szCs w:val="24"/>
          <w:lang w:val="en-US"/>
        </w:rPr>
        <w:t>stomach,</w:t>
      </w:r>
      <w:proofErr w:type="gramEnd"/>
      <w:r w:rsidRPr="0026551D">
        <w:rPr>
          <w:rFonts w:ascii="Times New Roman" w:eastAsia="Times New Roman" w:hAnsi="Times New Roman" w:cs="Times New Roman"/>
          <w:color w:val="000000"/>
          <w:sz w:val="24"/>
          <w:szCs w:val="24"/>
          <w:lang w:val="en-US"/>
        </w:rPr>
        <w:t xml:space="preserve"> accompanied by stagnation of its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contents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and increased </w:t>
      </w:r>
      <w:proofErr w:type="spellStart"/>
      <w:r w:rsidRPr="0026551D">
        <w:rPr>
          <w:rFonts w:ascii="Times New Roman" w:eastAsia="Times New Roman" w:hAnsi="Times New Roman" w:cs="Times New Roman"/>
          <w:color w:val="000000"/>
          <w:sz w:val="24"/>
          <w:szCs w:val="24"/>
          <w:lang w:val="en-US"/>
        </w:rPr>
        <w:t>intragastric</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pressure.</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7.</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Duodenal stasis (chronic duodenal obstruction), which occurs with hypertension in the duodenum (DUK) and creates conditions for GDR with the entry into the stomach of duodenal contents, which includes detergents (toxic bile acids and </w:t>
      </w:r>
      <w:proofErr w:type="spellStart"/>
      <w:r w:rsidRPr="0026551D">
        <w:rPr>
          <w:rFonts w:ascii="Times New Roman" w:eastAsia="Times New Roman" w:hAnsi="Times New Roman" w:cs="Times New Roman"/>
          <w:color w:val="000000"/>
          <w:sz w:val="24"/>
          <w:szCs w:val="24"/>
          <w:lang w:val="en-US"/>
        </w:rPr>
        <w:t>lysolecithin</w:t>
      </w:r>
      <w:proofErr w:type="spellEnd"/>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8.</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Development of autonomic </w:t>
      </w:r>
      <w:proofErr w:type="spellStart"/>
      <w:r w:rsidRPr="0026551D">
        <w:rPr>
          <w:rFonts w:ascii="Times New Roman" w:eastAsia="Times New Roman" w:hAnsi="Times New Roman" w:cs="Times New Roman"/>
          <w:color w:val="000000"/>
          <w:sz w:val="24"/>
          <w:szCs w:val="24"/>
          <w:lang w:val="en-US"/>
        </w:rPr>
        <w:t>dystonia</w:t>
      </w:r>
      <w:proofErr w:type="spellEnd"/>
      <w:r w:rsidRPr="0026551D">
        <w:rPr>
          <w:rFonts w:ascii="Times New Roman" w:eastAsia="Times New Roman" w:hAnsi="Times New Roman" w:cs="Times New Roman"/>
          <w:color w:val="000000"/>
          <w:sz w:val="24"/>
          <w:szCs w:val="24"/>
          <w:lang w:val="en-US"/>
        </w:rPr>
        <w:t>, which causes hypotension (weakness) of NPCs, which contributes to GER.</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9.</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In the presence of </w:t>
      </w:r>
      <w:proofErr w:type="spellStart"/>
      <w:r w:rsidRPr="0026551D">
        <w:rPr>
          <w:rFonts w:ascii="Times New Roman" w:eastAsia="Times New Roman" w:hAnsi="Times New Roman" w:cs="Times New Roman"/>
          <w:color w:val="000000"/>
          <w:sz w:val="24"/>
          <w:szCs w:val="24"/>
          <w:lang w:val="en-US"/>
        </w:rPr>
        <w:t>osteochondrosis</w:t>
      </w:r>
      <w:proofErr w:type="spellEnd"/>
      <w:r w:rsidRPr="0026551D">
        <w:rPr>
          <w:rFonts w:ascii="Times New Roman" w:eastAsia="Times New Roman" w:hAnsi="Times New Roman" w:cs="Times New Roman"/>
          <w:color w:val="000000"/>
          <w:sz w:val="24"/>
          <w:szCs w:val="24"/>
          <w:lang w:val="en-US"/>
        </w:rPr>
        <w:t xml:space="preserve"> of the thoracic spine with involvement of the spinal cord in the pathological process (segments</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Th</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6 and</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Th</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7), which regulate the motor function of the digestive tract, there is </w:t>
      </w:r>
      <w:proofErr w:type="spellStart"/>
      <w:r w:rsidRPr="0026551D">
        <w:rPr>
          <w:rFonts w:ascii="Times New Roman" w:eastAsia="Times New Roman" w:hAnsi="Times New Roman" w:cs="Times New Roman"/>
          <w:color w:val="000000"/>
          <w:sz w:val="24"/>
          <w:szCs w:val="24"/>
          <w:lang w:val="en-US"/>
        </w:rPr>
        <w:t>sympathicotonia</w:t>
      </w:r>
      <w:proofErr w:type="spellEnd"/>
      <w:r w:rsidRPr="0026551D">
        <w:rPr>
          <w:rFonts w:ascii="Times New Roman" w:eastAsia="Times New Roman" w:hAnsi="Times New Roman" w:cs="Times New Roman"/>
          <w:color w:val="000000"/>
          <w:sz w:val="24"/>
          <w:szCs w:val="24"/>
          <w:lang w:val="en-US"/>
        </w:rPr>
        <w:t>, which reduces tone and peristaltic activity of the esophagus and stomach and causes impairment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blood supply in the pool of the celiac artery.</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This leads to a decrease in the tone of the NPS, a shortening of the </w:t>
      </w:r>
      <w:proofErr w:type="spellStart"/>
      <w:r w:rsidRPr="0026551D">
        <w:rPr>
          <w:rFonts w:ascii="Times New Roman" w:eastAsia="Times New Roman" w:hAnsi="Times New Roman" w:cs="Times New Roman"/>
          <w:color w:val="000000"/>
          <w:sz w:val="24"/>
          <w:szCs w:val="24"/>
          <w:lang w:val="en-US"/>
        </w:rPr>
        <w:t>cardia</w:t>
      </w:r>
      <w:proofErr w:type="spellEnd"/>
      <w:r w:rsidRPr="0026551D">
        <w:rPr>
          <w:rFonts w:ascii="Times New Roman" w:eastAsia="Times New Roman" w:hAnsi="Times New Roman" w:cs="Times New Roman"/>
          <w:color w:val="000000"/>
          <w:sz w:val="24"/>
          <w:szCs w:val="24"/>
          <w:lang w:val="en-US"/>
        </w:rPr>
        <w:t xml:space="preserve"> and a decrease in the pressure gradient in the zone of </w:t>
      </w:r>
      <w:proofErr w:type="spellStart"/>
      <w:r w:rsidRPr="0026551D">
        <w:rPr>
          <w:rFonts w:ascii="Times New Roman" w:eastAsia="Times New Roman" w:hAnsi="Times New Roman" w:cs="Times New Roman"/>
          <w:color w:val="000000"/>
          <w:sz w:val="24"/>
          <w:szCs w:val="24"/>
          <w:lang w:val="en-US"/>
        </w:rPr>
        <w:t>cardioesophageal</w:t>
      </w:r>
      <w:proofErr w:type="spellEnd"/>
      <w:r w:rsidRPr="0026551D">
        <w:rPr>
          <w:rFonts w:ascii="Times New Roman" w:eastAsia="Times New Roman" w:hAnsi="Times New Roman" w:cs="Times New Roman"/>
          <w:color w:val="000000"/>
          <w:sz w:val="24"/>
          <w:szCs w:val="24"/>
          <w:lang w:val="en-US"/>
        </w:rPr>
        <w:t xml:space="preserve"> transition (CEP), promoting GER and penetration of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xml:space="preserve"> into higher regions of the esophagus.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Decreased peristaltic activity of the esophagus and episodic </w:t>
      </w:r>
      <w:proofErr w:type="spellStart"/>
      <w:r w:rsidRPr="0026551D">
        <w:rPr>
          <w:rFonts w:ascii="Times New Roman" w:eastAsia="Times New Roman" w:hAnsi="Times New Roman" w:cs="Times New Roman"/>
          <w:color w:val="000000"/>
          <w:sz w:val="24"/>
          <w:szCs w:val="24"/>
          <w:lang w:val="en-US"/>
        </w:rPr>
        <w:t>antiperistaltic</w:t>
      </w:r>
      <w:proofErr w:type="spellEnd"/>
      <w:r w:rsidRPr="0026551D">
        <w:rPr>
          <w:rFonts w:ascii="Times New Roman" w:eastAsia="Times New Roman" w:hAnsi="Times New Roman" w:cs="Times New Roman"/>
          <w:color w:val="000000"/>
          <w:sz w:val="24"/>
          <w:szCs w:val="24"/>
          <w:lang w:val="en-US"/>
        </w:rPr>
        <w:t xml:space="preserve"> disease cause high (proximal) GERs reaching the oral cavity, larynx and bronchi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5</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13</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47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61</w:t>
      </w:r>
      <w:r w:rsidR="00127033">
        <w:rPr>
          <w:rFonts w:ascii="Times New Roman" w:eastAsia="Times New Roman" w:hAnsi="Times New Roman" w:cs="Times New Roman"/>
          <w:color w:val="000000"/>
          <w:sz w:val="27"/>
          <w:lang w:val="en-US"/>
        </w:rPr>
        <w:t xml:space="preserve">, </w:t>
      </w:r>
      <w:proofErr w:type="gramStart"/>
      <w:r w:rsidRPr="0026551D">
        <w:rPr>
          <w:rFonts w:ascii="Times New Roman" w:eastAsia="Times New Roman" w:hAnsi="Times New Roman" w:cs="Times New Roman"/>
          <w:color w:val="000000"/>
          <w:sz w:val="24"/>
          <w:szCs w:val="24"/>
          <w:lang w:val="en-US"/>
        </w:rPr>
        <w:t>63</w:t>
      </w:r>
      <w:proofErr w:type="gramEnd"/>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The source of acid GER</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is postprandial</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"acid pocket"</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("acid lake"), which is a layer of non-brewed (not mixed with food) hydrochloric acid, located in the cardiac part of the stomach, below the CEP and NPS.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It is formed after eating food on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surface of the contents of the stomach due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to poor mixing of the hydrochloric acid of gastric juice and nutrients in the proximal part of the stomach (</w:t>
      </w:r>
      <w:proofErr w:type="spellStart"/>
      <w:r w:rsidRPr="0026551D">
        <w:rPr>
          <w:rFonts w:ascii="Times New Roman" w:eastAsia="Times New Roman" w:hAnsi="Times New Roman" w:cs="Times New Roman"/>
          <w:color w:val="000000"/>
          <w:sz w:val="24"/>
          <w:szCs w:val="24"/>
          <w:lang w:val="en-US"/>
        </w:rPr>
        <w:t>cardia</w:t>
      </w:r>
      <w:proofErr w:type="spellEnd"/>
      <w:r w:rsidRPr="0026551D">
        <w:rPr>
          <w:rFonts w:ascii="Times New Roman" w:eastAsia="Times New Roman" w:hAnsi="Times New Roman" w:cs="Times New Roman"/>
          <w:color w:val="000000"/>
          <w:sz w:val="24"/>
          <w:szCs w:val="24"/>
          <w:lang w:val="en-US"/>
        </w:rPr>
        <w:t>) due to its expansion (from</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2</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up to 4</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6 cm) for up to 2 hours and due to weak peristalsis in this part of the stomach.</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Here a layer of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xml:space="preserve"> with a high acidity accumulates, which is thrown into the esophagus with each GER, causing excruciating heartburn and damage to its mucous membrane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13</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17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68</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In addition to acidic GER, mixed (acid-alkaline) and alkaline GER are possible, which develop as a result of increased pressure in the duodenum (with chronic duodenal obstruction</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 xml:space="preserve">HDN) and DGR with the entry of DHK contents (bile, pancreatic juice) into the stomach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33</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Alkaline GER</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affects the risk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erosive ulcer ER and PB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27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29</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41</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53</w:t>
      </w:r>
      <w:r w:rsidR="00127033">
        <w:rPr>
          <w:rFonts w:ascii="Times New Roman" w:eastAsia="Times New Roman" w:hAnsi="Times New Roman" w:cs="Times New Roman"/>
          <w:color w:val="000000"/>
          <w:sz w:val="27"/>
          <w:lang w:val="en-US"/>
        </w:rPr>
        <w:t xml:space="preserve">, </w:t>
      </w:r>
      <w:proofErr w:type="gramStart"/>
      <w:r w:rsidRPr="0026551D">
        <w:rPr>
          <w:rFonts w:ascii="Times New Roman" w:eastAsia="Times New Roman" w:hAnsi="Times New Roman" w:cs="Times New Roman"/>
          <w:color w:val="000000"/>
          <w:sz w:val="24"/>
          <w:szCs w:val="24"/>
          <w:lang w:val="en-US"/>
        </w:rPr>
        <w:t>54</w:t>
      </w:r>
      <w:proofErr w:type="gramEnd"/>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The damaging effect of alkaline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xml:space="preserve"> on the esophageal mucosa is largely due to its effect on the cellular genome in which chromosomal aberrations occur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29</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In the pathogenesis of GERD, a certain imbalance in the peptide system is given some importance.</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Thus, the </w:t>
      </w:r>
      <w:proofErr w:type="spellStart"/>
      <w:r w:rsidRPr="0026551D">
        <w:rPr>
          <w:rFonts w:ascii="Times New Roman" w:eastAsia="Times New Roman" w:hAnsi="Times New Roman" w:cs="Times New Roman"/>
          <w:color w:val="000000"/>
          <w:sz w:val="24"/>
          <w:szCs w:val="24"/>
          <w:lang w:val="en-US"/>
        </w:rPr>
        <w:t>pathogenetic</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role of endothelium</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calretinin</w:t>
      </w:r>
      <w:proofErr w:type="spellEnd"/>
      <w:r w:rsidRPr="0026551D">
        <w:rPr>
          <w:rFonts w:ascii="Times New Roman" w:eastAsia="Times New Roman" w:hAnsi="Times New Roman" w:cs="Times New Roman"/>
          <w:color w:val="000000"/>
          <w:sz w:val="24"/>
          <w:szCs w:val="24"/>
          <w:lang w:val="en-US"/>
        </w:rPr>
        <w:t>, melatonin,</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serotonin and </w:t>
      </w:r>
      <w:proofErr w:type="spellStart"/>
      <w:r w:rsidRPr="0026551D">
        <w:rPr>
          <w:rFonts w:ascii="Times New Roman" w:eastAsia="Times New Roman" w:hAnsi="Times New Roman" w:cs="Times New Roman"/>
          <w:color w:val="000000"/>
          <w:sz w:val="24"/>
          <w:szCs w:val="24"/>
          <w:lang w:val="en-US"/>
        </w:rPr>
        <w:t>neurotensin</w:t>
      </w:r>
      <w:proofErr w:type="spellEnd"/>
      <w:r w:rsidRPr="0026551D">
        <w:rPr>
          <w:rFonts w:ascii="Times New Roman" w:eastAsia="Times New Roman" w:hAnsi="Times New Roman" w:cs="Times New Roman"/>
          <w:color w:val="000000"/>
          <w:sz w:val="24"/>
          <w:szCs w:val="24"/>
          <w:lang w:val="en-US"/>
        </w:rPr>
        <w:t xml:space="preserve">-producing cells, as well as disturbances in cellular renewal (regeneration), with an increase in the proliferative activity of esophageal </w:t>
      </w:r>
      <w:proofErr w:type="spellStart"/>
      <w:r w:rsidRPr="0026551D">
        <w:rPr>
          <w:rFonts w:ascii="Times New Roman" w:eastAsia="Times New Roman" w:hAnsi="Times New Roman" w:cs="Times New Roman"/>
          <w:color w:val="000000"/>
          <w:sz w:val="24"/>
          <w:szCs w:val="24"/>
          <w:lang w:val="en-US"/>
        </w:rPr>
        <w:t>epitheliocytes</w:t>
      </w:r>
      <w:proofErr w:type="spellEnd"/>
      <w:r w:rsidRPr="0026551D">
        <w:rPr>
          <w:rFonts w:ascii="Times New Roman" w:eastAsia="Times New Roman" w:hAnsi="Times New Roman" w:cs="Times New Roman"/>
          <w:color w:val="000000"/>
          <w:sz w:val="24"/>
          <w:szCs w:val="24"/>
          <w:lang w:val="en-US"/>
        </w:rPr>
        <w:t>, which are controlled by such</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regulatory molecules as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Ki-67,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Bcl-2 and p53,</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as well as nitrogen oxide (N0).</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The majority of patients with GERD have increased proliferative activity of </w:t>
      </w:r>
      <w:proofErr w:type="spellStart"/>
      <w:r w:rsidRPr="0026551D">
        <w:rPr>
          <w:rFonts w:ascii="Times New Roman" w:eastAsia="Times New Roman" w:hAnsi="Times New Roman" w:cs="Times New Roman"/>
          <w:color w:val="000000"/>
          <w:sz w:val="24"/>
          <w:szCs w:val="24"/>
          <w:lang w:val="en-US"/>
        </w:rPr>
        <w:t>epitheliocytes</w:t>
      </w:r>
      <w:proofErr w:type="spellEnd"/>
      <w:r w:rsidRPr="0026551D">
        <w:rPr>
          <w:rFonts w:ascii="Times New Roman" w:eastAsia="Times New Roman" w:hAnsi="Times New Roman" w:cs="Times New Roman"/>
          <w:color w:val="000000"/>
          <w:sz w:val="24"/>
          <w:szCs w:val="24"/>
          <w:lang w:val="en-US"/>
        </w:rPr>
        <w:t xml:space="preserve"> of the esophageal mucosa and excessive expression of Bcl-2 and p53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62</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One of the important </w:t>
      </w:r>
      <w:proofErr w:type="spellStart"/>
      <w:r w:rsidRPr="0026551D">
        <w:rPr>
          <w:rFonts w:ascii="Times New Roman" w:eastAsia="Times New Roman" w:hAnsi="Times New Roman" w:cs="Times New Roman"/>
          <w:color w:val="000000"/>
          <w:sz w:val="24"/>
          <w:szCs w:val="24"/>
          <w:lang w:val="en-US"/>
        </w:rPr>
        <w:t>pathogenetic</w:t>
      </w:r>
      <w:proofErr w:type="spellEnd"/>
      <w:r w:rsidRPr="0026551D">
        <w:rPr>
          <w:rFonts w:ascii="Times New Roman" w:eastAsia="Times New Roman" w:hAnsi="Times New Roman" w:cs="Times New Roman"/>
          <w:color w:val="000000"/>
          <w:sz w:val="24"/>
          <w:szCs w:val="24"/>
          <w:lang w:val="en-US"/>
        </w:rPr>
        <w:t xml:space="preserve"> factors of GERD is a</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decrease in tissue resistance of the esophageal mucosa</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due to dysfunction of pre-epithelial, epithelial and post-epithelial mechanisms of its defense.</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First of all</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mechanism of pre-epithelial protection,</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consisting of an aqueous layer, a mucous coating and a layer of bicarbonate ions, neutralizing the acid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thrown into the esophagus from the stomach</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is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violated</w:t>
      </w:r>
      <w:r w:rsidR="00127033">
        <w:rPr>
          <w:rFonts w:ascii="Times New Roman" w:eastAsia="Times New Roman" w:hAnsi="Times New Roman" w:cs="Times New Roman"/>
          <w:color w:val="000000"/>
          <w:sz w:val="27"/>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It ensures the maintenance of the pH in the esophagus in the range of 7.3</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7.4.</w:t>
      </w:r>
    </w:p>
    <w:p w:rsidR="0026551D" w:rsidRPr="0026551D" w:rsidRDefault="0026551D" w:rsidP="0026551D">
      <w:pPr>
        <w:spacing w:after="0" w:line="240" w:lineRule="auto"/>
        <w:ind w:left="20" w:right="2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Saliva entering the esophagus from the oral cavity, which has a slightly alkaline reaction, has </w:t>
      </w:r>
      <w:proofErr w:type="gramStart"/>
      <w:r w:rsidRPr="0026551D">
        <w:rPr>
          <w:rFonts w:ascii="Times New Roman" w:eastAsia="Times New Roman" w:hAnsi="Times New Roman" w:cs="Times New Roman"/>
          <w:color w:val="000000"/>
          <w:sz w:val="24"/>
          <w:szCs w:val="24"/>
          <w:lang w:val="en-US"/>
        </w:rPr>
        <w:t>a</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certain</w:t>
      </w:r>
      <w:proofErr w:type="gram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significance, it also contains </w:t>
      </w:r>
      <w:proofErr w:type="spellStart"/>
      <w:r w:rsidRPr="0026551D">
        <w:rPr>
          <w:rFonts w:ascii="Times New Roman" w:eastAsia="Times New Roman" w:hAnsi="Times New Roman" w:cs="Times New Roman"/>
          <w:color w:val="000000"/>
          <w:sz w:val="24"/>
          <w:szCs w:val="24"/>
          <w:lang w:val="en-US"/>
        </w:rPr>
        <w:t>mucin</w:t>
      </w:r>
      <w:proofErr w:type="spellEnd"/>
      <w:r w:rsidRPr="0026551D">
        <w:rPr>
          <w:rFonts w:ascii="Times New Roman" w:eastAsia="Times New Roman" w:hAnsi="Times New Roman" w:cs="Times New Roman"/>
          <w:color w:val="000000"/>
          <w:sz w:val="24"/>
          <w:szCs w:val="24"/>
          <w:lang w:val="en-US"/>
        </w:rPr>
        <w:t xml:space="preserve">, mussel proteins, epidermal growth factor (EGF), and prostaglandins </w:t>
      </w:r>
      <w:proofErr w:type="spellStart"/>
      <w:r w:rsidRPr="0026551D">
        <w:rPr>
          <w:rFonts w:ascii="Times New Roman" w:eastAsia="Times New Roman" w:hAnsi="Times New Roman" w:cs="Times New Roman"/>
          <w:color w:val="000000"/>
          <w:sz w:val="24"/>
          <w:szCs w:val="24"/>
          <w:lang w:val="en-US"/>
        </w:rPr>
        <w:t>Er</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They stimulate mucus formation, secretion of </w:t>
      </w:r>
      <w:proofErr w:type="gramStart"/>
      <w:r w:rsidRPr="0026551D">
        <w:rPr>
          <w:rFonts w:ascii="Times New Roman" w:eastAsia="Times New Roman" w:hAnsi="Times New Roman" w:cs="Times New Roman"/>
          <w:color w:val="000000"/>
          <w:sz w:val="24"/>
          <w:szCs w:val="24"/>
          <w:lang w:val="en-US"/>
        </w:rPr>
        <w:t>bicarbonates,</w:t>
      </w:r>
      <w:proofErr w:type="gramEnd"/>
      <w:r w:rsidRPr="0026551D">
        <w:rPr>
          <w:rFonts w:ascii="Times New Roman" w:eastAsia="Times New Roman" w:hAnsi="Times New Roman" w:cs="Times New Roman"/>
          <w:color w:val="000000"/>
          <w:sz w:val="24"/>
          <w:szCs w:val="24"/>
          <w:lang w:val="en-US"/>
        </w:rPr>
        <w:t xml:space="preserve"> provide adequate </w:t>
      </w:r>
      <w:r w:rsidRPr="0026551D">
        <w:rPr>
          <w:rFonts w:ascii="Times New Roman" w:eastAsia="Times New Roman" w:hAnsi="Times New Roman" w:cs="Times New Roman"/>
          <w:color w:val="000000"/>
          <w:sz w:val="24"/>
          <w:szCs w:val="24"/>
          <w:lang w:val="en-US"/>
        </w:rPr>
        <w:lastRenderedPageBreak/>
        <w:t xml:space="preserve">blood supply and physiological regeneration of multilayered </w:t>
      </w:r>
      <w:proofErr w:type="spellStart"/>
      <w:r w:rsidRPr="0026551D">
        <w:rPr>
          <w:rFonts w:ascii="Times New Roman" w:eastAsia="Times New Roman" w:hAnsi="Times New Roman" w:cs="Times New Roman"/>
          <w:color w:val="000000"/>
          <w:sz w:val="24"/>
          <w:szCs w:val="24"/>
          <w:lang w:val="en-US"/>
        </w:rPr>
        <w:t>squamous</w:t>
      </w:r>
      <w:proofErr w:type="spellEnd"/>
      <w:r w:rsidRPr="0026551D">
        <w:rPr>
          <w:rFonts w:ascii="Times New Roman" w:eastAsia="Times New Roman" w:hAnsi="Times New Roman" w:cs="Times New Roman"/>
          <w:color w:val="000000"/>
          <w:sz w:val="24"/>
          <w:szCs w:val="24"/>
          <w:lang w:val="en-US"/>
        </w:rPr>
        <w:t xml:space="preserve"> epithelium of the esophagus.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With GERD, the formation of pre-epithelial protective factors is significantly reduced.</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i/>
          <w:iCs/>
          <w:color w:val="000000"/>
          <w:sz w:val="24"/>
          <w:szCs w:val="24"/>
          <w:lang w:val="en-US"/>
        </w:rPr>
        <w:t>The epithelial level of protection</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is represented by the structural and functional features of the esophageal </w:t>
      </w:r>
      <w:proofErr w:type="spellStart"/>
      <w:r w:rsidRPr="0026551D">
        <w:rPr>
          <w:rFonts w:ascii="Times New Roman" w:eastAsia="Times New Roman" w:hAnsi="Times New Roman" w:cs="Times New Roman"/>
          <w:color w:val="000000"/>
          <w:sz w:val="24"/>
          <w:szCs w:val="24"/>
          <w:lang w:val="en-US"/>
        </w:rPr>
        <w:t>epitheliocytes</w:t>
      </w:r>
      <w:proofErr w:type="spellEnd"/>
      <w:r w:rsidRPr="0026551D">
        <w:rPr>
          <w:rFonts w:ascii="Times New Roman" w:eastAsia="Times New Roman" w:hAnsi="Times New Roman" w:cs="Times New Roman"/>
          <w:color w:val="000000"/>
          <w:sz w:val="24"/>
          <w:szCs w:val="24"/>
          <w:lang w:val="en-US"/>
        </w:rPr>
        <w:t xml:space="preserve"> themselves and is carried out by continuous physiological regeneration of the basal cells of the esophageal epithelium that prevents erosion and ulceration.</w:t>
      </w:r>
      <w:r w:rsidR="00127033">
        <w:rPr>
          <w:rFonts w:ascii="Times New Roman" w:eastAsia="Times New Roman" w:hAnsi="Times New Roman" w:cs="Times New Roman"/>
          <w:color w:val="000000"/>
          <w:sz w:val="27"/>
          <w:szCs w:val="27"/>
          <w:lang w:val="en-US"/>
        </w:rPr>
        <w:t xml:space="preserve"> </w:t>
      </w:r>
      <w:proofErr w:type="spellStart"/>
      <w:r w:rsidRPr="0026551D">
        <w:rPr>
          <w:rFonts w:ascii="Times New Roman" w:eastAsia="Times New Roman" w:hAnsi="Times New Roman" w:cs="Times New Roman"/>
          <w:i/>
          <w:iCs/>
          <w:color w:val="000000"/>
          <w:sz w:val="24"/>
          <w:szCs w:val="24"/>
          <w:lang w:val="en-US"/>
        </w:rPr>
        <w:t>Postepithelial</w:t>
      </w:r>
      <w:proofErr w:type="spellEnd"/>
      <w:r w:rsidRPr="0026551D">
        <w:rPr>
          <w:rFonts w:ascii="Times New Roman" w:eastAsia="Times New Roman" w:hAnsi="Times New Roman" w:cs="Times New Roman"/>
          <w:i/>
          <w:iCs/>
          <w:color w:val="000000"/>
          <w:sz w:val="24"/>
          <w:szCs w:val="24"/>
          <w:lang w:val="en-US"/>
        </w:rPr>
        <w:t xml:space="preserve"> level of protection is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provided by adequate blood supply to the esophageal mucosa and maintenance of tissue pH in the range of 7.3</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7.4, which serves as the basis for its cellular resistance, which opposes the aggression of H</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16"/>
          <w:vertAlign w:val="superscript"/>
          <w:lang w:val="en-US"/>
        </w:rPr>
        <w:t>+</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-ions of gastric juice in the ED.</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As studies have shown</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it is the disorders in the microcirculatory bed of the esophageal mucosa that are detected already in the initial stage of GERD in 84.5</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cases, preceding the development of ER and erosive-ulcerative lesions in the distal part of the esophagus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15</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During the last 20</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25 years, supporters of the concept of the leading role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Helicobacter</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pylori</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(Hp) -infections in the development of </w:t>
      </w:r>
      <w:proofErr w:type="spellStart"/>
      <w:r w:rsidRPr="0026551D">
        <w:rPr>
          <w:rFonts w:ascii="Times New Roman" w:eastAsia="Times New Roman" w:hAnsi="Times New Roman" w:cs="Times New Roman"/>
          <w:color w:val="000000"/>
          <w:sz w:val="24"/>
          <w:szCs w:val="24"/>
          <w:lang w:val="en-US"/>
        </w:rPr>
        <w:t>gastroduodenal</w:t>
      </w:r>
      <w:proofErr w:type="spellEnd"/>
      <w:r w:rsidRPr="0026551D">
        <w:rPr>
          <w:rFonts w:ascii="Times New Roman" w:eastAsia="Times New Roman" w:hAnsi="Times New Roman" w:cs="Times New Roman"/>
          <w:color w:val="000000"/>
          <w:sz w:val="24"/>
          <w:szCs w:val="24"/>
          <w:lang w:val="en-US"/>
        </w:rPr>
        <w:t xml:space="preserve"> diseases tried to prove the involvement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Hp</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in the development of GERD, but these attempts were unsuccessful.</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Moreover, evidence-based studies have established: 1. With GERD, the frequency of detection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Hp</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in the stomach is lower than in the general population: 52.4</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versus 76</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91</w:t>
      </w:r>
      <w:r w:rsidR="00127033">
        <w:rPr>
          <w:rFonts w:ascii="Times New Roman" w:eastAsia="Times New Roman" w:hAnsi="Times New Roman" w:cs="Times New Roman"/>
          <w:color w:val="000000"/>
          <w:sz w:val="27"/>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76</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2. after eradication (destruction)</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Hp</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number GERD patients does not decrease, but rather increases by 1.5</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2 times and increasing the number of its severe complications</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PB (</w:t>
      </w:r>
      <w:proofErr w:type="spellStart"/>
      <w:r w:rsidRPr="0026551D">
        <w:rPr>
          <w:rFonts w:ascii="Times New Roman" w:eastAsia="Times New Roman" w:hAnsi="Times New Roman" w:cs="Times New Roman"/>
          <w:color w:val="000000"/>
          <w:sz w:val="24"/>
          <w:szCs w:val="24"/>
          <w:lang w:val="en-US"/>
        </w:rPr>
        <w:t>precancer</w:t>
      </w:r>
      <w:proofErr w:type="spellEnd"/>
      <w:r w:rsidRPr="0026551D">
        <w:rPr>
          <w:rFonts w:ascii="Times New Roman" w:eastAsia="Times New Roman" w:hAnsi="Times New Roman" w:cs="Times New Roman"/>
          <w:color w:val="000000"/>
          <w:sz w:val="24"/>
          <w:szCs w:val="24"/>
          <w:lang w:val="en-US"/>
        </w:rPr>
        <w:t xml:space="preserve">) and adenosine esophagus </w:t>
      </w:r>
      <w:proofErr w:type="spellStart"/>
      <w:r w:rsidRPr="0026551D">
        <w:rPr>
          <w:rFonts w:ascii="Times New Roman" w:eastAsia="Times New Roman" w:hAnsi="Times New Roman" w:cs="Times New Roman"/>
          <w:color w:val="000000"/>
          <w:sz w:val="24"/>
          <w:szCs w:val="24"/>
          <w:lang w:val="en-US"/>
        </w:rPr>
        <w:t>nokartsinomy</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[42,</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58,</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59];</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3. The presence in the stomach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Hp</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especially its</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CagA</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positive strains, plays a protective role, preventing somehow the development of GERD and its menacing complications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71</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In the latest revision of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"Maastricht Consensus"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(MC)</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"MK-4" (2010, Florence), regulating indications for</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Hp</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eradication</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methods for its diagnosis and treatment of diseases associated with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Hp-</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infection, its authors-compilers were are forced to make an important recognition:</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"Hp does not affect the severity, frequency of symptoms and the effectiveness of treatment with GERD, and epidemiological studies demonstrate a negative correlation between the prevalence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Hp</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 xml:space="preserve">and the development of GERD and </w:t>
      </w:r>
      <w:proofErr w:type="spellStart"/>
      <w:r w:rsidRPr="0026551D">
        <w:rPr>
          <w:rFonts w:ascii="Times New Roman" w:eastAsia="Times New Roman" w:hAnsi="Times New Roman" w:cs="Times New Roman"/>
          <w:i/>
          <w:iCs/>
          <w:color w:val="000000"/>
          <w:sz w:val="24"/>
          <w:szCs w:val="24"/>
          <w:lang w:val="en-US"/>
        </w:rPr>
        <w:t>adenocarcinoma</w:t>
      </w:r>
      <w:proofErr w:type="spellEnd"/>
      <w:r w:rsidRPr="0026551D">
        <w:rPr>
          <w:rFonts w:ascii="Times New Roman" w:eastAsia="Times New Roman" w:hAnsi="Times New Roman" w:cs="Times New Roman"/>
          <w:i/>
          <w:iCs/>
          <w:color w:val="000000"/>
          <w:sz w:val="24"/>
          <w:szCs w:val="24"/>
          <w:lang w:val="en-US"/>
        </w:rPr>
        <w:t xml:space="preserve"> of the esophagus"</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51</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i.e.</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indicate an increase in GERD and its menacing complications.</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Using multivariate analysis, it was found that after successful eradication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Hp</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symptomatic GERD occurs in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37%</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of patients, and if unsuccessful</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only</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13%,</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as determined by endoscopic signs RE y 21 and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4%,</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respectively</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[64].</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These facts acquire special significance in connection with the proclaimed adherents of the concept of the leading role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Hp</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infection in </w:t>
      </w:r>
      <w:proofErr w:type="spellStart"/>
      <w:r w:rsidRPr="0026551D">
        <w:rPr>
          <w:rFonts w:ascii="Times New Roman" w:eastAsia="Times New Roman" w:hAnsi="Times New Roman" w:cs="Times New Roman"/>
          <w:color w:val="000000"/>
          <w:sz w:val="24"/>
          <w:szCs w:val="24"/>
          <w:lang w:val="en-US"/>
        </w:rPr>
        <w:t>gastroduodenal</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diseases and other diseases of the strategy for total destruction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Hp</w:t>
      </w:r>
      <w:r w:rsidR="00127033">
        <w:rPr>
          <w:rFonts w:ascii="Times New Roman" w:eastAsia="Times New Roman" w:hAnsi="Times New Roman" w:cs="Times New Roman"/>
          <w:color w:val="000000"/>
          <w:sz w:val="27"/>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test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and</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treat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strategy</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We found that the presence of</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Hp</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in the lower third of the esophagus does not exceed 14.2</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and they colonize only the centers of gastric </w:t>
      </w:r>
      <w:proofErr w:type="spellStart"/>
      <w:r w:rsidRPr="0026551D">
        <w:rPr>
          <w:rFonts w:ascii="Times New Roman" w:eastAsia="Times New Roman" w:hAnsi="Times New Roman" w:cs="Times New Roman"/>
          <w:color w:val="000000"/>
          <w:sz w:val="24"/>
          <w:szCs w:val="24"/>
          <w:lang w:val="en-US"/>
        </w:rPr>
        <w:t>metaplasia</w:t>
      </w:r>
      <w:proofErr w:type="spellEnd"/>
      <w:r w:rsidRPr="0026551D">
        <w:rPr>
          <w:rFonts w:ascii="Times New Roman" w:eastAsia="Times New Roman" w:hAnsi="Times New Roman" w:cs="Times New Roman"/>
          <w:color w:val="000000"/>
          <w:sz w:val="24"/>
          <w:szCs w:val="24"/>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32</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b/>
          <w:bCs/>
          <w:color w:val="000000"/>
          <w:sz w:val="24"/>
          <w:szCs w:val="24"/>
          <w:lang w:val="en-US"/>
        </w:rPr>
        <w:t>Clinical picture.</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The GERD clinic is diverse and variable.</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In addition to the typical clinical picture display characteristic for GERD symptoms</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such as heartburn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(85%),</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acid regurgitation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(52%)</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and </w:t>
      </w:r>
      <w:proofErr w:type="spellStart"/>
      <w:r w:rsidRPr="0026551D">
        <w:rPr>
          <w:rFonts w:ascii="Times New Roman" w:eastAsia="Times New Roman" w:hAnsi="Times New Roman" w:cs="Times New Roman"/>
          <w:color w:val="000000"/>
          <w:sz w:val="24"/>
          <w:szCs w:val="24"/>
          <w:lang w:val="en-US"/>
        </w:rPr>
        <w:t>dysphagia</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(20%),</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frequently observed atypical manifestations of the disease, its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clinical "mask":</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psevdokoronarny</w:t>
      </w:r>
      <w:proofErr w:type="spellEnd"/>
      <w:r w:rsidRPr="0026551D">
        <w:rPr>
          <w:rFonts w:ascii="Times New Roman" w:eastAsia="Times New Roman" w:hAnsi="Times New Roman" w:cs="Times New Roman"/>
          <w:color w:val="000000"/>
          <w:sz w:val="24"/>
          <w:szCs w:val="24"/>
          <w:lang w:val="en-US"/>
        </w:rPr>
        <w:t xml:space="preserve"> syndrome, </w:t>
      </w:r>
      <w:proofErr w:type="spellStart"/>
      <w:r w:rsidRPr="0026551D">
        <w:rPr>
          <w:rFonts w:ascii="Times New Roman" w:eastAsia="Times New Roman" w:hAnsi="Times New Roman" w:cs="Times New Roman"/>
          <w:color w:val="000000"/>
          <w:sz w:val="24"/>
          <w:szCs w:val="24"/>
          <w:lang w:val="en-US"/>
        </w:rPr>
        <w:t>bronchopulmonary</w:t>
      </w:r>
      <w:proofErr w:type="spellEnd"/>
      <w:r w:rsidRPr="0026551D">
        <w:rPr>
          <w:rFonts w:ascii="Times New Roman" w:eastAsia="Times New Roman" w:hAnsi="Times New Roman" w:cs="Times New Roman"/>
          <w:color w:val="000000"/>
          <w:sz w:val="24"/>
          <w:szCs w:val="24"/>
          <w:lang w:val="en-US"/>
        </w:rPr>
        <w:t xml:space="preserve"> and </w:t>
      </w:r>
      <w:proofErr w:type="spellStart"/>
      <w:r w:rsidRPr="0026551D">
        <w:rPr>
          <w:rFonts w:ascii="Times New Roman" w:eastAsia="Times New Roman" w:hAnsi="Times New Roman" w:cs="Times New Roman"/>
          <w:color w:val="000000"/>
          <w:sz w:val="24"/>
          <w:szCs w:val="24"/>
          <w:lang w:val="en-US"/>
        </w:rPr>
        <w:t>laryngopharyngeal</w:t>
      </w:r>
      <w:proofErr w:type="spellEnd"/>
      <w:r w:rsidRPr="0026551D">
        <w:rPr>
          <w:rFonts w:ascii="Times New Roman" w:eastAsia="Times New Roman" w:hAnsi="Times New Roman" w:cs="Times New Roman"/>
          <w:color w:val="000000"/>
          <w:sz w:val="24"/>
          <w:szCs w:val="24"/>
          <w:lang w:val="en-US"/>
        </w:rPr>
        <w:t xml:space="preserve"> syndromes.</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Heartburn is</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perceived by patients as a burning sensation that spreads up the esophagus, up to the neck, and is a consequence of penetration into the esophagus of acid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xml:space="preserve"> (pH &lt;4.0), which irritates its mucous membrane.</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The intensity of heartburn is determined by the concentration of H</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16"/>
          <w:vertAlign w:val="superscript"/>
          <w:lang w:val="en-US"/>
        </w:rPr>
        <w:t>+</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ions in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the frequency of GER and the duration of its contact with the mucosa of the esophagus.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Frequent and prolonged heartburn significantly reduces the quality of life (QOL) of patients with GERD.</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Acid regurgitation</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is the second most important clinical symptom of GERD.</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It is based on an acidic GER spreading high in the proximal direction (up the esophagus) and reaching the oral </w:t>
      </w:r>
      <w:r w:rsidRPr="0026551D">
        <w:rPr>
          <w:rFonts w:ascii="Times New Roman" w:eastAsia="Times New Roman" w:hAnsi="Times New Roman" w:cs="Times New Roman"/>
          <w:color w:val="000000"/>
          <w:sz w:val="24"/>
          <w:szCs w:val="24"/>
          <w:lang w:val="en-US"/>
        </w:rPr>
        <w:lastRenderedPageBreak/>
        <w:t>cavity.</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It is with a high GER with</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acidic</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regurgitation that the</w:t>
      </w:r>
      <w:r w:rsidR="00127033">
        <w:rPr>
          <w:rFonts w:ascii="Times New Roman" w:eastAsia="Times New Roman" w:hAnsi="Times New Roman" w:cs="Times New Roman"/>
          <w:color w:val="000000"/>
          <w:sz w:val="27"/>
          <w:lang w:val="en-US"/>
        </w:rPr>
        <w:t xml:space="preserve"> </w:t>
      </w:r>
      <w:proofErr w:type="spellStart"/>
      <w:r w:rsidRPr="0026551D">
        <w:rPr>
          <w:rFonts w:ascii="Times New Roman" w:eastAsia="Times New Roman" w:hAnsi="Times New Roman" w:cs="Times New Roman"/>
          <w:color w:val="000000"/>
          <w:sz w:val="24"/>
          <w:szCs w:val="24"/>
          <w:lang w:val="en-US"/>
        </w:rPr>
        <w:t>laryngopharyngeal</w:t>
      </w:r>
      <w:proofErr w:type="spellEnd"/>
      <w:r w:rsidRPr="0026551D">
        <w:rPr>
          <w:rFonts w:ascii="Times New Roman" w:eastAsia="Times New Roman" w:hAnsi="Times New Roman" w:cs="Times New Roman"/>
          <w:color w:val="000000"/>
          <w:sz w:val="24"/>
          <w:szCs w:val="24"/>
          <w:lang w:val="en-US"/>
        </w:rPr>
        <w:t xml:space="preserve"> and </w:t>
      </w:r>
      <w:proofErr w:type="spellStart"/>
      <w:r w:rsidRPr="0026551D">
        <w:rPr>
          <w:rFonts w:ascii="Times New Roman" w:eastAsia="Times New Roman" w:hAnsi="Times New Roman" w:cs="Times New Roman"/>
          <w:color w:val="000000"/>
          <w:sz w:val="24"/>
          <w:szCs w:val="24"/>
          <w:lang w:val="en-US"/>
        </w:rPr>
        <w:t>broncho</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pulmonary "masks" of GERD</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develop</w:t>
      </w:r>
      <w:r w:rsidR="00127033">
        <w:rPr>
          <w:rFonts w:ascii="Times New Roman" w:eastAsia="Times New Roman" w:hAnsi="Times New Roman" w:cs="Times New Roman"/>
          <w:color w:val="000000"/>
          <w:sz w:val="27"/>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proofErr w:type="spellStart"/>
      <w:r w:rsidRPr="0026551D">
        <w:rPr>
          <w:rFonts w:ascii="Times New Roman" w:eastAsia="Times New Roman" w:hAnsi="Times New Roman" w:cs="Times New Roman"/>
          <w:i/>
          <w:iCs/>
          <w:color w:val="000000"/>
          <w:sz w:val="24"/>
          <w:szCs w:val="24"/>
          <w:lang w:val="en-US"/>
        </w:rPr>
        <w:t>Dysphagia</w:t>
      </w:r>
      <w:proofErr w:type="spellEnd"/>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with uncomplicated GERD is rare, appearing sporadically, and is caused by motor </w:t>
      </w:r>
      <w:proofErr w:type="spellStart"/>
      <w:r w:rsidRPr="0026551D">
        <w:rPr>
          <w:rFonts w:ascii="Times New Roman" w:eastAsia="Times New Roman" w:hAnsi="Times New Roman" w:cs="Times New Roman"/>
          <w:color w:val="000000"/>
          <w:sz w:val="24"/>
          <w:szCs w:val="24"/>
          <w:lang w:val="en-US"/>
        </w:rPr>
        <w:t>dyskinesia</w:t>
      </w:r>
      <w:proofErr w:type="spellEnd"/>
      <w:r w:rsidRPr="0026551D">
        <w:rPr>
          <w:rFonts w:ascii="Times New Roman" w:eastAsia="Times New Roman" w:hAnsi="Times New Roman" w:cs="Times New Roman"/>
          <w:color w:val="000000"/>
          <w:sz w:val="24"/>
          <w:szCs w:val="24"/>
          <w:lang w:val="en-US"/>
        </w:rPr>
        <w:t xml:space="preserve"> of the esophagus and its spastic contraction.</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Syndrome of </w:t>
      </w:r>
      <w:proofErr w:type="spellStart"/>
      <w:r w:rsidRPr="0026551D">
        <w:rPr>
          <w:rFonts w:ascii="Times New Roman" w:eastAsia="Times New Roman" w:hAnsi="Times New Roman" w:cs="Times New Roman"/>
          <w:color w:val="000000"/>
          <w:sz w:val="24"/>
          <w:szCs w:val="24"/>
          <w:lang w:val="en-US"/>
        </w:rPr>
        <w:t>dysphagia</w:t>
      </w:r>
      <w:proofErr w:type="spellEnd"/>
      <w:r w:rsidRPr="0026551D">
        <w:rPr>
          <w:rFonts w:ascii="Times New Roman" w:eastAsia="Times New Roman" w:hAnsi="Times New Roman" w:cs="Times New Roman"/>
          <w:color w:val="000000"/>
          <w:sz w:val="24"/>
          <w:szCs w:val="24"/>
          <w:lang w:val="en-US"/>
        </w:rPr>
        <w:t xml:space="preserve"> quickens and becomes persistent, progressive character with complications of GERD esophageal stricture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scar,</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and</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especially</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 xml:space="preserve">during his defeat </w:t>
      </w:r>
      <w:proofErr w:type="spellStart"/>
      <w:r w:rsidRPr="0026551D">
        <w:rPr>
          <w:rFonts w:ascii="Times New Roman" w:eastAsia="Times New Roman" w:hAnsi="Times New Roman" w:cs="Times New Roman"/>
          <w:color w:val="000000"/>
          <w:sz w:val="24"/>
          <w:szCs w:val="24"/>
          <w:lang w:val="en-US"/>
        </w:rPr>
        <w:t>adenocarcinoma</w:t>
      </w:r>
      <w:proofErr w:type="spellEnd"/>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The episodes of a</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 xml:space="preserve">night "acid breakthrough" with </w:t>
      </w:r>
      <w:proofErr w:type="gramStart"/>
      <w:r w:rsidRPr="0026551D">
        <w:rPr>
          <w:rFonts w:ascii="Times New Roman" w:eastAsia="Times New Roman" w:hAnsi="Times New Roman" w:cs="Times New Roman"/>
          <w:i/>
          <w:iCs/>
          <w:color w:val="000000"/>
          <w:sz w:val="24"/>
          <w:szCs w:val="24"/>
          <w:lang w:val="en-US"/>
        </w:rPr>
        <w:t>a</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duration</w:t>
      </w:r>
      <w:proofErr w:type="gramEnd"/>
      <w:r w:rsidRPr="0026551D">
        <w:rPr>
          <w:rFonts w:ascii="Times New Roman" w:eastAsia="Times New Roman" w:hAnsi="Times New Roman" w:cs="Times New Roman"/>
          <w:color w:val="000000"/>
          <w:sz w:val="24"/>
          <w:szCs w:val="24"/>
          <w:lang w:val="en-US"/>
        </w:rPr>
        <w:t xml:space="preserve"> of 60 min or more, aggravating the course of the underlying disease</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 xml:space="preserve"> are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described in GERD</w:t>
      </w:r>
      <w:r w:rsidR="00127033">
        <w:rPr>
          <w:rFonts w:ascii="Times New Roman" w:eastAsia="Times New Roman" w:hAnsi="Times New Roman" w:cs="Times New Roman"/>
          <w:color w:val="000000"/>
          <w:sz w:val="27"/>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13</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The severity of the clinical symptoms of GERD is assessed according to the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"Severity Scale of Clinical Symptoms"</w:t>
      </w:r>
      <w:r w:rsidR="00127033">
        <w:rPr>
          <w:rFonts w:ascii="Times New Roman" w:eastAsia="Times New Roman" w:hAnsi="Times New Roman" w:cs="Times New Roman"/>
          <w:color w:val="000000"/>
          <w:sz w:val="27"/>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symptom</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burden</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i/>
          <w:iCs/>
          <w:color w:val="000000"/>
          <w:sz w:val="24"/>
          <w:szCs w:val="24"/>
          <w:lang w:val="en-US"/>
        </w:rPr>
        <w:t>"0 points"</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i/>
          <w:iCs/>
          <w:color w:val="000000"/>
          <w:sz w:val="24"/>
          <w:szCs w:val="24"/>
          <w:lang w:val="en-US"/>
        </w:rPr>
        <w:t>there</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are no clinical symptoms;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i/>
          <w:iCs/>
          <w:color w:val="000000"/>
          <w:sz w:val="24"/>
          <w:szCs w:val="24"/>
          <w:lang w:val="en-US"/>
        </w:rPr>
        <w:t>"1 point"</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mild symptoms;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i/>
          <w:iCs/>
          <w:color w:val="000000"/>
          <w:sz w:val="24"/>
          <w:szCs w:val="24"/>
          <w:lang w:val="en-US"/>
        </w:rPr>
        <w:t>"2 points"</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 xml:space="preserve">pronounced but tolerable symptoms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tolerable</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i/>
          <w:iCs/>
          <w:color w:val="000000"/>
          <w:sz w:val="24"/>
          <w:szCs w:val="24"/>
          <w:lang w:val="en-US"/>
        </w:rPr>
        <w:t>"3 points"</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 xml:space="preserve">pronounced symptoms that cause trouble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troublesome</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i/>
          <w:iCs/>
          <w:color w:val="000000"/>
          <w:sz w:val="24"/>
          <w:szCs w:val="24"/>
          <w:lang w:val="en-US"/>
        </w:rPr>
        <w:t>"4 points"</w:t>
      </w:r>
      <w:r w:rsidR="00127033">
        <w:rPr>
          <w:rFonts w:ascii="Times New Roman" w:eastAsia="Times New Roman" w:hAnsi="Times New Roman" w:cs="Times New Roman"/>
          <w:color w:val="000000"/>
          <w:sz w:val="27"/>
          <w:lang w:val="en-US"/>
        </w:rPr>
        <w:t xml:space="preserve"> — </w:t>
      </w:r>
      <w:r w:rsidRPr="0026551D">
        <w:rPr>
          <w:rFonts w:ascii="Times New Roman" w:eastAsia="Times New Roman" w:hAnsi="Times New Roman" w:cs="Times New Roman"/>
          <w:color w:val="000000"/>
          <w:sz w:val="24"/>
          <w:szCs w:val="24"/>
          <w:lang w:val="en-US"/>
        </w:rPr>
        <w:t xml:space="preserve">intense symptoms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w:t>
      </w:r>
      <w:r w:rsidR="00127033">
        <w:rPr>
          <w:rFonts w:ascii="Times New Roman" w:eastAsia="Times New Roman" w:hAnsi="Times New Roman" w:cs="Times New Roman"/>
          <w:color w:val="000000"/>
          <w:sz w:val="27"/>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Approximately 50</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of GERD patients do not go to the doctor for a long time, limiting themselves to self-medication.</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i/>
          <w:iCs/>
          <w:color w:val="000000"/>
          <w:sz w:val="24"/>
          <w:szCs w:val="24"/>
          <w:lang w:val="en-US"/>
        </w:rPr>
        <w:t>Non-esophageal "masks" of GERD.</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First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all,</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 xml:space="preserve">should be discussed </w:t>
      </w:r>
      <w:proofErr w:type="spellStart"/>
      <w:r w:rsidRPr="0026551D">
        <w:rPr>
          <w:rFonts w:ascii="Times New Roman" w:eastAsia="Times New Roman" w:hAnsi="Times New Roman" w:cs="Times New Roman"/>
          <w:color w:val="000000"/>
          <w:sz w:val="24"/>
          <w:szCs w:val="24"/>
          <w:lang w:val="en-US"/>
        </w:rPr>
        <w:t>bronchopulmonary</w:t>
      </w:r>
      <w:proofErr w:type="spellEnd"/>
      <w:r w:rsidRPr="0026551D">
        <w:rPr>
          <w:rFonts w:ascii="Times New Roman" w:eastAsia="Times New Roman" w:hAnsi="Times New Roman" w:cs="Times New Roman"/>
          <w:color w:val="000000"/>
          <w:sz w:val="24"/>
          <w:szCs w:val="24"/>
          <w:lang w:val="en-US"/>
        </w:rPr>
        <w:t xml:space="preserve"> (respiratory) "mask" GERD manifested persistent chronic cough with occasional appearance of </w:t>
      </w:r>
      <w:proofErr w:type="spellStart"/>
      <w:r w:rsidRPr="0026551D">
        <w:rPr>
          <w:rFonts w:ascii="Times New Roman" w:eastAsia="Times New Roman" w:hAnsi="Times New Roman" w:cs="Times New Roman"/>
          <w:color w:val="000000"/>
          <w:sz w:val="24"/>
          <w:szCs w:val="24"/>
          <w:lang w:val="en-US"/>
        </w:rPr>
        <w:t>dyspnea</w:t>
      </w:r>
      <w:proofErr w:type="spellEnd"/>
      <w:r w:rsidRPr="0026551D">
        <w:rPr>
          <w:rFonts w:ascii="Times New Roman" w:eastAsia="Times New Roman" w:hAnsi="Times New Roman" w:cs="Times New Roman"/>
          <w:color w:val="000000"/>
          <w:sz w:val="24"/>
          <w:szCs w:val="24"/>
          <w:lang w:val="en-US"/>
        </w:rPr>
        <w:t xml:space="preserve"> (in 10</w:t>
      </w:r>
      <w:r w:rsidR="00127033">
        <w:rPr>
          <w:rFonts w:ascii="Times New Roman" w:eastAsia="Times New Roman" w:hAnsi="Times New Roman" w:cs="Times New Roman"/>
          <w:color w:val="000000"/>
          <w:sz w:val="27"/>
          <w:lang w:val="en-US"/>
        </w:rPr>
        <w:t xml:space="preserve"> </w:t>
      </w:r>
      <w:r w:rsidRPr="0026551D">
        <w:rPr>
          <w:rFonts w:ascii="Times New Roman" w:eastAsia="Times New Roman" w:hAnsi="Times New Roman" w:cs="Times New Roman"/>
          <w:color w:val="000000"/>
          <w:sz w:val="24"/>
          <w:szCs w:val="24"/>
          <w:lang w:val="en-US"/>
        </w:rPr>
        <w:t>-20%);</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chronic bronchitis with recurrent course;</w:t>
      </w:r>
      <w:r w:rsidR="00127033">
        <w:rPr>
          <w:rFonts w:ascii="Times New Roman" w:eastAsia="Times New Roman" w:hAnsi="Times New Roman" w:cs="Times New Roman"/>
          <w:color w:val="000000"/>
          <w:sz w:val="27"/>
          <w:szCs w:val="27"/>
          <w:lang w:val="en-US"/>
        </w:rPr>
        <w:t xml:space="preserve"> </w:t>
      </w:r>
      <w:proofErr w:type="spellStart"/>
      <w:r w:rsidRPr="0026551D">
        <w:rPr>
          <w:rFonts w:ascii="Times New Roman" w:eastAsia="Times New Roman" w:hAnsi="Times New Roman" w:cs="Times New Roman"/>
          <w:color w:val="000000"/>
          <w:sz w:val="24"/>
          <w:szCs w:val="24"/>
          <w:lang w:val="en-US"/>
        </w:rPr>
        <w:t>bronchoobstructive</w:t>
      </w:r>
      <w:proofErr w:type="spellEnd"/>
      <w:r w:rsidRPr="0026551D">
        <w:rPr>
          <w:rFonts w:ascii="Times New Roman" w:eastAsia="Times New Roman" w:hAnsi="Times New Roman" w:cs="Times New Roman"/>
          <w:color w:val="000000"/>
          <w:sz w:val="24"/>
          <w:szCs w:val="24"/>
          <w:lang w:val="en-US"/>
        </w:rPr>
        <w:t xml:space="preserve"> syndrome;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bronchial asthma;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aspiration pneumonia;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paroxysmal nighttime apnea.</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To explain the mechanism of </w:t>
      </w:r>
      <w:proofErr w:type="spellStart"/>
      <w:r w:rsidRPr="0026551D">
        <w:rPr>
          <w:rFonts w:ascii="Times New Roman" w:eastAsia="Times New Roman" w:hAnsi="Times New Roman" w:cs="Times New Roman"/>
          <w:color w:val="000000"/>
          <w:sz w:val="24"/>
          <w:szCs w:val="24"/>
          <w:lang w:val="en-US"/>
        </w:rPr>
        <w:t>bronchopulmonary</w:t>
      </w:r>
      <w:proofErr w:type="spellEnd"/>
      <w:r w:rsidRPr="0026551D">
        <w:rPr>
          <w:rFonts w:ascii="Times New Roman" w:eastAsia="Times New Roman" w:hAnsi="Times New Roman" w:cs="Times New Roman"/>
          <w:color w:val="000000"/>
          <w:sz w:val="24"/>
          <w:szCs w:val="24"/>
          <w:lang w:val="en-US"/>
        </w:rPr>
        <w:t xml:space="preserve"> symptoms in GERD, 2 theories are proposed: 1. reflux and 2. </w:t>
      </w:r>
      <w:proofErr w:type="gramStart"/>
      <w:r w:rsidRPr="0026551D">
        <w:rPr>
          <w:rFonts w:ascii="Times New Roman" w:eastAsia="Times New Roman" w:hAnsi="Times New Roman" w:cs="Times New Roman"/>
          <w:color w:val="000000"/>
          <w:sz w:val="24"/>
          <w:szCs w:val="24"/>
          <w:lang w:val="en-US"/>
        </w:rPr>
        <w:t>reflex</w:t>
      </w:r>
      <w:proofErr w:type="gramEnd"/>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According to the reflux theory</w:t>
      </w:r>
      <w:r w:rsidR="00127033">
        <w:rPr>
          <w:rFonts w:ascii="Times New Roman" w:eastAsia="Times New Roman" w:hAnsi="Times New Roman" w:cs="Times New Roman"/>
          <w:i/>
          <w:iCs/>
          <w:color w:val="000000"/>
          <w:sz w:val="24"/>
          <w:szCs w:val="24"/>
          <w:lang w:val="en-US"/>
        </w:rPr>
        <w:t>,</w:t>
      </w:r>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bronchopulmonary</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symptomatology</w:t>
      </w:r>
      <w:proofErr w:type="spellEnd"/>
      <w:r w:rsidRPr="0026551D">
        <w:rPr>
          <w:rFonts w:ascii="Times New Roman" w:eastAsia="Times New Roman" w:hAnsi="Times New Roman" w:cs="Times New Roman"/>
          <w:color w:val="000000"/>
          <w:sz w:val="24"/>
          <w:szCs w:val="24"/>
          <w:lang w:val="en-US"/>
        </w:rPr>
        <w:t xml:space="preserve"> with GERD appears due to a high proximal GER reaching the oral cavity, with multiple </w:t>
      </w:r>
      <w:proofErr w:type="spellStart"/>
      <w:r w:rsidRPr="0026551D">
        <w:rPr>
          <w:rFonts w:ascii="Times New Roman" w:eastAsia="Times New Roman" w:hAnsi="Times New Roman" w:cs="Times New Roman"/>
          <w:color w:val="000000"/>
          <w:sz w:val="24"/>
          <w:szCs w:val="24"/>
          <w:lang w:val="en-US"/>
        </w:rPr>
        <w:t>microaspiration</w:t>
      </w:r>
      <w:proofErr w:type="spellEnd"/>
      <w:r w:rsidRPr="0026551D">
        <w:rPr>
          <w:rFonts w:ascii="Times New Roman" w:eastAsia="Times New Roman" w:hAnsi="Times New Roman" w:cs="Times New Roman"/>
          <w:color w:val="000000"/>
          <w:sz w:val="24"/>
          <w:szCs w:val="24"/>
          <w:lang w:val="en-US"/>
        </w:rPr>
        <w:t xml:space="preserve"> of acidic and acid-alkaline reflux in the respiratory tract.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An additional factor may be the </w:t>
      </w:r>
      <w:proofErr w:type="spellStart"/>
      <w:r w:rsidRPr="0026551D">
        <w:rPr>
          <w:rFonts w:ascii="Times New Roman" w:eastAsia="Times New Roman" w:hAnsi="Times New Roman" w:cs="Times New Roman"/>
          <w:color w:val="000000"/>
          <w:sz w:val="24"/>
          <w:szCs w:val="24"/>
          <w:lang w:val="en-US"/>
        </w:rPr>
        <w:t>hypotonia</w:t>
      </w:r>
      <w:proofErr w:type="spellEnd"/>
      <w:r w:rsidRPr="0026551D">
        <w:rPr>
          <w:rFonts w:ascii="Times New Roman" w:eastAsia="Times New Roman" w:hAnsi="Times New Roman" w:cs="Times New Roman"/>
          <w:color w:val="000000"/>
          <w:sz w:val="24"/>
          <w:szCs w:val="24"/>
          <w:lang w:val="en-US"/>
        </w:rPr>
        <w:t xml:space="preserve"> of the upper esophageal sphincter, as well as the features of the epiglottis structure and its dysfunction, leading to a violation of the closure of the glottis during the swallowing act.</w:t>
      </w:r>
      <w:r w:rsidR="00127033">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color w:val="000000"/>
          <w:sz w:val="24"/>
          <w:szCs w:val="24"/>
          <w:lang w:val="en-US"/>
        </w:rPr>
        <w:t xml:space="preserve">Aspiration of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xml:space="preserve"> in the respiratory tract leads to damage to the bronchial mucosa with destruction of the surfactant layer and pulmonary alveoli.</w:t>
      </w:r>
      <w:proofErr w:type="gramEnd"/>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Reflex theory</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attaches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importance to the specific </w:t>
      </w:r>
      <w:proofErr w:type="spellStart"/>
      <w:r w:rsidRPr="0026551D">
        <w:rPr>
          <w:rFonts w:ascii="Times New Roman" w:eastAsia="Times New Roman" w:hAnsi="Times New Roman" w:cs="Times New Roman"/>
          <w:color w:val="000000"/>
          <w:sz w:val="24"/>
          <w:szCs w:val="24"/>
          <w:lang w:val="en-US"/>
        </w:rPr>
        <w:t>esophago</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bronchial reflex resulting from the constant irritation with acid and acid-alkaline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reflux of the esophagus receptor apparatus that is transmitted to the respiratory tract and accompanied by </w:t>
      </w:r>
      <w:proofErr w:type="spellStart"/>
      <w:r w:rsidRPr="0026551D">
        <w:rPr>
          <w:rFonts w:ascii="Times New Roman" w:eastAsia="Times New Roman" w:hAnsi="Times New Roman" w:cs="Times New Roman"/>
          <w:color w:val="000000"/>
          <w:sz w:val="24"/>
          <w:szCs w:val="24"/>
          <w:lang w:val="en-US"/>
        </w:rPr>
        <w:t>hyperreactivity</w:t>
      </w:r>
      <w:proofErr w:type="spellEnd"/>
      <w:r w:rsidRPr="0026551D">
        <w:rPr>
          <w:rFonts w:ascii="Times New Roman" w:eastAsia="Times New Roman" w:hAnsi="Times New Roman" w:cs="Times New Roman"/>
          <w:color w:val="000000"/>
          <w:sz w:val="24"/>
          <w:szCs w:val="24"/>
          <w:lang w:val="en-US"/>
        </w:rPr>
        <w:t xml:space="preserve"> of the bronchi with the development of chronic bronchitis, </w:t>
      </w:r>
      <w:proofErr w:type="spellStart"/>
      <w:r w:rsidRPr="0026551D">
        <w:rPr>
          <w:rFonts w:ascii="Times New Roman" w:eastAsia="Times New Roman" w:hAnsi="Times New Roman" w:cs="Times New Roman"/>
          <w:color w:val="000000"/>
          <w:sz w:val="24"/>
          <w:szCs w:val="24"/>
          <w:lang w:val="en-US"/>
        </w:rPr>
        <w:t>bronchospasm</w:t>
      </w:r>
      <w:proofErr w:type="spellEnd"/>
      <w:r w:rsidRPr="0026551D">
        <w:rPr>
          <w:rFonts w:ascii="Times New Roman" w:eastAsia="Times New Roman" w:hAnsi="Times New Roman" w:cs="Times New Roman"/>
          <w:color w:val="000000"/>
          <w:sz w:val="24"/>
          <w:szCs w:val="24"/>
          <w:lang w:val="en-US"/>
        </w:rPr>
        <w:t>, and GERD-dependent bronchial asthma (BA). It was found that GERD is diagnosed in 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90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patients (on average, in 57</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who suffer from this form of asthma. Attacks of suffocation appear in them as a result of reflex </w:t>
      </w:r>
      <w:proofErr w:type="spellStart"/>
      <w:r w:rsidRPr="0026551D">
        <w:rPr>
          <w:rFonts w:ascii="Times New Roman" w:eastAsia="Times New Roman" w:hAnsi="Times New Roman" w:cs="Times New Roman"/>
          <w:color w:val="000000"/>
          <w:sz w:val="24"/>
          <w:szCs w:val="24"/>
          <w:lang w:val="en-US"/>
        </w:rPr>
        <w:t>bronchospasm</w:t>
      </w:r>
      <w:proofErr w:type="spellEnd"/>
      <w:r w:rsidRPr="0026551D">
        <w:rPr>
          <w:rFonts w:ascii="Times New Roman" w:eastAsia="Times New Roman" w:hAnsi="Times New Roman" w:cs="Times New Roman"/>
          <w:color w:val="000000"/>
          <w:sz w:val="24"/>
          <w:szCs w:val="24"/>
          <w:lang w:val="en-US"/>
        </w:rPr>
        <w:t>, usually after eating, increasing in an inclined position.</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A correlation was established between the severity of ER in patients with GERD, the level of pH decrease in the esophagus and the frequency of respiratory disorders.</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Epitheliocytes</w:t>
      </w:r>
      <w:proofErr w:type="spellEnd"/>
      <w:r w:rsidRPr="0026551D">
        <w:rPr>
          <w:rFonts w:ascii="Times New Roman" w:eastAsia="Times New Roman" w:hAnsi="Times New Roman" w:cs="Times New Roman"/>
          <w:color w:val="000000"/>
          <w:sz w:val="24"/>
          <w:szCs w:val="24"/>
          <w:lang w:val="en-US"/>
        </w:rPr>
        <w:t xml:space="preserve"> of the esophagus and stomach that produce endothelium-1, melatonin and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NO-</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sint-alu</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take part in this process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13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16</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25</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49</w:t>
      </w:r>
      <w:r w:rsidR="00127033">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color w:val="000000"/>
          <w:sz w:val="24"/>
          <w:szCs w:val="24"/>
          <w:lang w:val="en-US"/>
        </w:rPr>
        <w:t>57</w:t>
      </w:r>
      <w:proofErr w:type="gram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Less common is the</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laryngopharyngeal</w:t>
      </w:r>
      <w:proofErr w:type="spellEnd"/>
      <w:r w:rsidRPr="0026551D">
        <w:rPr>
          <w:rFonts w:ascii="Times New Roman" w:eastAsia="Times New Roman" w:hAnsi="Times New Roman" w:cs="Times New Roman"/>
          <w:i/>
          <w:iCs/>
          <w:color w:val="000000"/>
          <w:sz w:val="24"/>
          <w:szCs w:val="24"/>
          <w:lang w:val="en-US"/>
        </w:rPr>
        <w:t xml:space="preserve"> "mask" of GERD.</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It is caused by the penetration of acid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xml:space="preserve"> into the mouth, the larynx and pharynx with repeated regurgitation.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Clinically, it manifests itself as a rough barking cough, a sore throat, hoarseness (</w:t>
      </w:r>
      <w:proofErr w:type="spellStart"/>
      <w:r w:rsidRPr="0026551D">
        <w:rPr>
          <w:rFonts w:ascii="Times New Roman" w:eastAsia="Times New Roman" w:hAnsi="Times New Roman" w:cs="Times New Roman"/>
          <w:color w:val="000000"/>
          <w:sz w:val="24"/>
          <w:szCs w:val="24"/>
          <w:lang w:val="en-US"/>
        </w:rPr>
        <w:t>dysphonia</w:t>
      </w:r>
      <w:proofErr w:type="spellEnd"/>
      <w:r w:rsidRPr="0026551D">
        <w:rPr>
          <w:rFonts w:ascii="Times New Roman" w:eastAsia="Times New Roman" w:hAnsi="Times New Roman" w:cs="Times New Roman"/>
          <w:color w:val="000000"/>
          <w:sz w:val="24"/>
          <w:szCs w:val="24"/>
          <w:lang w:val="en-US"/>
        </w:rPr>
        <w:t xml:space="preserve">), especially in the morning, and significantly increases the risk of developing laryngeal cancer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4</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Some authors additionally distinguish</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dental lesions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in GERD, which occur with the erosion of tooth enamel, dental caries, </w:t>
      </w:r>
      <w:proofErr w:type="spellStart"/>
      <w:r w:rsidRPr="0026551D">
        <w:rPr>
          <w:rFonts w:ascii="Times New Roman" w:eastAsia="Times New Roman" w:hAnsi="Times New Roman" w:cs="Times New Roman"/>
          <w:color w:val="000000"/>
          <w:sz w:val="24"/>
          <w:szCs w:val="24"/>
          <w:lang w:val="en-US"/>
        </w:rPr>
        <w:t>periodontitis</w:t>
      </w:r>
      <w:proofErr w:type="spellEnd"/>
      <w:r w:rsidRPr="0026551D">
        <w:rPr>
          <w:rFonts w:ascii="Times New Roman" w:eastAsia="Times New Roman" w:hAnsi="Times New Roman" w:cs="Times New Roman"/>
          <w:color w:val="000000"/>
          <w:sz w:val="24"/>
          <w:szCs w:val="24"/>
          <w:lang w:val="en-US"/>
        </w:rPr>
        <w:t xml:space="preserve"> and </w:t>
      </w:r>
      <w:proofErr w:type="spellStart"/>
      <w:r w:rsidRPr="0026551D">
        <w:rPr>
          <w:rFonts w:ascii="Times New Roman" w:eastAsia="Times New Roman" w:hAnsi="Times New Roman" w:cs="Times New Roman"/>
          <w:color w:val="000000"/>
          <w:sz w:val="24"/>
          <w:szCs w:val="24"/>
          <w:lang w:val="en-US"/>
        </w:rPr>
        <w:t>stomatitis</w:t>
      </w:r>
      <w:proofErr w:type="spellEnd"/>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4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Important is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pseudo-coronary "mask" GERD,</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which is characterized by the appearance of burning, pressing pains in the lower part of the sternum with a broad irradiation (in the jaw, in the arms, in the back),</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simulating</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angina, and is described as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"pop</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cardiac</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chest</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pain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It is believed that in 52.4</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cases the appearance of chest pains not associated with coronary artery disease is due to GERD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74</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Noncranial</w:t>
      </w:r>
      <w:proofErr w:type="spellEnd"/>
      <w:r w:rsidRPr="0026551D">
        <w:rPr>
          <w:rFonts w:ascii="Times New Roman" w:eastAsia="Times New Roman" w:hAnsi="Times New Roman" w:cs="Times New Roman"/>
          <w:color w:val="000000"/>
          <w:sz w:val="24"/>
          <w:szCs w:val="24"/>
          <w:lang w:val="en-US"/>
        </w:rPr>
        <w:t xml:space="preserve"> chest pain with GERD appears, usually after eating, accompanied by a sensation of a coma in the throat and pain when swallowing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i/>
          <w:iCs/>
          <w:color w:val="000000"/>
          <w:sz w:val="24"/>
          <w:szCs w:val="24"/>
          <w:lang w:val="en-US"/>
        </w:rPr>
        <w:t xml:space="preserve">lonely </w:t>
      </w:r>
      <w:proofErr w:type="spellStart"/>
      <w:r w:rsidRPr="0026551D">
        <w:rPr>
          <w:rFonts w:ascii="Times New Roman" w:eastAsia="Times New Roman" w:hAnsi="Times New Roman" w:cs="Times New Roman"/>
          <w:i/>
          <w:iCs/>
          <w:color w:val="000000"/>
          <w:sz w:val="24"/>
          <w:szCs w:val="24"/>
          <w:lang w:val="en-US"/>
        </w:rPr>
        <w:t>phagia</w:t>
      </w:r>
      <w:proofErr w:type="spellEnd"/>
      <w:r w:rsidR="00127033">
        <w:rPr>
          <w:rFonts w:ascii="Times New Roman" w:eastAsia="Times New Roman" w:hAnsi="Times New Roman" w:cs="Times New Roman"/>
          <w:i/>
          <w:iCs/>
          <w:color w:val="000000"/>
          <w:sz w:val="24"/>
          <w:szCs w:val="24"/>
          <w:lang w:val="en-US"/>
        </w:rPr>
        <w:t>)</w:t>
      </w:r>
      <w:r w:rsidRPr="0026551D">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lastRenderedPageBreak/>
        <w:t>is strengthened when the body tilts forward and is stopped by the use of antacids and inhibitors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proton pump, but can also be facilitated by taking nitroglycerin.</w:t>
      </w:r>
    </w:p>
    <w:p w:rsidR="0026551D" w:rsidRPr="0026551D" w:rsidRDefault="0026551D" w:rsidP="0026551D">
      <w:pPr>
        <w:spacing w:after="0" w:line="240" w:lineRule="auto"/>
        <w:ind w:left="40" w:right="20" w:firstLine="44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b/>
          <w:bCs/>
          <w:color w:val="000000"/>
          <w:sz w:val="24"/>
          <w:szCs w:val="24"/>
          <w:lang w:val="en-US"/>
        </w:rPr>
        <w:t>Complications.</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The most serious complications of GERD are: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Barrett's esophagus</w:t>
      </w:r>
      <w:r w:rsidR="00127033">
        <w:rPr>
          <w:rFonts w:ascii="Times New Roman" w:eastAsia="Times New Roman" w:hAnsi="Times New Roman" w:cs="Times New Roman"/>
          <w:i/>
          <w:iCs/>
          <w:color w:val="000000"/>
          <w:sz w:val="24"/>
          <w:szCs w:val="24"/>
          <w:lang w:val="en-US"/>
        </w:rPr>
        <w:t xml:space="preserve"> — </w:t>
      </w:r>
      <w:r w:rsidRPr="0026551D">
        <w:rPr>
          <w:rFonts w:ascii="Times New Roman" w:eastAsia="Times New Roman" w:hAnsi="Times New Roman" w:cs="Times New Roman"/>
          <w:color w:val="000000"/>
          <w:sz w:val="24"/>
          <w:szCs w:val="24"/>
          <w:lang w:val="en-US"/>
        </w:rPr>
        <w:t>PB (</w:t>
      </w:r>
      <w:proofErr w:type="spellStart"/>
      <w:r w:rsidRPr="0026551D">
        <w:rPr>
          <w:rFonts w:ascii="Times New Roman" w:eastAsia="Times New Roman" w:hAnsi="Times New Roman" w:cs="Times New Roman"/>
          <w:color w:val="000000"/>
          <w:sz w:val="24"/>
          <w:szCs w:val="24"/>
          <w:lang w:val="en-US"/>
        </w:rPr>
        <w:t>precancer</w:t>
      </w:r>
      <w:proofErr w:type="spellEnd"/>
      <w:r w:rsidRPr="0026551D">
        <w:rPr>
          <w:rFonts w:ascii="Times New Roman" w:eastAsia="Times New Roman" w:hAnsi="Times New Roman" w:cs="Times New Roman"/>
          <w:color w:val="000000"/>
          <w:sz w:val="24"/>
          <w:szCs w:val="24"/>
          <w:lang w:val="en-US"/>
        </w:rPr>
        <w:t>) and</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adenocarcinoma</w:t>
      </w:r>
      <w:proofErr w:type="spellEnd"/>
      <w:r w:rsidRPr="0026551D">
        <w:rPr>
          <w:rFonts w:ascii="Times New Roman" w:eastAsia="Times New Roman" w:hAnsi="Times New Roman" w:cs="Times New Roman"/>
          <w:i/>
          <w:iCs/>
          <w:color w:val="000000"/>
          <w:sz w:val="24"/>
          <w:szCs w:val="24"/>
          <w:lang w:val="en-US"/>
        </w:rPr>
        <w:t xml:space="preserve"> of the esophagus.</w:t>
      </w:r>
    </w:p>
    <w:p w:rsidR="0026551D" w:rsidRPr="0026551D" w:rsidRDefault="0026551D" w:rsidP="0026551D">
      <w:pPr>
        <w:spacing w:after="0" w:line="240" w:lineRule="auto"/>
        <w:ind w:left="4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In PB, substitution of 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multi-layered flat neo-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sparing epithelium of the esophagus with </w:t>
      </w:r>
      <w:proofErr w:type="spellStart"/>
      <w:r w:rsidRPr="0026551D">
        <w:rPr>
          <w:rFonts w:ascii="Times New Roman" w:eastAsia="Times New Roman" w:hAnsi="Times New Roman" w:cs="Times New Roman"/>
          <w:color w:val="000000"/>
          <w:sz w:val="24"/>
          <w:szCs w:val="24"/>
          <w:lang w:val="en-US"/>
        </w:rPr>
        <w:t>metaplastic</w:t>
      </w:r>
      <w:proofErr w:type="spellEnd"/>
      <w:r w:rsidRPr="0026551D">
        <w:rPr>
          <w:rFonts w:ascii="Times New Roman" w:eastAsia="Times New Roman" w:hAnsi="Times New Roman" w:cs="Times New Roman"/>
          <w:color w:val="000000"/>
          <w:sz w:val="24"/>
          <w:szCs w:val="24"/>
          <w:lang w:val="en-US"/>
        </w:rPr>
        <w:t xml:space="preserve"> small intestinal cylindrical epithelium</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occurs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In the development of PB, an important role is played by</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 xml:space="preserve">alkaline </w:t>
      </w:r>
      <w:proofErr w:type="spellStart"/>
      <w:r w:rsidRPr="0026551D">
        <w:rPr>
          <w:rFonts w:ascii="Times New Roman" w:eastAsia="Times New Roman" w:hAnsi="Times New Roman" w:cs="Times New Roman"/>
          <w:i/>
          <w:iCs/>
          <w:color w:val="000000"/>
          <w:sz w:val="24"/>
          <w:szCs w:val="24"/>
          <w:lang w:val="en-US"/>
        </w:rPr>
        <w:t>refluxate</w:t>
      </w:r>
      <w:proofErr w:type="spellEnd"/>
      <w:r w:rsidRPr="0026551D">
        <w:rPr>
          <w:rFonts w:ascii="Times New Roman" w:eastAsia="Times New Roman" w:hAnsi="Times New Roman" w:cs="Times New Roman"/>
          <w:i/>
          <w:iCs/>
          <w:color w:val="000000"/>
          <w:sz w:val="24"/>
          <w:szCs w:val="24"/>
          <w:lang w:val="en-US"/>
        </w:rPr>
        <w:t>, which</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first enters the stomach (DGR), and then into the esophagus with </w:t>
      </w:r>
      <w:proofErr w:type="spellStart"/>
      <w:r w:rsidRPr="0026551D">
        <w:rPr>
          <w:rFonts w:ascii="Times New Roman" w:eastAsia="Times New Roman" w:hAnsi="Times New Roman" w:cs="Times New Roman"/>
          <w:color w:val="000000"/>
          <w:sz w:val="24"/>
          <w:szCs w:val="24"/>
          <w:lang w:val="en-US"/>
        </w:rPr>
        <w:t>duodenogastroesophageal</w:t>
      </w:r>
      <w:proofErr w:type="spellEnd"/>
      <w:r w:rsidRPr="0026551D">
        <w:rPr>
          <w:rFonts w:ascii="Times New Roman" w:eastAsia="Times New Roman" w:hAnsi="Times New Roman" w:cs="Times New Roman"/>
          <w:color w:val="000000"/>
          <w:sz w:val="24"/>
          <w:szCs w:val="24"/>
          <w:lang w:val="en-US"/>
        </w:rPr>
        <w:t xml:space="preserve"> reflux.</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It contains toxic bile acids and </w:t>
      </w:r>
      <w:proofErr w:type="spellStart"/>
      <w:r w:rsidRPr="0026551D">
        <w:rPr>
          <w:rFonts w:ascii="Times New Roman" w:eastAsia="Times New Roman" w:hAnsi="Times New Roman" w:cs="Times New Roman"/>
          <w:color w:val="000000"/>
          <w:sz w:val="24"/>
          <w:szCs w:val="24"/>
          <w:lang w:val="en-US"/>
        </w:rPr>
        <w:t>lysolecithin</w:t>
      </w:r>
      <w:proofErr w:type="spellEnd"/>
      <w:r w:rsidRPr="0026551D">
        <w:rPr>
          <w:rFonts w:ascii="Times New Roman" w:eastAsia="Times New Roman" w:hAnsi="Times New Roman" w:cs="Times New Roman"/>
          <w:color w:val="000000"/>
          <w:sz w:val="24"/>
          <w:szCs w:val="24"/>
          <w:lang w:val="en-US"/>
        </w:rPr>
        <w:t xml:space="preserve"> (detergents)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41</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4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Factors that increase the risk of development of PB are also malignant smoking and overweight (obesity), in which the frequency of PB increases by 2.5 times.</w:t>
      </w:r>
    </w:p>
    <w:p w:rsidR="0026551D" w:rsidRPr="0026551D" w:rsidRDefault="0026551D" w:rsidP="0026551D">
      <w:pPr>
        <w:spacing w:after="0" w:line="240" w:lineRule="auto"/>
        <w:ind w:left="4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As a result of the action of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xml:space="preserve"> on the epithelium of the esophagus, the cellular genome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damaged,</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chromosome aberrations occur, translocation in chromosomes 7 and 11 and absence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Y</w:t>
      </w:r>
      <w:r w:rsidR="00127033">
        <w:rPr>
          <w:rFonts w:ascii="Times New Roman" w:eastAsia="Times New Roman" w:hAnsi="Times New Roman" w:cs="Times New Roman"/>
          <w:color w:val="000000"/>
          <w:sz w:val="24"/>
          <w:szCs w:val="24"/>
          <w:lang w:val="en-US"/>
        </w:rPr>
        <w:t xml:space="preserve"> — </w:t>
      </w:r>
      <w:proofErr w:type="spellStart"/>
      <w:r w:rsidRPr="0026551D">
        <w:rPr>
          <w:rFonts w:ascii="Times New Roman" w:eastAsia="Times New Roman" w:hAnsi="Times New Roman" w:cs="Times New Roman"/>
          <w:color w:val="000000"/>
          <w:sz w:val="24"/>
          <w:szCs w:val="24"/>
          <w:lang w:val="en-US"/>
        </w:rPr>
        <w:t>xpo</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mosoma</w:t>
      </w:r>
      <w:proofErr w:type="spellEnd"/>
      <w:r w:rsidRPr="0026551D">
        <w:rPr>
          <w:rFonts w:ascii="Times New Roman" w:eastAsia="Times New Roman" w:hAnsi="Times New Roman" w:cs="Times New Roman"/>
          <w:color w:val="000000"/>
          <w:sz w:val="24"/>
          <w:szCs w:val="24"/>
          <w:lang w:val="en-US"/>
        </w:rPr>
        <w:t xml:space="preserve"> are noted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54</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In the processes of cellular interaction of many genes,</w:t>
      </w:r>
      <w:r w:rsidR="00127033">
        <w:rPr>
          <w:rFonts w:ascii="Times New Roman" w:eastAsia="Times New Roman" w:hAnsi="Times New Roman" w:cs="Times New Roman"/>
          <w:color w:val="000000"/>
          <w:sz w:val="24"/>
          <w:szCs w:val="24"/>
          <w:lang w:val="en-US"/>
        </w:rPr>
        <w:t xml:space="preserve"> </w:t>
      </w:r>
      <w:proofErr w:type="spellStart"/>
      <w:proofErr w:type="gramStart"/>
      <w:r w:rsidRPr="0026551D">
        <w:rPr>
          <w:rFonts w:ascii="Times New Roman" w:eastAsia="Times New Roman" w:hAnsi="Times New Roman" w:cs="Times New Roman"/>
          <w:i/>
          <w:iCs/>
          <w:color w:val="000000"/>
          <w:sz w:val="24"/>
          <w:szCs w:val="24"/>
          <w:lang w:val="en-US"/>
        </w:rPr>
        <w:t>catherins</w:t>
      </w:r>
      <w:proofErr w:type="spellEnd"/>
      <w:proofErr w:type="gramEnd"/>
      <w:r w:rsidR="00127033">
        <w:rPr>
          <w:rFonts w:ascii="Times New Roman" w:eastAsia="Times New Roman" w:hAnsi="Times New Roman" w:cs="Times New Roman"/>
          <w:i/>
          <w:iCs/>
          <w:color w:val="000000"/>
          <w:sz w:val="24"/>
          <w:szCs w:val="24"/>
          <w:lang w:val="en-US"/>
        </w:rPr>
        <w:t xml:space="preserve"> </w:t>
      </w:r>
      <w:r w:rsidR="00127033">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catherin</w:t>
      </w:r>
      <w:proofErr w:type="spell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which are representatives of a large family of cellular adhesion molecules,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participate</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They join the special </w:t>
      </w:r>
      <w:proofErr w:type="spellStart"/>
      <w:r w:rsidRPr="0026551D">
        <w:rPr>
          <w:rFonts w:ascii="Times New Roman" w:eastAsia="Times New Roman" w:hAnsi="Times New Roman" w:cs="Times New Roman"/>
          <w:color w:val="000000"/>
          <w:sz w:val="24"/>
          <w:szCs w:val="24"/>
          <w:lang w:val="en-US"/>
        </w:rPr>
        <w:t>cytoplasmic</w:t>
      </w:r>
      <w:proofErr w:type="spellEnd"/>
      <w:r w:rsidRPr="0026551D">
        <w:rPr>
          <w:rFonts w:ascii="Times New Roman" w:eastAsia="Times New Roman" w:hAnsi="Times New Roman" w:cs="Times New Roman"/>
          <w:color w:val="000000"/>
          <w:sz w:val="24"/>
          <w:szCs w:val="24"/>
          <w:lang w:val="en-US"/>
        </w:rPr>
        <w:t xml:space="preserve"> proteins</w:t>
      </w:r>
      <w:r w:rsidR="00127033">
        <w:rPr>
          <w:rFonts w:ascii="Times New Roman" w:eastAsia="Times New Roman" w:hAnsi="Times New Roman" w:cs="Times New Roman"/>
          <w:color w:val="000000"/>
          <w:sz w:val="24"/>
          <w:szCs w:val="24"/>
          <w:lang w:val="en-US"/>
        </w:rPr>
        <w:t xml:space="preserve"> — </w:t>
      </w:r>
      <w:proofErr w:type="spellStart"/>
      <w:r w:rsidRPr="0026551D">
        <w:rPr>
          <w:rFonts w:ascii="Times New Roman" w:eastAsia="Times New Roman" w:hAnsi="Times New Roman" w:cs="Times New Roman"/>
          <w:i/>
          <w:iCs/>
          <w:color w:val="000000"/>
          <w:sz w:val="24"/>
          <w:szCs w:val="24"/>
          <w:lang w:val="en-US"/>
        </w:rPr>
        <w:t>catenin</w:t>
      </w:r>
      <w:proofErr w:type="spellEnd"/>
      <w:r w:rsidR="00127033">
        <w:rPr>
          <w:rFonts w:ascii="Times New Roman" w:eastAsia="Times New Roman" w:hAnsi="Times New Roman" w:cs="Times New Roman"/>
          <w:i/>
          <w:iCs/>
          <w:color w:val="000000"/>
          <w:sz w:val="24"/>
          <w:szCs w:val="24"/>
          <w:lang w:val="en-US"/>
        </w:rPr>
        <w:t xml:space="preserve"> </w:t>
      </w:r>
      <w:r w:rsidR="00127033">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catenin</w:t>
      </w:r>
      <w:proofErr w:type="spell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which are associated with the </w:t>
      </w:r>
      <w:proofErr w:type="spellStart"/>
      <w:r w:rsidRPr="0026551D">
        <w:rPr>
          <w:rFonts w:ascii="Times New Roman" w:eastAsia="Times New Roman" w:hAnsi="Times New Roman" w:cs="Times New Roman"/>
          <w:color w:val="000000"/>
          <w:sz w:val="24"/>
          <w:szCs w:val="24"/>
          <w:lang w:val="en-US"/>
        </w:rPr>
        <w:t>actin</w:t>
      </w:r>
      <w:proofErr w:type="spellEnd"/>
      <w:r w:rsidRPr="0026551D">
        <w:rPr>
          <w:rFonts w:ascii="Times New Roman" w:eastAsia="Times New Roman" w:hAnsi="Times New Roman" w:cs="Times New Roman"/>
          <w:color w:val="000000"/>
          <w:sz w:val="24"/>
          <w:szCs w:val="24"/>
          <w:lang w:val="en-US"/>
        </w:rPr>
        <w:t xml:space="preserve"> of the cell cytoskeleton, influencing the adhesion processes and promoting both</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nasal growth and </w:t>
      </w:r>
      <w:proofErr w:type="spellStart"/>
      <w:r w:rsidRPr="0026551D">
        <w:rPr>
          <w:rFonts w:ascii="Times New Roman" w:eastAsia="Times New Roman" w:hAnsi="Times New Roman" w:cs="Times New Roman"/>
          <w:color w:val="000000"/>
          <w:sz w:val="24"/>
          <w:szCs w:val="24"/>
          <w:lang w:val="en-US"/>
        </w:rPr>
        <w:t>metastasiro</w:t>
      </w:r>
      <w:proofErr w:type="spell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tumors.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When PB dysplasia and esophageal epithelium expression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E-ka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Guerin and P-</w:t>
      </w:r>
      <w:proofErr w:type="spellStart"/>
      <w:r w:rsidRPr="0026551D">
        <w:rPr>
          <w:rFonts w:ascii="Times New Roman" w:eastAsia="Times New Roman" w:hAnsi="Times New Roman" w:cs="Times New Roman"/>
          <w:color w:val="000000"/>
          <w:sz w:val="24"/>
          <w:szCs w:val="24"/>
          <w:lang w:val="en-US"/>
        </w:rPr>
        <w:t>catenin</w:t>
      </w:r>
      <w:proofErr w:type="spellEnd"/>
      <w:r w:rsidRPr="0026551D">
        <w:rPr>
          <w:rFonts w:ascii="Times New Roman" w:eastAsia="Times New Roman" w:hAnsi="Times New Roman" w:cs="Times New Roman"/>
          <w:color w:val="000000"/>
          <w:sz w:val="24"/>
          <w:szCs w:val="24"/>
          <w:lang w:val="en-US"/>
        </w:rPr>
        <w:t xml:space="preserve"> in the cell membrane decreases and increases their expression in the cytoplasm and nuclei of cells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11</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 xml:space="preserve">There are no </w:t>
      </w:r>
      <w:proofErr w:type="spellStart"/>
      <w:r w:rsidRPr="0026551D">
        <w:rPr>
          <w:rFonts w:ascii="Times New Roman" w:eastAsia="Times New Roman" w:hAnsi="Times New Roman" w:cs="Times New Roman"/>
          <w:i/>
          <w:iCs/>
          <w:color w:val="000000"/>
          <w:sz w:val="24"/>
          <w:szCs w:val="24"/>
          <w:lang w:val="en-US"/>
        </w:rPr>
        <w:t>pathognomonic</w:t>
      </w:r>
      <w:proofErr w:type="spellEnd"/>
      <w:r w:rsidRPr="0026551D">
        <w:rPr>
          <w:rFonts w:ascii="Times New Roman" w:eastAsia="Times New Roman" w:hAnsi="Times New Roman" w:cs="Times New Roman"/>
          <w:i/>
          <w:iCs/>
          <w:color w:val="000000"/>
          <w:sz w:val="24"/>
          <w:szCs w:val="24"/>
          <w:lang w:val="en-US"/>
        </w:rPr>
        <w:t xml:space="preserve"> clinical symptoms in the PB.</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Moreover, in some cases it can proceed asymptomatically and remain undiagnosed for a certain time.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According to the results of autopsy, the prevalence of PB was 16</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21 times higher than the frequency of clinically diagnosed cases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54</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i/>
          <w:iCs/>
          <w:color w:val="000000"/>
          <w:sz w:val="24"/>
          <w:szCs w:val="24"/>
          <w:lang w:val="en-US"/>
        </w:rPr>
        <w:t>When endoscopy of the esophagus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PB is diagnosed on the basis of pink and red coloration of the affected area of ​​the mucosa, extending from below upwards along the esophagus, resembling</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"tongues of flame".</w:t>
      </w:r>
      <w:proofErr w:type="gramEnd"/>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"Stepwise" biopsy of</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diseased mucosa of the esophagus IB reveals foci specialized </w:t>
      </w:r>
      <w:proofErr w:type="spellStart"/>
      <w:r w:rsidRPr="0026551D">
        <w:rPr>
          <w:rFonts w:ascii="Times New Roman" w:eastAsia="Times New Roman" w:hAnsi="Times New Roman" w:cs="Times New Roman"/>
          <w:color w:val="000000"/>
          <w:sz w:val="24"/>
          <w:szCs w:val="24"/>
          <w:lang w:val="en-US"/>
        </w:rPr>
        <w:t>metaplasia</w:t>
      </w:r>
      <w:proofErr w:type="spellEnd"/>
      <w:r w:rsidRPr="0026551D">
        <w:rPr>
          <w:rFonts w:ascii="Times New Roman" w:eastAsia="Times New Roman" w:hAnsi="Times New Roman" w:cs="Times New Roman"/>
          <w:color w:val="000000"/>
          <w:sz w:val="24"/>
          <w:szCs w:val="24"/>
          <w:lang w:val="en-US"/>
        </w:rPr>
        <w:t xml:space="preserve"> cylindrical enteric epithelium with goblet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goblet</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cells.</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It is accepted to distinguish</w:t>
      </w:r>
      <w:r w:rsidR="00127033">
        <w:rPr>
          <w:rFonts w:ascii="Times New Roman" w:eastAsia="Times New Roman" w:hAnsi="Times New Roman" w:cs="Times New Roman"/>
          <w:i/>
          <w:iCs/>
          <w:color w:val="000000"/>
          <w:sz w:val="24"/>
          <w:szCs w:val="24"/>
          <w:lang w:val="en-US"/>
        </w:rPr>
        <w:t>:</w:t>
      </w:r>
      <w:r w:rsidRPr="0026551D">
        <w:rPr>
          <w:rFonts w:ascii="Times New Roman" w:eastAsia="Times New Roman" w:hAnsi="Times New Roman" w:cs="Times New Roman"/>
          <w:color w:val="000000"/>
          <w:sz w:val="24"/>
          <w:szCs w:val="24"/>
          <w:lang w:val="en-US"/>
        </w:rPr>
        <w:t xml:space="preserve"> PB short (&lt;3 cm) and long (&gt; 3 cm) and the stages of its development: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stage 1</w:t>
      </w:r>
      <w:r w:rsidR="00127033">
        <w:rPr>
          <w:rFonts w:ascii="Times New Roman" w:eastAsia="Times New Roman" w:hAnsi="Times New Roman" w:cs="Times New Roman"/>
          <w:i/>
          <w:iCs/>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small intestinal </w:t>
      </w:r>
      <w:proofErr w:type="spellStart"/>
      <w:r w:rsidRPr="0026551D">
        <w:rPr>
          <w:rFonts w:ascii="Times New Roman" w:eastAsia="Times New Roman" w:hAnsi="Times New Roman" w:cs="Times New Roman"/>
          <w:color w:val="000000"/>
          <w:sz w:val="24"/>
          <w:szCs w:val="24"/>
          <w:lang w:val="en-US"/>
        </w:rPr>
        <w:t>metaplasia</w:t>
      </w:r>
      <w:proofErr w:type="spellEnd"/>
      <w:r w:rsidRPr="0026551D">
        <w:rPr>
          <w:rFonts w:ascii="Times New Roman" w:eastAsia="Times New Roman" w:hAnsi="Times New Roman" w:cs="Times New Roman"/>
          <w:color w:val="000000"/>
          <w:sz w:val="24"/>
          <w:szCs w:val="24"/>
          <w:lang w:val="en-US"/>
        </w:rPr>
        <w:t xml:space="preserve"> and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goblet-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cells;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Stage 2</w:t>
      </w:r>
      <w:r w:rsidR="00127033">
        <w:rPr>
          <w:rFonts w:ascii="Times New Roman" w:eastAsia="Times New Roman" w:hAnsi="Times New Roman" w:cs="Times New Roman"/>
          <w:i/>
          <w:iCs/>
          <w:color w:val="000000"/>
          <w:sz w:val="24"/>
          <w:szCs w:val="24"/>
          <w:lang w:val="en-US"/>
        </w:rPr>
        <w:t xml:space="preserve"> — </w:t>
      </w:r>
      <w:r w:rsidRPr="0026551D">
        <w:rPr>
          <w:rFonts w:ascii="Times New Roman" w:eastAsia="Times New Roman" w:hAnsi="Times New Roman" w:cs="Times New Roman"/>
          <w:color w:val="000000"/>
          <w:sz w:val="24"/>
          <w:szCs w:val="24"/>
          <w:lang w:val="en-US"/>
        </w:rPr>
        <w:t>easily</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Separated heavy and epithelial </w:t>
      </w:r>
      <w:proofErr w:type="spellStart"/>
      <w:r w:rsidRPr="0026551D">
        <w:rPr>
          <w:rFonts w:ascii="Times New Roman" w:eastAsia="Times New Roman" w:hAnsi="Times New Roman" w:cs="Times New Roman"/>
          <w:color w:val="000000"/>
          <w:sz w:val="24"/>
          <w:szCs w:val="24"/>
          <w:lang w:val="en-US"/>
        </w:rPr>
        <w:t>dis</w:t>
      </w:r>
      <w:proofErr w:type="spellEnd"/>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plasia</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neoplasia</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Morphological criteria of dysplasia are: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enlargement of nuclei; change in the nuclear-plasma ratio; the growth of cellular and nuclear polymorphism and mitotic activity. With the integrity of the basal membrane, epithelial dysplasia is diagnosed, and when the mucous membrane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invaded</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early esophageal cancer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2</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27</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29</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53</w:t>
      </w:r>
      <w:r w:rsidR="00127033">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54</w:t>
      </w:r>
      <w:r w:rsidR="00127033">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color w:val="000000"/>
          <w:sz w:val="24"/>
          <w:szCs w:val="24"/>
          <w:lang w:val="en-US"/>
        </w:rPr>
        <w:t>72</w:t>
      </w:r>
      <w:proofErr w:type="gram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Erosive-ulcer ER</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in 2</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cases is complicated by bleeding, which is never</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excessive</w:t>
      </w:r>
      <w:r w:rsidR="00127033">
        <w:rPr>
          <w:rFonts w:ascii="Times New Roman" w:eastAsia="Times New Roman" w:hAnsi="Times New Roman" w:cs="Times New Roman"/>
          <w:i/>
          <w:iCs/>
          <w:color w:val="000000"/>
          <w:sz w:val="24"/>
          <w:szCs w:val="24"/>
          <w:lang w:val="en-US"/>
        </w:rPr>
        <w:t>,</w:t>
      </w:r>
      <w:r w:rsidRPr="0026551D">
        <w:rPr>
          <w:rFonts w:ascii="Times New Roman" w:eastAsia="Times New Roman" w:hAnsi="Times New Roman" w:cs="Times New Roman"/>
          <w:color w:val="000000"/>
          <w:sz w:val="24"/>
          <w:szCs w:val="24"/>
          <w:lang w:val="en-US"/>
        </w:rPr>
        <w:t xml:space="preserve"> but with frequent repetition can lead to iron deficiency anemia.</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Peptic ulcer of the esophagus,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being a complication of GERD, is usually localized in its distal part and only in the centers of gastric </w:t>
      </w:r>
      <w:proofErr w:type="spellStart"/>
      <w:r w:rsidRPr="0026551D">
        <w:rPr>
          <w:rFonts w:ascii="Times New Roman" w:eastAsia="Times New Roman" w:hAnsi="Times New Roman" w:cs="Times New Roman"/>
          <w:color w:val="000000"/>
          <w:sz w:val="24"/>
          <w:szCs w:val="24"/>
          <w:lang w:val="en-US"/>
        </w:rPr>
        <w:t>metaplasia</w:t>
      </w:r>
      <w:proofErr w:type="spellEnd"/>
      <w:r w:rsidRPr="0026551D">
        <w:rPr>
          <w:rFonts w:ascii="Times New Roman" w:eastAsia="Times New Roman" w:hAnsi="Times New Roman" w:cs="Times New Roman"/>
          <w:color w:val="000000"/>
          <w:sz w:val="24"/>
          <w:szCs w:val="24"/>
          <w:lang w:val="en-US"/>
        </w:rPr>
        <w:t xml:space="preserve"> with replacement of the flat epithelium of the esophagus by the cylindrical epithelium of the stomach of the base or </w:t>
      </w:r>
      <w:proofErr w:type="spellStart"/>
      <w:r w:rsidRPr="0026551D">
        <w:rPr>
          <w:rFonts w:ascii="Times New Roman" w:eastAsia="Times New Roman" w:hAnsi="Times New Roman" w:cs="Times New Roman"/>
          <w:color w:val="000000"/>
          <w:sz w:val="24"/>
          <w:szCs w:val="24"/>
          <w:lang w:val="en-US"/>
        </w:rPr>
        <w:t>cardial</w:t>
      </w:r>
      <w:proofErr w:type="spellEnd"/>
      <w:r w:rsidRPr="0026551D">
        <w:rPr>
          <w:rFonts w:ascii="Times New Roman" w:eastAsia="Times New Roman" w:hAnsi="Times New Roman" w:cs="Times New Roman"/>
          <w:color w:val="000000"/>
          <w:sz w:val="24"/>
          <w:szCs w:val="24"/>
          <w:lang w:val="en-US"/>
        </w:rPr>
        <w:t xml:space="preserve"> type.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When scarring a peptic ulcer, esophageal stricture may form.</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GERD can be combined with a syndrome of functional </w:t>
      </w:r>
      <w:r w:rsidR="00127033">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gastroduodenal</w:t>
      </w:r>
      <w:proofErr w:type="spell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dyspepsia (SFA), irritable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bowel syndrome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(IBS) and ulcer disease (IB)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32</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color w:val="000000"/>
          <w:sz w:val="24"/>
          <w:szCs w:val="24"/>
          <w:lang w:val="en-US"/>
        </w:rPr>
        <w:t>Diagnostics.</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i/>
          <w:iCs/>
          <w:color w:val="000000"/>
          <w:sz w:val="24"/>
          <w:szCs w:val="24"/>
          <w:lang w:val="en-US"/>
        </w:rPr>
        <w:t>Mayo criteria are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proposed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for the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diagnosis of GERD</w:t>
      </w:r>
      <w:r w:rsidR="00127033">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They include the presence of heartburn and</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or acid </w:t>
      </w:r>
      <w:proofErr w:type="spellStart"/>
      <w:r w:rsidRPr="0026551D">
        <w:rPr>
          <w:rFonts w:ascii="Times New Roman" w:eastAsia="Times New Roman" w:hAnsi="Times New Roman" w:cs="Times New Roman"/>
          <w:color w:val="000000"/>
          <w:sz w:val="24"/>
          <w:szCs w:val="24"/>
          <w:lang w:val="en-US"/>
        </w:rPr>
        <w:t>regurgi</w:t>
      </w:r>
      <w:proofErr w:type="spellEnd"/>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tation</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at least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1</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times a week for the last 12</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months.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In addition,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in the diagnosis of GERD, the following are used:</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1.</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esophagofibroscopy</w:t>
      </w:r>
      <w:proofErr w:type="spell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which allows visually </w:t>
      </w:r>
      <w:proofErr w:type="gramStart"/>
      <w:r w:rsidRPr="0026551D">
        <w:rPr>
          <w:rFonts w:ascii="Times New Roman" w:eastAsia="Times New Roman" w:hAnsi="Times New Roman" w:cs="Times New Roman"/>
          <w:color w:val="000000"/>
          <w:sz w:val="24"/>
          <w:szCs w:val="24"/>
          <w:lang w:val="en-US"/>
        </w:rPr>
        <w:t>to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detect</w:t>
      </w:r>
      <w:proofErr w:type="gramEnd"/>
      <w:r w:rsidRPr="0026551D">
        <w:rPr>
          <w:rFonts w:ascii="Times New Roman" w:eastAsia="Times New Roman" w:hAnsi="Times New Roman" w:cs="Times New Roman"/>
          <w:color w:val="000000"/>
          <w:sz w:val="24"/>
          <w:szCs w:val="24"/>
          <w:lang w:val="en-US"/>
        </w:rPr>
        <w:t xml:space="preserve"> the presence of changes in the diastolic</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part of the esophagus (catarrhal inflammation, erosion, ulceration, peptic ulcer, stricture, PB, cancer).</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Classifications have been developed reflecting the extent (stage) and nature of </w:t>
      </w:r>
      <w:proofErr w:type="spellStart"/>
      <w:r w:rsidRPr="0026551D">
        <w:rPr>
          <w:rFonts w:ascii="Times New Roman" w:eastAsia="Times New Roman" w:hAnsi="Times New Roman" w:cs="Times New Roman"/>
          <w:color w:val="000000"/>
          <w:sz w:val="24"/>
          <w:szCs w:val="24"/>
          <w:lang w:val="en-US"/>
        </w:rPr>
        <w:t>endoscopically</w:t>
      </w:r>
      <w:proofErr w:type="spellEnd"/>
      <w:r w:rsidRPr="0026551D">
        <w:rPr>
          <w:rFonts w:ascii="Times New Roman" w:eastAsia="Times New Roman" w:hAnsi="Times New Roman" w:cs="Times New Roman"/>
          <w:color w:val="000000"/>
          <w:sz w:val="24"/>
          <w:szCs w:val="24"/>
          <w:lang w:val="en-US"/>
        </w:rPr>
        <w:t xml:space="preserve"> detected changes in the esophageal mucosa.</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lastRenderedPageBreak/>
        <w:t>I.</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i/>
          <w:iCs/>
          <w:color w:val="000000"/>
          <w:sz w:val="24"/>
          <w:szCs w:val="24"/>
          <w:lang w:val="en-US"/>
        </w:rPr>
        <w:t>Classification</w:t>
      </w:r>
      <w:r w:rsidR="00127033">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Savary</w:t>
      </w:r>
      <w:proofErr w:type="spellEnd"/>
      <w:r w:rsidR="00127033">
        <w:rPr>
          <w:rFonts w:ascii="Times New Roman" w:eastAsia="Times New Roman" w:hAnsi="Times New Roman" w:cs="Times New Roman"/>
          <w:i/>
          <w:iCs/>
          <w:color w:val="000000"/>
          <w:sz w:val="24"/>
          <w:szCs w:val="24"/>
          <w:lang w:val="en-US"/>
        </w:rPr>
        <w:t xml:space="preserve"> — </w:t>
      </w:r>
      <w:r w:rsidRPr="0026551D">
        <w:rPr>
          <w:rFonts w:ascii="Times New Roman" w:eastAsia="Times New Roman" w:hAnsi="Times New Roman" w:cs="Times New Roman"/>
          <w:i/>
          <w:iCs/>
          <w:color w:val="000000"/>
          <w:sz w:val="24"/>
          <w:szCs w:val="24"/>
          <w:lang w:val="en-US"/>
        </w:rPr>
        <w:t>Miller</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(1978) in the modification of</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Carrison</w:t>
      </w:r>
      <w:proofErr w:type="spell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et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al</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(1998) proposes to distinguish the following stages: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0</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stage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endoscopic signs of the ER are absent;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"I stage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presence of catarrhal RE; "</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II stage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single linear erosion, occupying less than 10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of the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area of ​​the distal esophagus;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«III stage":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the presence of multiple erosions drain rounded and</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or ulceration by 10</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50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area of the distal esophagus;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"IV</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stage":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there are multiple circularly located erosions and</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or ulcers occupying more than 50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of the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area of ​​the distal esophagus;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"V</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stage":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the presence of complications of GERD (deep peptic ulcers, esophagus stricture, Barrett's esophagus).</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II.</w:t>
      </w:r>
      <w:r w:rsidR="00127033">
        <w:rPr>
          <w:rFonts w:ascii="Times New Roman" w:eastAsia="Times New Roman" w:hAnsi="Times New Roman" w:cs="Times New Roman"/>
          <w:color w:val="000000"/>
          <w:lang w:val="en-US"/>
        </w:rPr>
        <w:t xml:space="preserve"> </w:t>
      </w:r>
      <w:r w:rsidRPr="0026551D">
        <w:rPr>
          <w:rFonts w:ascii="Times New Roman" w:eastAsia="Times New Roman" w:hAnsi="Times New Roman" w:cs="Times New Roman"/>
          <w:i/>
          <w:iCs/>
          <w:color w:val="000000"/>
          <w:sz w:val="24"/>
          <w:szCs w:val="24"/>
          <w:lang w:val="en-US"/>
        </w:rPr>
        <w:t>Los Angeles classification: "stage A": the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presence of one or more erosions or ulcers longer than 5 mm, limited to the limits of one fold of the esophageal mucosa;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"Stage B":</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one or more lesions of the esophageal mucosa in the form of erosions or ulcers longer than 5 mm, limited to the limits of two folds;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"Stage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C": defeat of the esophagus mucosa, extending to 2 or more folds, occupying less than 75</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the esophagus circumference;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"Stage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D</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esophageal lesion, which captures more than 75</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of the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circumference of the esophagus.</w:t>
      </w:r>
      <w:r w:rsidR="00127033">
        <w:rPr>
          <w:rFonts w:ascii="Times New Roman" w:eastAsia="Times New Roman" w:hAnsi="Times New Roman" w:cs="Times New Roman"/>
          <w:color w:val="000000"/>
          <w:sz w:val="14"/>
          <w:szCs w:val="14"/>
          <w:lang w:val="en-US"/>
        </w:rPr>
        <w:t xml:space="preserve"> </w:t>
      </w:r>
    </w:p>
    <w:p w:rsidR="0026551D" w:rsidRPr="0026551D" w:rsidRDefault="0026551D" w:rsidP="0026551D">
      <w:pPr>
        <w:spacing w:after="0" w:line="240" w:lineRule="auto"/>
        <w:ind w:lef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We prefer the</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Savary</w:t>
      </w:r>
      <w:proofErr w:type="spellEnd"/>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Miller</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classification</w:t>
      </w:r>
      <w:r w:rsidR="00127033">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4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With GERD, the</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endoscopically</w:t>
      </w:r>
      <w:proofErr w:type="spellEnd"/>
      <w:r w:rsidRPr="0026551D">
        <w:rPr>
          <w:rFonts w:ascii="Times New Roman" w:eastAsia="Times New Roman" w:hAnsi="Times New Roman" w:cs="Times New Roman"/>
          <w:i/>
          <w:iCs/>
          <w:color w:val="000000"/>
          <w:sz w:val="24"/>
          <w:szCs w:val="24"/>
          <w:lang w:val="en-US"/>
        </w:rPr>
        <w:t xml:space="preserve"> negative form of the disease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predominates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(65</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At the same time, as our studies have shown, when supplementing the </w:t>
      </w:r>
      <w:proofErr w:type="spellStart"/>
      <w:r w:rsidRPr="0026551D">
        <w:rPr>
          <w:rFonts w:ascii="Times New Roman" w:eastAsia="Times New Roman" w:hAnsi="Times New Roman" w:cs="Times New Roman"/>
          <w:color w:val="000000"/>
          <w:sz w:val="24"/>
          <w:szCs w:val="24"/>
          <w:lang w:val="en-US"/>
        </w:rPr>
        <w:t>esophagogic</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fibroscope</w:t>
      </w:r>
      <w:proofErr w:type="spellEnd"/>
      <w:r w:rsidRPr="0026551D">
        <w:rPr>
          <w:rFonts w:ascii="Times New Roman" w:eastAsia="Times New Roman" w:hAnsi="Times New Roman" w:cs="Times New Roman"/>
          <w:color w:val="000000"/>
          <w:sz w:val="24"/>
          <w:szCs w:val="24"/>
          <w:lang w:val="en-US"/>
        </w:rPr>
        <w:t xml:space="preserve"> with targeted biopsy with a morphological study of biopsy specimens with </w:t>
      </w:r>
      <w:proofErr w:type="spellStart"/>
      <w:r w:rsidRPr="0026551D">
        <w:rPr>
          <w:rFonts w:ascii="Times New Roman" w:eastAsia="Times New Roman" w:hAnsi="Times New Roman" w:cs="Times New Roman"/>
          <w:color w:val="000000"/>
          <w:sz w:val="24"/>
          <w:szCs w:val="24"/>
          <w:lang w:val="en-US"/>
        </w:rPr>
        <w:t>endoscopically</w:t>
      </w:r>
      <w:proofErr w:type="spellEnd"/>
      <w:r w:rsidRPr="0026551D">
        <w:rPr>
          <w:rFonts w:ascii="Times New Roman" w:eastAsia="Times New Roman" w:hAnsi="Times New Roman" w:cs="Times New Roman"/>
          <w:color w:val="000000"/>
          <w:sz w:val="24"/>
          <w:szCs w:val="24"/>
          <w:lang w:val="en-US"/>
        </w:rPr>
        <w:t xml:space="preserve"> negative GERD, 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catarrhal RE is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often identified</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Thus, a comparison of the results of visual and morphological studies of the esophagus showed that the signs of catarrhal RE are determined in 23.8 and 64.3</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respectively. </w:t>
      </w:r>
      <w:proofErr w:type="gramStart"/>
      <w:r w:rsidRPr="0026551D">
        <w:rPr>
          <w:rFonts w:ascii="Times New Roman" w:eastAsia="Times New Roman" w:hAnsi="Times New Roman" w:cs="Times New Roman"/>
          <w:color w:val="000000"/>
          <w:sz w:val="24"/>
          <w:szCs w:val="24"/>
          <w:lang w:val="en-US"/>
        </w:rPr>
        <w:t>morphologically</w:t>
      </w:r>
      <w:proofErr w:type="gramEnd"/>
      <w:r w:rsidRPr="0026551D">
        <w:rPr>
          <w:rFonts w:ascii="Times New Roman" w:eastAsia="Times New Roman" w:hAnsi="Times New Roman" w:cs="Times New Roman"/>
          <w:color w:val="000000"/>
          <w:sz w:val="24"/>
          <w:szCs w:val="24"/>
          <w:lang w:val="en-US"/>
        </w:rPr>
        <w:t>, ER is diagnosed 2.5</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3 times more often than with endoscopy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32</w:t>
      </w:r>
      <w:r w:rsidR="00127033">
        <w:rPr>
          <w:rFonts w:ascii="Times New Roman" w:eastAsia="Times New Roman" w:hAnsi="Times New Roman" w:cs="Times New Roman"/>
          <w:color w:val="000000"/>
          <w:sz w:val="27"/>
          <w:szCs w:val="27"/>
          <w:lang w:val="en-US"/>
        </w:rPr>
        <w:t>]</w:t>
      </w:r>
      <w:r w:rsidRPr="0026551D">
        <w:rPr>
          <w:rFonts w:ascii="Times New Roman" w:eastAsia="Times New Roman" w:hAnsi="Times New Roman" w:cs="Times New Roman"/>
          <w:color w:val="000000"/>
          <w:sz w:val="24"/>
          <w:szCs w:val="24"/>
          <w:lang w:val="en-US"/>
        </w:rPr>
        <w:t xml:space="preserve">. Therefore, only a histological examination of biopsy specimens from the distal esophagus allows us to establish the true frequency of the ER in GERD. And the initial signs of the inflammatory process should be sought in the zone of </w:t>
      </w:r>
      <w:proofErr w:type="spellStart"/>
      <w:r w:rsidRPr="0026551D">
        <w:rPr>
          <w:rFonts w:ascii="Times New Roman" w:eastAsia="Times New Roman" w:hAnsi="Times New Roman" w:cs="Times New Roman"/>
          <w:color w:val="000000"/>
          <w:sz w:val="24"/>
          <w:szCs w:val="24"/>
          <w:lang w:val="en-US"/>
        </w:rPr>
        <w:t>cardioesophageal</w:t>
      </w:r>
      <w:proofErr w:type="spellEnd"/>
      <w:r w:rsidRPr="0026551D">
        <w:rPr>
          <w:rFonts w:ascii="Times New Roman" w:eastAsia="Times New Roman" w:hAnsi="Times New Roman" w:cs="Times New Roman"/>
          <w:color w:val="000000"/>
          <w:sz w:val="24"/>
          <w:szCs w:val="24"/>
          <w:lang w:val="en-US"/>
        </w:rPr>
        <w:t xml:space="preserve"> transition (CEP), from where the inflammation spreads to the esophagus. To diagnose ER with </w:t>
      </w:r>
      <w:proofErr w:type="spellStart"/>
      <w:r w:rsidRPr="0026551D">
        <w:rPr>
          <w:rFonts w:ascii="Times New Roman" w:eastAsia="Times New Roman" w:hAnsi="Times New Roman" w:cs="Times New Roman"/>
          <w:color w:val="000000"/>
          <w:sz w:val="24"/>
          <w:szCs w:val="24"/>
          <w:lang w:val="en-US"/>
        </w:rPr>
        <w:t>endoscopically</w:t>
      </w:r>
      <w:proofErr w:type="spellEnd"/>
      <w:r w:rsidRPr="0026551D">
        <w:rPr>
          <w:rFonts w:ascii="Times New Roman" w:eastAsia="Times New Roman" w:hAnsi="Times New Roman" w:cs="Times New Roman"/>
          <w:color w:val="000000"/>
          <w:sz w:val="24"/>
          <w:szCs w:val="24"/>
          <w:lang w:val="en-US"/>
        </w:rPr>
        <w:t xml:space="preserve"> negative GERD, in addition,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video endoscopy is used</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to detect the presence of edema and hyperemia in the esophagus mucosa, as well as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fluorescent endoscopy</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using a 437-nm blue light source: it performs visual registration of the intrinsic glow of various esophagus tissues. In this case, a sensitive chamber is used which records the</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autofluorescence</w:t>
      </w:r>
      <w:proofErr w:type="spellEnd"/>
      <w:r w:rsidRPr="0026551D">
        <w:rPr>
          <w:rFonts w:ascii="Times New Roman" w:eastAsia="Times New Roman" w:hAnsi="Times New Roman" w:cs="Times New Roman"/>
          <w:i/>
          <w:iCs/>
          <w:color w:val="000000"/>
          <w:sz w:val="24"/>
          <w:szCs w:val="24"/>
          <w:lang w:val="en-US"/>
        </w:rPr>
        <w:t xml:space="preserve"> of \</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the camera is attached to the eyepiece of the endoscope and to the processor that enhances the fluorescent signal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29</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55</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4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Morphologically, the presence of the ER is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confirmed by: thinning of the epithelial layer due to dystrophy</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and atrophy; presence of necrosis of</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calcitons</w:t>
      </w:r>
      <w:proofErr w:type="spellEnd"/>
      <w:r w:rsidRPr="0026551D">
        <w:rPr>
          <w:rFonts w:ascii="Times New Roman" w:eastAsia="Times New Roman" w:hAnsi="Times New Roman" w:cs="Times New Roman"/>
          <w:color w:val="000000"/>
          <w:sz w:val="24"/>
          <w:szCs w:val="24"/>
          <w:lang w:val="en-US"/>
        </w:rPr>
        <w:t xml:space="preserve"> in the surface layers; thickening of the basement membrane and its sclerosis; disruption of stratification of the epithelium of the esophagus; the fullness of the vessels; an increase in the number of papillae; inflammatory </w:t>
      </w:r>
      <w:proofErr w:type="spellStart"/>
      <w:r w:rsidRPr="0026551D">
        <w:rPr>
          <w:rFonts w:ascii="Times New Roman" w:eastAsia="Times New Roman" w:hAnsi="Times New Roman" w:cs="Times New Roman"/>
          <w:color w:val="000000"/>
          <w:sz w:val="24"/>
          <w:szCs w:val="24"/>
          <w:lang w:val="en-US"/>
        </w:rPr>
        <w:t>lymphoplasmocytic</w:t>
      </w:r>
      <w:proofErr w:type="spellEnd"/>
      <w:r w:rsidRPr="0026551D">
        <w:rPr>
          <w:rFonts w:ascii="Times New Roman" w:eastAsia="Times New Roman" w:hAnsi="Times New Roman" w:cs="Times New Roman"/>
          <w:color w:val="000000"/>
          <w:sz w:val="24"/>
          <w:szCs w:val="24"/>
          <w:lang w:val="en-US"/>
        </w:rPr>
        <w:t xml:space="preserve"> and</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nifiltration</w:t>
      </w:r>
      <w:proofErr w:type="spellEnd"/>
      <w:r w:rsidRPr="0026551D">
        <w:rPr>
          <w:rFonts w:ascii="Times New Roman" w:eastAsia="Times New Roman" w:hAnsi="Times New Roman" w:cs="Times New Roman"/>
          <w:color w:val="000000"/>
          <w:sz w:val="24"/>
          <w:szCs w:val="24"/>
          <w:lang w:val="en-US"/>
        </w:rPr>
        <w:t xml:space="preserve"> with an admixture of eosin</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fils</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neutrophils</w:t>
      </w:r>
      <w:proofErr w:type="spellEnd"/>
      <w:r w:rsidRPr="0026551D">
        <w:rPr>
          <w:rFonts w:ascii="Times New Roman" w:eastAsia="Times New Roman" w:hAnsi="Times New Roman" w:cs="Times New Roman"/>
          <w:color w:val="000000"/>
          <w:sz w:val="24"/>
          <w:szCs w:val="24"/>
          <w:lang w:val="en-US"/>
        </w:rPr>
        <w:t xml:space="preserve"> and macrophages; </w:t>
      </w:r>
      <w:proofErr w:type="spellStart"/>
      <w:r w:rsidRPr="0026551D">
        <w:rPr>
          <w:rFonts w:ascii="Times New Roman" w:eastAsia="Times New Roman" w:hAnsi="Times New Roman" w:cs="Times New Roman"/>
          <w:color w:val="000000"/>
          <w:sz w:val="24"/>
          <w:szCs w:val="24"/>
          <w:lang w:val="en-US"/>
        </w:rPr>
        <w:t>defibration</w:t>
      </w:r>
      <w:proofErr w:type="spellEnd"/>
      <w:r w:rsidRPr="0026551D">
        <w:rPr>
          <w:rFonts w:ascii="Times New Roman" w:eastAsia="Times New Roman" w:hAnsi="Times New Roman" w:cs="Times New Roman"/>
          <w:color w:val="000000"/>
          <w:sz w:val="24"/>
          <w:szCs w:val="24"/>
          <w:lang w:val="en-US"/>
        </w:rPr>
        <w:t xml:space="preserve"> of muscle fibers; the appearance of </w:t>
      </w:r>
      <w:proofErr w:type="spellStart"/>
      <w:r w:rsidRPr="0026551D">
        <w:rPr>
          <w:rFonts w:ascii="Times New Roman" w:eastAsia="Times New Roman" w:hAnsi="Times New Roman" w:cs="Times New Roman"/>
          <w:color w:val="000000"/>
          <w:sz w:val="24"/>
          <w:szCs w:val="24"/>
          <w:lang w:val="en-US"/>
        </w:rPr>
        <w:t>interepithelial</w:t>
      </w:r>
      <w:proofErr w:type="spellEnd"/>
      <w:r w:rsidRPr="0026551D">
        <w:rPr>
          <w:rFonts w:ascii="Times New Roman" w:eastAsia="Times New Roman" w:hAnsi="Times New Roman" w:cs="Times New Roman"/>
          <w:color w:val="000000"/>
          <w:sz w:val="24"/>
          <w:szCs w:val="24"/>
          <w:lang w:val="en-US"/>
        </w:rPr>
        <w:t xml:space="preserve"> lymphocytes (MEL), as well as the presence of 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"dentate line"</w:t>
      </w:r>
      <w:r w:rsidR="00127033">
        <w:rPr>
          <w:rFonts w:ascii="Times New Roman" w:eastAsia="Times New Roman" w:hAnsi="Times New Roman" w:cs="Times New Roman"/>
          <w:i/>
          <w:iCs/>
          <w:color w:val="000000"/>
          <w:sz w:val="24"/>
          <w:szCs w:val="24"/>
          <w:lang w:val="en-US"/>
        </w:rPr>
        <w:t xml:space="preserve"> </w:t>
      </w:r>
      <w:r w:rsidR="00127033">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linea</w:t>
      </w:r>
      <w:proofErr w:type="spellEnd"/>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serrata</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Z</w:t>
      </w:r>
      <w:r w:rsidR="00127033">
        <w:rPr>
          <w:rFonts w:ascii="Times New Roman" w:eastAsia="Times New Roman" w:hAnsi="Times New Roman" w:cs="Times New Roman"/>
          <w:color w:val="000000"/>
          <w:sz w:val="24"/>
          <w:szCs w:val="24"/>
          <w:lang w:val="en-US"/>
        </w:rPr>
        <w:t xml:space="preserve"> — </w:t>
      </w:r>
      <w:proofErr w:type="spellStart"/>
      <w:r w:rsidRPr="0026551D">
        <w:rPr>
          <w:rFonts w:ascii="Times New Roman" w:eastAsia="Times New Roman" w:hAnsi="Times New Roman" w:cs="Times New Roman"/>
          <w:color w:val="000000"/>
          <w:sz w:val="24"/>
          <w:szCs w:val="24"/>
          <w:lang w:val="en-US"/>
        </w:rPr>
        <w:t>linea</w:t>
      </w:r>
      <w:proofErr w:type="spell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which delimits the area of ​​</w:t>
      </w:r>
      <w:proofErr w:type="spellStart"/>
      <w:r w:rsidRPr="0026551D">
        <w:rPr>
          <w:rFonts w:ascii="Times New Roman" w:eastAsia="Times New Roman" w:hAnsi="Times New Roman" w:cs="Times New Roman"/>
          <w:color w:val="000000"/>
          <w:sz w:val="24"/>
          <w:szCs w:val="24"/>
          <w:lang w:val="en-US"/>
        </w:rPr>
        <w:t>metaplastic</w:t>
      </w:r>
      <w:proofErr w:type="spellEnd"/>
      <w:r w:rsidRPr="0026551D">
        <w:rPr>
          <w:rFonts w:ascii="Times New Roman" w:eastAsia="Times New Roman" w:hAnsi="Times New Roman" w:cs="Times New Roman"/>
          <w:color w:val="000000"/>
          <w:sz w:val="24"/>
          <w:szCs w:val="24"/>
          <w:lang w:val="en-US"/>
        </w:rPr>
        <w:t xml:space="preserve"> cylindrical epithelium from the flat epithelium of the esophagus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13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32</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72</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For visual detection of BOP and esophageal </w:t>
      </w:r>
      <w:proofErr w:type="spellStart"/>
      <w:r w:rsidRPr="0026551D">
        <w:rPr>
          <w:rFonts w:ascii="Times New Roman" w:eastAsia="Times New Roman" w:hAnsi="Times New Roman" w:cs="Times New Roman"/>
          <w:color w:val="000000"/>
          <w:sz w:val="24"/>
          <w:szCs w:val="24"/>
          <w:lang w:val="en-US"/>
        </w:rPr>
        <w:t>adenocarcinoma</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can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use</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hromoezofagoskopiey</w:t>
      </w:r>
      <w:proofErr w:type="spellEnd"/>
      <w:r w:rsidRPr="0026551D">
        <w:rPr>
          <w:rFonts w:ascii="Times New Roman" w:eastAsia="Times New Roman" w:hAnsi="Times New Roman" w:cs="Times New Roman"/>
          <w:i/>
          <w:iCs/>
          <w:color w:val="000000"/>
          <w:sz w:val="24"/>
          <w:szCs w:val="24"/>
          <w:lang w:val="en-US"/>
        </w:rPr>
        <w:t>,</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coloring is time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-conjugated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sites of esophageal mucosa with</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using 1.5</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solution Liu</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hoľa</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or 0.5</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solution of </w:t>
      </w:r>
      <w:proofErr w:type="spellStart"/>
      <w:r w:rsidRPr="0026551D">
        <w:rPr>
          <w:rFonts w:ascii="Times New Roman" w:eastAsia="Times New Roman" w:hAnsi="Times New Roman" w:cs="Times New Roman"/>
          <w:color w:val="000000"/>
          <w:sz w:val="24"/>
          <w:szCs w:val="24"/>
          <w:lang w:val="en-US"/>
        </w:rPr>
        <w:t>methylene</w:t>
      </w:r>
      <w:proofErr w:type="spellEnd"/>
      <w:r w:rsidRPr="0026551D">
        <w:rPr>
          <w:rFonts w:ascii="Times New Roman" w:eastAsia="Times New Roman" w:hAnsi="Times New Roman" w:cs="Times New Roman"/>
          <w:color w:val="000000"/>
          <w:sz w:val="24"/>
          <w:szCs w:val="24"/>
          <w:lang w:val="en-US"/>
        </w:rPr>
        <w:t xml:space="preserve"> blue (20 ml): dye selectively accumulates at sites of intestinal </w:t>
      </w:r>
      <w:proofErr w:type="spellStart"/>
      <w:r w:rsidRPr="0026551D">
        <w:rPr>
          <w:rFonts w:ascii="Times New Roman" w:eastAsia="Times New Roman" w:hAnsi="Times New Roman" w:cs="Times New Roman"/>
          <w:color w:val="000000"/>
          <w:sz w:val="24"/>
          <w:szCs w:val="24"/>
          <w:lang w:val="en-US"/>
        </w:rPr>
        <w:t>metaplasia</w:t>
      </w:r>
      <w:proofErr w:type="spellEnd"/>
      <w:r w:rsidRPr="0026551D">
        <w:rPr>
          <w:rFonts w:ascii="Times New Roman" w:eastAsia="Times New Roman" w:hAnsi="Times New Roman" w:cs="Times New Roman"/>
          <w:color w:val="000000"/>
          <w:sz w:val="24"/>
          <w:szCs w:val="24"/>
          <w:lang w:val="en-US"/>
        </w:rPr>
        <w:t xml:space="preserve"> (PB), and tumor growth (</w:t>
      </w:r>
      <w:proofErr w:type="spellStart"/>
      <w:r w:rsidRPr="0026551D">
        <w:rPr>
          <w:rFonts w:ascii="Times New Roman" w:eastAsia="Times New Roman" w:hAnsi="Times New Roman" w:cs="Times New Roman"/>
          <w:color w:val="000000"/>
          <w:sz w:val="24"/>
          <w:szCs w:val="24"/>
          <w:lang w:val="en-US"/>
        </w:rPr>
        <w:t>adenocarcinoma</w:t>
      </w:r>
      <w:proofErr w:type="spellEnd"/>
      <w:r w:rsidRPr="0026551D">
        <w:rPr>
          <w:rFonts w:ascii="Times New Roman" w:eastAsia="Times New Roman" w:hAnsi="Times New Roman" w:cs="Times New Roman"/>
          <w:color w:val="000000"/>
          <w:sz w:val="24"/>
          <w:szCs w:val="24"/>
          <w:lang w:val="en-US"/>
        </w:rPr>
        <w:t xml:space="preserve">), facilitating the choice of site for targeted biopsy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66</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One of the most informative methods for diagnosing GERD is the multichannel diurnal</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and pH-</w:t>
      </w:r>
      <w:proofErr w:type="spellStart"/>
      <w:r w:rsidRPr="0026551D">
        <w:rPr>
          <w:rFonts w:ascii="Times New Roman" w:eastAsia="Times New Roman" w:hAnsi="Times New Roman" w:cs="Times New Roman"/>
          <w:color w:val="000000"/>
          <w:sz w:val="24"/>
          <w:szCs w:val="24"/>
          <w:lang w:val="en-US"/>
        </w:rPr>
        <w:t>metry</w:t>
      </w:r>
      <w:proofErr w:type="spellEnd"/>
      <w:r w:rsidRPr="0026551D">
        <w:rPr>
          <w:rFonts w:ascii="Times New Roman" w:eastAsia="Times New Roman" w:hAnsi="Times New Roman" w:cs="Times New Roman"/>
          <w:color w:val="000000"/>
          <w:sz w:val="24"/>
          <w:szCs w:val="24"/>
          <w:lang w:val="en-US"/>
        </w:rPr>
        <w:t xml:space="preserve"> of the esophagus, the </w:t>
      </w:r>
      <w:proofErr w:type="spellStart"/>
      <w:r w:rsidRPr="0026551D">
        <w:rPr>
          <w:rFonts w:ascii="Times New Roman" w:eastAsia="Times New Roman" w:hAnsi="Times New Roman" w:cs="Times New Roman"/>
          <w:color w:val="000000"/>
          <w:sz w:val="24"/>
          <w:szCs w:val="24"/>
          <w:lang w:val="en-US"/>
        </w:rPr>
        <w:t>cardial</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and </w:t>
      </w:r>
      <w:proofErr w:type="spellStart"/>
      <w:r w:rsidRPr="0026551D">
        <w:rPr>
          <w:rFonts w:ascii="Times New Roman" w:eastAsia="Times New Roman" w:hAnsi="Times New Roman" w:cs="Times New Roman"/>
          <w:color w:val="000000"/>
          <w:sz w:val="24"/>
          <w:szCs w:val="24"/>
          <w:lang w:val="en-US"/>
        </w:rPr>
        <w:t>antral</w:t>
      </w:r>
      <w:proofErr w:type="spellEnd"/>
      <w:r w:rsidRPr="0026551D">
        <w:rPr>
          <w:rFonts w:ascii="Times New Roman" w:eastAsia="Times New Roman" w:hAnsi="Times New Roman" w:cs="Times New Roman"/>
          <w:color w:val="000000"/>
          <w:sz w:val="24"/>
          <w:szCs w:val="24"/>
          <w:lang w:val="en-US"/>
        </w:rPr>
        <w:t xml:space="preserve"> parts of the stomach, which reveals the presence of the disease in 88</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95</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cases. Diagnosis of GERD is based on the identification of acidic GERs, which reduce the pH level in the food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to &lt;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4.0. At the same time, the amount of acidic GER should exceed 50 per day, and the total duration of time, during</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which the pH in the esophagus &lt;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4.0, is more than 1 hour</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day. To confirm the diagnosis of GERD it is necessary to </w:t>
      </w:r>
      <w:r w:rsidRPr="0026551D">
        <w:rPr>
          <w:rFonts w:ascii="Times New Roman" w:eastAsia="Times New Roman" w:hAnsi="Times New Roman" w:cs="Times New Roman"/>
          <w:color w:val="000000"/>
          <w:sz w:val="24"/>
          <w:szCs w:val="24"/>
          <w:lang w:val="en-US"/>
        </w:rPr>
        <w:lastRenderedPageBreak/>
        <w:t>establish that the clinical symptoms of GERD (heartburn, acidic eructation) arise within the first 5 minutes after registration on the pH meter of the next acidic GER.</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With the daily pH-</w:t>
      </w:r>
      <w:proofErr w:type="spellStart"/>
      <w:r w:rsidRPr="0026551D">
        <w:rPr>
          <w:rFonts w:ascii="Times New Roman" w:eastAsia="Times New Roman" w:hAnsi="Times New Roman" w:cs="Times New Roman"/>
          <w:color w:val="000000"/>
          <w:sz w:val="24"/>
          <w:szCs w:val="24"/>
          <w:lang w:val="en-US"/>
        </w:rPr>
        <w:t>metry</w:t>
      </w:r>
      <w:proofErr w:type="spellEnd"/>
      <w:r w:rsidRPr="0026551D">
        <w:rPr>
          <w:rFonts w:ascii="Times New Roman" w:eastAsia="Times New Roman" w:hAnsi="Times New Roman" w:cs="Times New Roman"/>
          <w:color w:val="000000"/>
          <w:sz w:val="24"/>
          <w:szCs w:val="24"/>
          <w:lang w:val="en-US"/>
        </w:rPr>
        <w:t xml:space="preserve"> of the esophagus, the following parameters are determined: 1. the total time during which the pH</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in the distal part of the esophagus is &lt;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4.0 (in the vertical and horizontal positions of the patient); 2. </w:t>
      </w:r>
      <w:proofErr w:type="gramStart"/>
      <w:r w:rsidRPr="0026551D">
        <w:rPr>
          <w:rFonts w:ascii="Times New Roman" w:eastAsia="Times New Roman" w:hAnsi="Times New Roman" w:cs="Times New Roman"/>
          <w:color w:val="000000"/>
          <w:sz w:val="24"/>
          <w:szCs w:val="24"/>
          <w:lang w:val="en-US"/>
        </w:rPr>
        <w:t>the</w:t>
      </w:r>
      <w:proofErr w:type="gramEnd"/>
      <w:r w:rsidRPr="0026551D">
        <w:rPr>
          <w:rFonts w:ascii="Times New Roman" w:eastAsia="Times New Roman" w:hAnsi="Times New Roman" w:cs="Times New Roman"/>
          <w:color w:val="000000"/>
          <w:sz w:val="24"/>
          <w:szCs w:val="24"/>
          <w:lang w:val="en-US"/>
        </w:rPr>
        <w:t xml:space="preserve"> number of acidic GER per day, and also (separately) the amount of </w:t>
      </w:r>
      <w:proofErr w:type="spellStart"/>
      <w:r w:rsidRPr="0026551D">
        <w:rPr>
          <w:rFonts w:ascii="Times New Roman" w:eastAsia="Times New Roman" w:hAnsi="Times New Roman" w:cs="Times New Roman"/>
          <w:color w:val="000000"/>
          <w:sz w:val="24"/>
          <w:szCs w:val="24"/>
          <w:lang w:val="en-US"/>
        </w:rPr>
        <w:t>zakie</w:t>
      </w:r>
      <w:proofErr w:type="spellEnd"/>
      <w:r w:rsidRPr="0026551D">
        <w:rPr>
          <w:rFonts w:ascii="Times New Roman" w:eastAsia="Times New Roman" w:hAnsi="Times New Roman" w:cs="Times New Roman"/>
          <w:color w:val="000000"/>
          <w:sz w:val="24"/>
          <w:szCs w:val="24"/>
          <w:lang w:val="en-US"/>
        </w:rPr>
        <w:t xml:space="preserve"> fusion of the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esophagus lasting&gt;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5 min; 3. </w:t>
      </w:r>
      <w:proofErr w:type="gramStart"/>
      <w:r w:rsidRPr="0026551D">
        <w:rPr>
          <w:rFonts w:ascii="Times New Roman" w:eastAsia="Times New Roman" w:hAnsi="Times New Roman" w:cs="Times New Roman"/>
          <w:color w:val="000000"/>
          <w:sz w:val="24"/>
          <w:szCs w:val="24"/>
          <w:lang w:val="en-US"/>
        </w:rPr>
        <w:t>maximum</w:t>
      </w:r>
      <w:proofErr w:type="gramEnd"/>
      <w:r w:rsidRPr="0026551D">
        <w:rPr>
          <w:rFonts w:ascii="Times New Roman" w:eastAsia="Times New Roman" w:hAnsi="Times New Roman" w:cs="Times New Roman"/>
          <w:color w:val="000000"/>
          <w:sz w:val="24"/>
          <w:szCs w:val="24"/>
          <w:lang w:val="en-US"/>
        </w:rPr>
        <w:t xml:space="preserve"> duration of one acid reflux; 4.</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De</w:t>
      </w:r>
      <w:r w:rsidR="00127033">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Meester</w:t>
      </w:r>
      <w:proofErr w:type="spell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index</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is an</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integral indicator reflecting the exposure of acid in the esophagus during the entire Study Time (per day) in the vertical and horizontal</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positions of the patient (norm &lt;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14.72)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9</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Pathological GERs are recognized that exceed the norm by 95</w:t>
      </w:r>
      <w:r w:rsidR="00127033">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and more, and especially dangerous are considered acidic GER at night ("</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night acidic breakthrough</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13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32</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The peristaltic activity (motor) of the esophagus and the tone of the NPS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in GERD are determined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 xml:space="preserve">by the method of </w:t>
      </w:r>
      <w:proofErr w:type="spellStart"/>
      <w:r w:rsidRPr="0026551D">
        <w:rPr>
          <w:rFonts w:ascii="Times New Roman" w:eastAsia="Times New Roman" w:hAnsi="Times New Roman" w:cs="Times New Roman"/>
          <w:i/>
          <w:iCs/>
          <w:color w:val="000000"/>
          <w:sz w:val="24"/>
          <w:szCs w:val="24"/>
          <w:lang w:val="en-US"/>
        </w:rPr>
        <w:t>esophagomanometry</w:t>
      </w:r>
      <w:proofErr w:type="spell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recording the decrease in the amplitude of the esophageal contractions and the tone of the NPS.</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More informative is the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multichannel</w:t>
      </w:r>
      <w:r w:rsidR="00127033">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intraluminal</w:t>
      </w:r>
      <w:proofErr w:type="spellEnd"/>
      <w:r w:rsidRPr="0026551D">
        <w:rPr>
          <w:rFonts w:ascii="Times New Roman" w:eastAsia="Times New Roman" w:hAnsi="Times New Roman" w:cs="Times New Roman"/>
          <w:i/>
          <w:iCs/>
          <w:color w:val="000000"/>
          <w:sz w:val="24"/>
          <w:szCs w:val="24"/>
          <w:lang w:val="en-US"/>
        </w:rPr>
        <w:t xml:space="preserve"> impedance of</w:t>
      </w:r>
      <w:r w:rsidR="00127033">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manometry</w:t>
      </w:r>
      <w:proofErr w:type="spellEnd"/>
      <w:r w:rsidRPr="0026551D">
        <w:rPr>
          <w:rFonts w:ascii="Times New Roman" w:eastAsia="Times New Roman" w:hAnsi="Times New Roman" w:cs="Times New Roman"/>
          <w:i/>
          <w:iCs/>
          <w:color w:val="000000"/>
          <w:sz w:val="24"/>
          <w:szCs w:val="24"/>
          <w:lang w:val="en-US"/>
        </w:rPr>
        <w:t>,</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which registers the change in impedance (impedance) and allows estimating the violation of the spatial geometry of the esophagus and the magnitude of the amplitude of peristaltic waves.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 promising trend in impedance-</w:t>
      </w:r>
      <w:proofErr w:type="spellStart"/>
      <w:r w:rsidRPr="0026551D">
        <w:rPr>
          <w:rFonts w:ascii="Times New Roman" w:eastAsia="Times New Roman" w:hAnsi="Times New Roman" w:cs="Times New Roman"/>
          <w:color w:val="000000"/>
          <w:sz w:val="24"/>
          <w:szCs w:val="24"/>
          <w:lang w:val="en-US"/>
        </w:rPr>
        <w:t>manometry</w:t>
      </w:r>
      <w:proofErr w:type="spellEnd"/>
      <w:r w:rsidRPr="0026551D">
        <w:rPr>
          <w:rFonts w:ascii="Times New Roman" w:eastAsia="Times New Roman" w:hAnsi="Times New Roman" w:cs="Times New Roman"/>
          <w:color w:val="000000"/>
          <w:sz w:val="24"/>
          <w:szCs w:val="24"/>
          <w:lang w:val="en-US"/>
        </w:rPr>
        <w:t xml:space="preserve"> is the creation of combined probes combining 2 electrodes: to record </w:t>
      </w:r>
      <w:proofErr w:type="spellStart"/>
      <w:r w:rsidRPr="0026551D">
        <w:rPr>
          <w:rFonts w:ascii="Times New Roman" w:eastAsia="Times New Roman" w:hAnsi="Times New Roman" w:cs="Times New Roman"/>
          <w:color w:val="000000"/>
          <w:sz w:val="24"/>
          <w:szCs w:val="24"/>
          <w:lang w:val="en-US"/>
        </w:rPr>
        <w:t>intraluminal</w:t>
      </w:r>
      <w:proofErr w:type="spellEnd"/>
      <w:r w:rsidRPr="0026551D">
        <w:rPr>
          <w:rFonts w:ascii="Times New Roman" w:eastAsia="Times New Roman" w:hAnsi="Times New Roman" w:cs="Times New Roman"/>
          <w:color w:val="000000"/>
          <w:sz w:val="24"/>
          <w:szCs w:val="24"/>
          <w:lang w:val="en-US"/>
        </w:rPr>
        <w:t xml:space="preserve"> pressure (impedance) in the esophagus and to determine the pH level,</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providing the possibility of esophageal</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im</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pedance</w:t>
      </w:r>
      <w:proofErr w:type="spellEnd"/>
      <w:r w:rsidRPr="0026551D">
        <w:rPr>
          <w:rFonts w:ascii="Times New Roman" w:eastAsia="Times New Roman" w:hAnsi="Times New Roman" w:cs="Times New Roman"/>
          <w:color w:val="000000"/>
          <w:sz w:val="24"/>
          <w:szCs w:val="24"/>
          <w:lang w:val="en-US"/>
        </w:rPr>
        <w:t xml:space="preserve">-pH monitoring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color w:val="000000"/>
          <w:sz w:val="24"/>
          <w:szCs w:val="24"/>
          <w:lang w:val="en-US"/>
        </w:rPr>
        <w:t>32</w:t>
      </w:r>
      <w:proofErr w:type="gram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Other methods of instrumental diagnosis of GERD are also used.</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The presence of an alkaline GER</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can be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 xml:space="preserve">ascertained by </w:t>
      </w:r>
      <w:proofErr w:type="spellStart"/>
      <w:r w:rsidRPr="0026551D">
        <w:rPr>
          <w:rFonts w:ascii="Times New Roman" w:eastAsia="Times New Roman" w:hAnsi="Times New Roman" w:cs="Times New Roman"/>
          <w:i/>
          <w:iCs/>
          <w:color w:val="000000"/>
          <w:sz w:val="24"/>
          <w:szCs w:val="24"/>
          <w:lang w:val="en-US"/>
        </w:rPr>
        <w:t>intralespiratory</w:t>
      </w:r>
      <w:proofErr w:type="spellEnd"/>
      <w:r w:rsidRPr="0026551D">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bilimetry</w:t>
      </w:r>
      <w:proofErr w:type="spellEnd"/>
      <w:r w:rsidRPr="0026551D">
        <w:rPr>
          <w:rFonts w:ascii="Times New Roman" w:eastAsia="Times New Roman" w:hAnsi="Times New Roman" w:cs="Times New Roman"/>
          <w:i/>
          <w:iCs/>
          <w:color w:val="000000"/>
          <w:sz w:val="24"/>
          <w:szCs w:val="24"/>
          <w:lang w:val="en-US"/>
        </w:rPr>
        <w:t>, which</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records the transfer to the distal part of the esophagus of the alkaline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xml:space="preserve">, and also when </w:t>
      </w:r>
      <w:proofErr w:type="spellStart"/>
      <w:r w:rsidRPr="0026551D">
        <w:rPr>
          <w:rFonts w:ascii="Times New Roman" w:eastAsia="Times New Roman" w:hAnsi="Times New Roman" w:cs="Times New Roman"/>
          <w:color w:val="000000"/>
          <w:sz w:val="24"/>
          <w:szCs w:val="24"/>
          <w:lang w:val="en-US"/>
        </w:rPr>
        <w:t>bilirubin</w:t>
      </w:r>
      <w:proofErr w:type="spellEnd"/>
      <w:r w:rsidRPr="0026551D">
        <w:rPr>
          <w:rFonts w:ascii="Times New Roman" w:eastAsia="Times New Roman" w:hAnsi="Times New Roman" w:cs="Times New Roman"/>
          <w:color w:val="000000"/>
          <w:sz w:val="24"/>
          <w:szCs w:val="24"/>
          <w:lang w:val="en-US"/>
        </w:rPr>
        <w:t xml:space="preserve"> is determined in the stomach contents (spectrometric method at a wavelength of 420 nm) and by biochemical analysis of the stomach contents for the presence of bile acids and phospholipids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10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Stand out 2 diagnostic tests: 1. Test Bernstein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Bernstein</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and 2 </w:t>
      </w:r>
      <w:proofErr w:type="spellStart"/>
      <w:r w:rsidRPr="0026551D">
        <w:rPr>
          <w:rFonts w:ascii="Times New Roman" w:eastAsia="Times New Roman" w:hAnsi="Times New Roman" w:cs="Times New Roman"/>
          <w:color w:val="000000"/>
          <w:sz w:val="24"/>
          <w:szCs w:val="24"/>
          <w:lang w:val="en-US"/>
        </w:rPr>
        <w:t>omeprazole</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rabeprazole</w:t>
      </w:r>
      <w:proofErr w:type="spellEnd"/>
      <w:r w:rsidRPr="0026551D">
        <w:rPr>
          <w:rFonts w:ascii="Times New Roman" w:eastAsia="Times New Roman" w:hAnsi="Times New Roman" w:cs="Times New Roman"/>
          <w:color w:val="000000"/>
          <w:sz w:val="24"/>
          <w:szCs w:val="24"/>
          <w:lang w:val="en-US"/>
        </w:rPr>
        <w:t>) test.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With the Bernstein test, the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esophagus is irrigated with 0.1 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solution of hydrochloric acid (15 ml): it is considered positive if it causes a feeling of heartburn and other symptoms characteristic of GERD.</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 xml:space="preserve">The </w:t>
      </w:r>
      <w:proofErr w:type="spellStart"/>
      <w:r w:rsidRPr="0026551D">
        <w:rPr>
          <w:rFonts w:ascii="Times New Roman" w:eastAsia="Times New Roman" w:hAnsi="Times New Roman" w:cs="Times New Roman"/>
          <w:i/>
          <w:iCs/>
          <w:color w:val="000000"/>
          <w:sz w:val="24"/>
          <w:szCs w:val="24"/>
          <w:lang w:val="en-US"/>
        </w:rPr>
        <w:t>omeprazole</w:t>
      </w:r>
      <w:proofErr w:type="spellEnd"/>
      <w:r w:rsidRPr="0026551D">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rabeprazole</w:t>
      </w:r>
      <w:proofErr w:type="spellEnd"/>
      <w:r w:rsidRPr="0026551D">
        <w:rPr>
          <w:rFonts w:ascii="Times New Roman" w:eastAsia="Times New Roman" w:hAnsi="Times New Roman" w:cs="Times New Roman"/>
          <w:i/>
          <w:iCs/>
          <w:color w:val="000000"/>
          <w:sz w:val="24"/>
          <w:szCs w:val="24"/>
          <w:lang w:val="en-US"/>
        </w:rPr>
        <w:t>) test</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consists in taking the patient daily for 7 days before breakfast 40 mg of </w:t>
      </w:r>
      <w:proofErr w:type="spellStart"/>
      <w:r w:rsidRPr="0026551D">
        <w:rPr>
          <w:rFonts w:ascii="Times New Roman" w:eastAsia="Times New Roman" w:hAnsi="Times New Roman" w:cs="Times New Roman"/>
          <w:color w:val="000000"/>
          <w:sz w:val="24"/>
          <w:szCs w:val="24"/>
          <w:lang w:val="en-US"/>
        </w:rPr>
        <w:t>omeprazole</w:t>
      </w:r>
      <w:proofErr w:type="spellEnd"/>
      <w:r w:rsidRPr="0026551D">
        <w:rPr>
          <w:rFonts w:ascii="Times New Roman" w:eastAsia="Times New Roman" w:hAnsi="Times New Roman" w:cs="Times New Roman"/>
          <w:color w:val="000000"/>
          <w:sz w:val="24"/>
          <w:szCs w:val="24"/>
          <w:lang w:val="en-US"/>
        </w:rPr>
        <w:t xml:space="preserve"> (or 20 mg of </w:t>
      </w:r>
      <w:proofErr w:type="spellStart"/>
      <w:r w:rsidRPr="0026551D">
        <w:rPr>
          <w:rFonts w:ascii="Times New Roman" w:eastAsia="Times New Roman" w:hAnsi="Times New Roman" w:cs="Times New Roman"/>
          <w:color w:val="000000"/>
          <w:sz w:val="24"/>
          <w:szCs w:val="24"/>
          <w:lang w:val="en-US"/>
        </w:rPr>
        <w:t>rabeprazole</w:t>
      </w:r>
      <w:proofErr w:type="spellEnd"/>
      <w:r w:rsidRPr="0026551D">
        <w:rPr>
          <w:rFonts w:ascii="Times New Roman" w:eastAsia="Times New Roman" w:hAnsi="Times New Roman" w:cs="Times New Roman"/>
          <w:color w:val="000000"/>
          <w:sz w:val="24"/>
          <w:szCs w:val="24"/>
          <w:lang w:val="en-US"/>
        </w:rPr>
        <w:t xml:space="preserve">) and 20 mg of </w:t>
      </w:r>
      <w:proofErr w:type="spellStart"/>
      <w:r w:rsidRPr="0026551D">
        <w:rPr>
          <w:rFonts w:ascii="Times New Roman" w:eastAsia="Times New Roman" w:hAnsi="Times New Roman" w:cs="Times New Roman"/>
          <w:color w:val="000000"/>
          <w:sz w:val="24"/>
          <w:szCs w:val="24"/>
          <w:lang w:val="en-US"/>
        </w:rPr>
        <w:t>omeprazole</w:t>
      </w:r>
      <w:proofErr w:type="spellEnd"/>
      <w:r w:rsidRPr="0026551D">
        <w:rPr>
          <w:rFonts w:ascii="Times New Roman" w:eastAsia="Times New Roman" w:hAnsi="Times New Roman" w:cs="Times New Roman"/>
          <w:color w:val="000000"/>
          <w:sz w:val="24"/>
          <w:szCs w:val="24"/>
          <w:lang w:val="en-US"/>
        </w:rPr>
        <w:t xml:space="preserve"> (10 mg of </w:t>
      </w:r>
      <w:proofErr w:type="spellStart"/>
      <w:r w:rsidRPr="0026551D">
        <w:rPr>
          <w:rFonts w:ascii="Times New Roman" w:eastAsia="Times New Roman" w:hAnsi="Times New Roman" w:cs="Times New Roman"/>
          <w:color w:val="000000"/>
          <w:sz w:val="24"/>
          <w:szCs w:val="24"/>
          <w:lang w:val="en-US"/>
        </w:rPr>
        <w:t>rabeprazole</w:t>
      </w:r>
      <w:proofErr w:type="spellEnd"/>
      <w:r w:rsidRPr="0026551D">
        <w:rPr>
          <w:rFonts w:ascii="Times New Roman" w:eastAsia="Times New Roman" w:hAnsi="Times New Roman" w:cs="Times New Roman"/>
          <w:color w:val="000000"/>
          <w:sz w:val="24"/>
          <w:szCs w:val="24"/>
          <w:lang w:val="en-US"/>
        </w:rPr>
        <w:t>) before lunch.</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If after 4</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5 days of "trial treatment"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ex</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juvantibus</w:t>
      </w:r>
      <w:proofErr w:type="spell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the clinical symptoms of GERD (heartburn, acid regurgitation) disappear, then the diagnosis of GERD is considered the most probable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48</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65</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69</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The quality of life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QoL</w:t>
      </w:r>
      <w:proofErr w:type="spellEnd"/>
      <w:r w:rsidRPr="0026551D">
        <w:rPr>
          <w:rFonts w:ascii="Times New Roman" w:eastAsia="Times New Roman" w:hAnsi="Times New Roman" w:cs="Times New Roman"/>
          <w:color w:val="000000"/>
          <w:sz w:val="24"/>
          <w:szCs w:val="24"/>
          <w:lang w:val="en-US"/>
        </w:rPr>
        <w:t>) of patients with GERD is assessed using a general questionnaire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36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SF-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36</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Healt</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Status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Survey</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b/>
          <w:bCs/>
          <w:color w:val="000000"/>
          <w:sz w:val="24"/>
          <w:szCs w:val="24"/>
          <w:lang w:val="en-US"/>
        </w:rPr>
        <w:t>Classification.</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In 2005, a clinical classification of GERD was proposed in Montreal, Canada.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It provides for the allocation of several headings.</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I.</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Esophageal syndromes.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1. Clinical (heartburn, acid regulation</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dysphagia</w:t>
      </w:r>
      <w:proofErr w:type="spellEnd"/>
      <w:r w:rsidRPr="0026551D">
        <w:rPr>
          <w:rFonts w:ascii="Times New Roman" w:eastAsia="Times New Roman" w:hAnsi="Times New Roman" w:cs="Times New Roman"/>
          <w:color w:val="000000"/>
          <w:sz w:val="24"/>
          <w:szCs w:val="24"/>
          <w:lang w:val="en-US"/>
        </w:rPr>
        <w:t>) in the absence of structural changes in the esophagus;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2. </w:t>
      </w:r>
      <w:proofErr w:type="gramStart"/>
      <w:r w:rsidRPr="0026551D">
        <w:rPr>
          <w:rFonts w:ascii="Times New Roman" w:eastAsia="Times New Roman" w:hAnsi="Times New Roman" w:cs="Times New Roman"/>
          <w:color w:val="000000"/>
          <w:sz w:val="24"/>
          <w:szCs w:val="24"/>
          <w:lang w:val="en-US"/>
        </w:rPr>
        <w:t>syndromes</w:t>
      </w:r>
      <w:proofErr w:type="gramEnd"/>
      <w:r w:rsidRPr="0026551D">
        <w:rPr>
          <w:rFonts w:ascii="Times New Roman" w:eastAsia="Times New Roman" w:hAnsi="Times New Roman" w:cs="Times New Roman"/>
          <w:color w:val="000000"/>
          <w:sz w:val="24"/>
          <w:szCs w:val="24"/>
          <w:lang w:val="en-US"/>
        </w:rPr>
        <w:t xml:space="preserve"> with structural damage to the esophagus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reflux</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esophagitis</w:t>
      </w:r>
      <w:proofErr w:type="spellEnd"/>
      <w:r w:rsidRPr="0026551D">
        <w:rPr>
          <w:rFonts w:ascii="Times New Roman" w:eastAsia="Times New Roman" w:hAnsi="Times New Roman" w:cs="Times New Roman"/>
          <w:color w:val="000000"/>
          <w:sz w:val="24"/>
          <w:szCs w:val="24"/>
          <w:lang w:val="en-US"/>
        </w:rPr>
        <w:t xml:space="preserve">, esophageal stricture, Barrett's esophagus, </w:t>
      </w:r>
      <w:proofErr w:type="spellStart"/>
      <w:r w:rsidRPr="0026551D">
        <w:rPr>
          <w:rFonts w:ascii="Times New Roman" w:eastAsia="Times New Roman" w:hAnsi="Times New Roman" w:cs="Times New Roman"/>
          <w:color w:val="000000"/>
          <w:sz w:val="24"/>
          <w:szCs w:val="24"/>
          <w:lang w:val="en-US"/>
        </w:rPr>
        <w:t>adenocarcinoma</w:t>
      </w:r>
      <w:proofErr w:type="spellEnd"/>
      <w:r w:rsidRPr="0026551D">
        <w:rPr>
          <w:rFonts w:ascii="Times New Roman" w:eastAsia="Times New Roman" w:hAnsi="Times New Roman" w:cs="Times New Roman"/>
          <w:color w:val="000000"/>
          <w:sz w:val="24"/>
          <w:szCs w:val="24"/>
          <w:lang w:val="en-US"/>
        </w:rPr>
        <w:t xml:space="preserve"> of the esophagus);</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P.</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Extra-</w:t>
      </w:r>
      <w:proofErr w:type="spellStart"/>
      <w:r w:rsidRPr="0026551D">
        <w:rPr>
          <w:rFonts w:ascii="Times New Roman" w:eastAsia="Times New Roman" w:hAnsi="Times New Roman" w:cs="Times New Roman"/>
          <w:i/>
          <w:iCs/>
          <w:color w:val="000000"/>
          <w:sz w:val="24"/>
          <w:szCs w:val="24"/>
          <w:lang w:val="en-US"/>
        </w:rPr>
        <w:t>oesophageal</w:t>
      </w:r>
      <w:proofErr w:type="spellEnd"/>
      <w:r w:rsidRPr="0026551D">
        <w:rPr>
          <w:rFonts w:ascii="Times New Roman" w:eastAsia="Times New Roman" w:hAnsi="Times New Roman" w:cs="Times New Roman"/>
          <w:i/>
          <w:iCs/>
          <w:color w:val="000000"/>
          <w:sz w:val="24"/>
          <w:szCs w:val="24"/>
          <w:lang w:val="en-US"/>
        </w:rPr>
        <w:t xml:space="preserve"> syndromes</w:t>
      </w:r>
      <w:r w:rsidR="00127033">
        <w:rPr>
          <w:rFonts w:ascii="Times New Roman" w:eastAsia="Times New Roman" w:hAnsi="Times New Roman" w:cs="Times New Roman"/>
          <w:i/>
          <w:iCs/>
          <w:color w:val="000000"/>
          <w:sz w:val="24"/>
          <w:szCs w:val="24"/>
          <w:lang w:val="en-US"/>
        </w:rPr>
        <w:t>:</w:t>
      </w:r>
      <w:r w:rsidRPr="0026551D">
        <w:rPr>
          <w:rFonts w:ascii="Times New Roman" w:eastAsia="Times New Roman" w:hAnsi="Times New Roman" w:cs="Times New Roman"/>
          <w:color w:val="000000"/>
          <w:sz w:val="24"/>
          <w:szCs w:val="24"/>
          <w:lang w:val="en-US"/>
        </w:rPr>
        <w:t xml:space="preserve"> 1. recurrent cough;</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laryngitis;</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pharyngitis</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bronchial asthma of reflux nature;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 pseudo-coronary syndrome (pain in the chest);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3. </w:t>
      </w:r>
      <w:proofErr w:type="gramStart"/>
      <w:r w:rsidRPr="0026551D">
        <w:rPr>
          <w:rFonts w:ascii="Times New Roman" w:eastAsia="Times New Roman" w:hAnsi="Times New Roman" w:cs="Times New Roman"/>
          <w:color w:val="000000"/>
          <w:sz w:val="24"/>
          <w:szCs w:val="24"/>
          <w:lang w:val="en-US"/>
        </w:rPr>
        <w:t>erosion</w:t>
      </w:r>
      <w:proofErr w:type="gramEnd"/>
      <w:r w:rsidRPr="0026551D">
        <w:rPr>
          <w:rFonts w:ascii="Times New Roman" w:eastAsia="Times New Roman" w:hAnsi="Times New Roman" w:cs="Times New Roman"/>
          <w:color w:val="000000"/>
          <w:sz w:val="24"/>
          <w:szCs w:val="24"/>
          <w:lang w:val="en-US"/>
        </w:rPr>
        <w:t xml:space="preserve"> of tooth enamel, dental caries, </w:t>
      </w:r>
      <w:proofErr w:type="spellStart"/>
      <w:r w:rsidRPr="0026551D">
        <w:rPr>
          <w:rFonts w:ascii="Times New Roman" w:eastAsia="Times New Roman" w:hAnsi="Times New Roman" w:cs="Times New Roman"/>
          <w:color w:val="000000"/>
          <w:sz w:val="24"/>
          <w:szCs w:val="24"/>
          <w:lang w:val="en-US"/>
        </w:rPr>
        <w:t>periodontitis</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stomatitis</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recurrent </w:t>
      </w:r>
      <w:proofErr w:type="spellStart"/>
      <w:r w:rsidRPr="0026551D">
        <w:rPr>
          <w:rFonts w:ascii="Times New Roman" w:eastAsia="Times New Roman" w:hAnsi="Times New Roman" w:cs="Times New Roman"/>
          <w:color w:val="000000"/>
          <w:sz w:val="24"/>
          <w:szCs w:val="24"/>
          <w:lang w:val="en-US"/>
        </w:rPr>
        <w:t>otitis</w:t>
      </w:r>
      <w:proofErr w:type="spellEnd"/>
      <w:r w:rsidRPr="0026551D">
        <w:rPr>
          <w:rFonts w:ascii="Times New Roman" w:eastAsia="Times New Roman" w:hAnsi="Times New Roman" w:cs="Times New Roman"/>
          <w:color w:val="000000"/>
          <w:sz w:val="24"/>
          <w:szCs w:val="24"/>
          <w:lang w:val="en-US"/>
        </w:rPr>
        <w:t xml:space="preserve"> media, sinusitis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67</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In the same year 2005, we proposed a</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clinico-pathogenetic</w:t>
      </w:r>
      <w:proofErr w:type="spellEnd"/>
      <w:r w:rsidRPr="0026551D">
        <w:rPr>
          <w:rFonts w:ascii="Times New Roman" w:eastAsia="Times New Roman" w:hAnsi="Times New Roman" w:cs="Times New Roman"/>
          <w:i/>
          <w:iCs/>
          <w:color w:val="000000"/>
          <w:sz w:val="24"/>
          <w:szCs w:val="24"/>
          <w:lang w:val="en-US"/>
        </w:rPr>
        <w:t xml:space="preserve"> working classification of GERD,</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in which we propose to distinguish:</w:t>
      </w:r>
    </w:p>
    <w:p w:rsidR="0026551D" w:rsidRPr="0026551D" w:rsidRDefault="0026551D" w:rsidP="0026551D">
      <w:pPr>
        <w:spacing w:after="0" w:line="240" w:lineRule="auto"/>
        <w:ind w:lef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According to clinical features</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1.</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 xml:space="preserve">Isolated </w:t>
      </w:r>
      <w:proofErr w:type="spellStart"/>
      <w:r w:rsidRPr="0026551D">
        <w:rPr>
          <w:rFonts w:ascii="Times New Roman" w:eastAsia="Times New Roman" w:hAnsi="Times New Roman" w:cs="Times New Roman"/>
          <w:color w:val="000000"/>
          <w:sz w:val="24"/>
          <w:szCs w:val="24"/>
          <w:lang w:val="en-US"/>
        </w:rPr>
        <w:t>endoscopically</w:t>
      </w:r>
      <w:proofErr w:type="spellEnd"/>
      <w:r w:rsidRPr="0026551D">
        <w:rPr>
          <w:rFonts w:ascii="Times New Roman" w:eastAsia="Times New Roman" w:hAnsi="Times New Roman" w:cs="Times New Roman"/>
          <w:color w:val="000000"/>
          <w:sz w:val="24"/>
          <w:szCs w:val="24"/>
          <w:lang w:val="en-US"/>
        </w:rPr>
        <w:t xml:space="preserve"> negative GERD with typical clinical symptoms (heartburn, acid regurgitation, </w:t>
      </w:r>
      <w:proofErr w:type="spellStart"/>
      <w:r w:rsidRPr="0026551D">
        <w:rPr>
          <w:rFonts w:ascii="Times New Roman" w:eastAsia="Times New Roman" w:hAnsi="Times New Roman" w:cs="Times New Roman"/>
          <w:color w:val="000000"/>
          <w:sz w:val="24"/>
          <w:szCs w:val="24"/>
          <w:lang w:val="en-US"/>
        </w:rPr>
        <w:t>dysphagia</w:t>
      </w:r>
      <w:proofErr w:type="spellEnd"/>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lastRenderedPageBreak/>
        <w:t>2.</w:t>
      </w:r>
      <w:r w:rsidR="00127033">
        <w:rPr>
          <w:rFonts w:ascii="Times New Roman" w:eastAsia="Times New Roman" w:hAnsi="Times New Roman" w:cs="Times New Roman"/>
          <w:color w:val="000000"/>
          <w:sz w:val="27"/>
          <w:szCs w:val="27"/>
          <w:lang w:val="en-US"/>
        </w:rPr>
        <w:t xml:space="preserve"> </w:t>
      </w:r>
      <w:proofErr w:type="spellStart"/>
      <w:r w:rsidRPr="0026551D">
        <w:rPr>
          <w:rFonts w:ascii="Times New Roman" w:eastAsia="Times New Roman" w:hAnsi="Times New Roman" w:cs="Times New Roman"/>
          <w:color w:val="000000"/>
          <w:sz w:val="24"/>
          <w:szCs w:val="24"/>
          <w:lang w:val="en-US"/>
        </w:rPr>
        <w:t>Endoscopically</w:t>
      </w:r>
      <w:proofErr w:type="spellEnd"/>
      <w:r w:rsidRPr="0026551D">
        <w:rPr>
          <w:rFonts w:ascii="Times New Roman" w:eastAsia="Times New Roman" w:hAnsi="Times New Roman" w:cs="Times New Roman"/>
          <w:color w:val="000000"/>
          <w:sz w:val="24"/>
          <w:szCs w:val="24"/>
          <w:lang w:val="en-US"/>
        </w:rPr>
        <w:t xml:space="preserve"> positive GERD: a) with catarrhal RE;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b) with erosive ulcer ER.</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3.</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GERD with complicated course: a) with peptic ulcer of esophagus;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b) with esophageal stricture;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with Barrett's esophagus;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d) with</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adenocarcinoma</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adenoma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or (rarely) </w:t>
      </w:r>
      <w:proofErr w:type="spellStart"/>
      <w:r w:rsidRPr="0026551D">
        <w:rPr>
          <w:rFonts w:ascii="Times New Roman" w:eastAsia="Times New Roman" w:hAnsi="Times New Roman" w:cs="Times New Roman"/>
          <w:color w:val="000000"/>
          <w:sz w:val="24"/>
          <w:szCs w:val="24"/>
          <w:lang w:val="en-US"/>
        </w:rPr>
        <w:t>squamous</w:t>
      </w:r>
      <w:proofErr w:type="spellEnd"/>
      <w:r w:rsidRPr="0026551D">
        <w:rPr>
          <w:rFonts w:ascii="Times New Roman" w:eastAsia="Times New Roman" w:hAnsi="Times New Roman" w:cs="Times New Roman"/>
          <w:color w:val="000000"/>
          <w:sz w:val="24"/>
          <w:szCs w:val="24"/>
          <w:lang w:val="en-US"/>
        </w:rPr>
        <w:t xml:space="preserve"> cell carcinoma of the esophagus.</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4.</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GERD with extra-</w:t>
      </w:r>
      <w:proofErr w:type="spellStart"/>
      <w:r w:rsidRPr="0026551D">
        <w:rPr>
          <w:rFonts w:ascii="Times New Roman" w:eastAsia="Times New Roman" w:hAnsi="Times New Roman" w:cs="Times New Roman"/>
          <w:color w:val="000000"/>
          <w:sz w:val="24"/>
          <w:szCs w:val="24"/>
          <w:lang w:val="en-US"/>
        </w:rPr>
        <w:t>oesophageal</w:t>
      </w:r>
      <w:proofErr w:type="spellEnd"/>
      <w:r w:rsidRPr="0026551D">
        <w:rPr>
          <w:rFonts w:ascii="Times New Roman" w:eastAsia="Times New Roman" w:hAnsi="Times New Roman" w:cs="Times New Roman"/>
          <w:color w:val="000000"/>
          <w:sz w:val="24"/>
          <w:szCs w:val="24"/>
          <w:lang w:val="en-US"/>
        </w:rPr>
        <w:t xml:space="preserve"> manifestations: a) with pseudo-coronary syndrome;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b) </w:t>
      </w:r>
      <w:proofErr w:type="spellStart"/>
      <w:r w:rsidRPr="0026551D">
        <w:rPr>
          <w:rFonts w:ascii="Times New Roman" w:eastAsia="Times New Roman" w:hAnsi="Times New Roman" w:cs="Times New Roman"/>
          <w:color w:val="000000"/>
          <w:sz w:val="24"/>
          <w:szCs w:val="24"/>
          <w:lang w:val="en-US"/>
        </w:rPr>
        <w:t>bronchopulmonary</w:t>
      </w:r>
      <w:proofErr w:type="spellEnd"/>
      <w:r w:rsidRPr="0026551D">
        <w:rPr>
          <w:rFonts w:ascii="Times New Roman" w:eastAsia="Times New Roman" w:hAnsi="Times New Roman" w:cs="Times New Roman"/>
          <w:color w:val="000000"/>
          <w:sz w:val="24"/>
          <w:szCs w:val="24"/>
          <w:lang w:val="en-US"/>
        </w:rPr>
        <w:t xml:space="preserve"> syndrome (chronic cough, chronic bronchitis,</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broncho</w:t>
      </w:r>
      <w:proofErr w:type="spellEnd"/>
      <w:r w:rsidRPr="0026551D">
        <w:rPr>
          <w:rFonts w:ascii="Times New Roman" w:eastAsia="Times New Roman" w:hAnsi="Times New Roman" w:cs="Times New Roman"/>
          <w:color w:val="000000"/>
          <w:sz w:val="24"/>
          <w:szCs w:val="24"/>
          <w:lang w:val="en-US"/>
        </w:rPr>
        <w:t>-obstructive syndrome</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aspiration pneumonia, aspiration bronchial asthma);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 with</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JIOP-organ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damage (laryngitis, </w:t>
      </w:r>
      <w:proofErr w:type="spellStart"/>
      <w:r w:rsidRPr="0026551D">
        <w:rPr>
          <w:rFonts w:ascii="Times New Roman" w:eastAsia="Times New Roman" w:hAnsi="Times New Roman" w:cs="Times New Roman"/>
          <w:color w:val="000000"/>
          <w:sz w:val="24"/>
          <w:szCs w:val="24"/>
          <w:lang w:val="en-US"/>
        </w:rPr>
        <w:t>pharyngitis</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otitis</w:t>
      </w:r>
      <w:proofErr w:type="spellEnd"/>
      <w:r w:rsidRPr="0026551D">
        <w:rPr>
          <w:rFonts w:ascii="Times New Roman" w:eastAsia="Times New Roman" w:hAnsi="Times New Roman" w:cs="Times New Roman"/>
          <w:color w:val="000000"/>
          <w:sz w:val="24"/>
          <w:szCs w:val="24"/>
          <w:lang w:val="en-US"/>
        </w:rPr>
        <w:t xml:space="preserve"> media, laryngeal cancer).</w:t>
      </w:r>
    </w:p>
    <w:p w:rsidR="0026551D" w:rsidRPr="0026551D" w:rsidRDefault="0026551D" w:rsidP="0026551D">
      <w:pPr>
        <w:spacing w:after="0" w:line="240" w:lineRule="auto"/>
        <w:ind w:lef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 xml:space="preserve">On </w:t>
      </w:r>
      <w:proofErr w:type="spellStart"/>
      <w:r w:rsidRPr="0026551D">
        <w:rPr>
          <w:rFonts w:ascii="Times New Roman" w:eastAsia="Times New Roman" w:hAnsi="Times New Roman" w:cs="Times New Roman"/>
          <w:i/>
          <w:iCs/>
          <w:color w:val="000000"/>
          <w:sz w:val="24"/>
          <w:szCs w:val="24"/>
          <w:lang w:val="en-US"/>
        </w:rPr>
        <w:t>pathogenetic</w:t>
      </w:r>
      <w:proofErr w:type="spellEnd"/>
      <w:r w:rsidRPr="0026551D">
        <w:rPr>
          <w:rFonts w:ascii="Times New Roman" w:eastAsia="Times New Roman" w:hAnsi="Times New Roman" w:cs="Times New Roman"/>
          <w:i/>
          <w:iCs/>
          <w:color w:val="000000"/>
          <w:sz w:val="24"/>
          <w:szCs w:val="24"/>
          <w:lang w:val="en-US"/>
        </w:rPr>
        <w:t xml:space="preserve"> features</w:t>
      </w:r>
    </w:p>
    <w:p w:rsidR="0026551D" w:rsidRPr="0026551D" w:rsidRDefault="0026551D" w:rsidP="0026551D">
      <w:pPr>
        <w:spacing w:after="0" w:line="240" w:lineRule="auto"/>
        <w:ind w:left="20" w:right="4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1. with acidic </w:t>
      </w:r>
      <w:proofErr w:type="spellStart"/>
      <w:r w:rsidRPr="0026551D">
        <w:rPr>
          <w:rFonts w:ascii="Times New Roman" w:eastAsia="Times New Roman" w:hAnsi="Times New Roman" w:cs="Times New Roman"/>
          <w:color w:val="000000"/>
          <w:sz w:val="24"/>
          <w:szCs w:val="24"/>
          <w:lang w:val="en-US"/>
        </w:rPr>
        <w:t>gastroesophageal</w:t>
      </w:r>
      <w:proofErr w:type="spellEnd"/>
      <w:r w:rsidRPr="0026551D">
        <w:rPr>
          <w:rFonts w:ascii="Times New Roman" w:eastAsia="Times New Roman" w:hAnsi="Times New Roman" w:cs="Times New Roman"/>
          <w:color w:val="000000"/>
          <w:sz w:val="24"/>
          <w:szCs w:val="24"/>
          <w:lang w:val="en-US"/>
        </w:rPr>
        <w:t xml:space="preserve"> reflux; 2. </w:t>
      </w:r>
      <w:proofErr w:type="gramStart"/>
      <w:r w:rsidRPr="0026551D">
        <w:rPr>
          <w:rFonts w:ascii="Times New Roman" w:eastAsia="Times New Roman" w:hAnsi="Times New Roman" w:cs="Times New Roman"/>
          <w:color w:val="000000"/>
          <w:sz w:val="24"/>
          <w:szCs w:val="24"/>
          <w:lang w:val="en-US"/>
        </w:rPr>
        <w:t>with</w:t>
      </w:r>
      <w:proofErr w:type="gramEnd"/>
      <w:r w:rsidRPr="0026551D">
        <w:rPr>
          <w:rFonts w:ascii="Times New Roman" w:eastAsia="Times New Roman" w:hAnsi="Times New Roman" w:cs="Times New Roman"/>
          <w:color w:val="000000"/>
          <w:sz w:val="24"/>
          <w:szCs w:val="24"/>
          <w:lang w:val="en-US"/>
        </w:rPr>
        <w:t xml:space="preserve"> alkaline </w:t>
      </w:r>
      <w:proofErr w:type="spellStart"/>
      <w:r w:rsidRPr="0026551D">
        <w:rPr>
          <w:rFonts w:ascii="Times New Roman" w:eastAsia="Times New Roman" w:hAnsi="Times New Roman" w:cs="Times New Roman"/>
          <w:color w:val="000000"/>
          <w:sz w:val="24"/>
          <w:szCs w:val="24"/>
          <w:lang w:val="en-US"/>
        </w:rPr>
        <w:t>duodenogastroesophageal</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reflux; 3. </w:t>
      </w:r>
      <w:proofErr w:type="gramStart"/>
      <w:r w:rsidRPr="0026551D">
        <w:rPr>
          <w:rFonts w:ascii="Times New Roman" w:eastAsia="Times New Roman" w:hAnsi="Times New Roman" w:cs="Times New Roman"/>
          <w:color w:val="000000"/>
          <w:sz w:val="24"/>
          <w:szCs w:val="24"/>
          <w:lang w:val="en-US"/>
        </w:rPr>
        <w:t>with</w:t>
      </w:r>
      <w:proofErr w:type="gram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hypomotor</w:t>
      </w:r>
      <w:proofErr w:type="spellEnd"/>
      <w:r w:rsidRPr="0026551D">
        <w:rPr>
          <w:rFonts w:ascii="Times New Roman" w:eastAsia="Times New Roman" w:hAnsi="Times New Roman" w:cs="Times New Roman"/>
          <w:color w:val="000000"/>
          <w:sz w:val="24"/>
          <w:szCs w:val="24"/>
          <w:lang w:val="en-US"/>
        </w:rPr>
        <w:t xml:space="preserve"> disks of the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esophagus; 4. </w:t>
      </w:r>
      <w:proofErr w:type="gramStart"/>
      <w:r w:rsidRPr="0026551D">
        <w:rPr>
          <w:rFonts w:ascii="Times New Roman" w:eastAsia="Times New Roman" w:hAnsi="Times New Roman" w:cs="Times New Roman"/>
          <w:color w:val="000000"/>
          <w:sz w:val="24"/>
          <w:szCs w:val="24"/>
          <w:lang w:val="en-US"/>
        </w:rPr>
        <w:t>with</w:t>
      </w:r>
      <w:proofErr w:type="gramEnd"/>
      <w:r w:rsidRPr="0026551D">
        <w:rPr>
          <w:rFonts w:ascii="Times New Roman" w:eastAsia="Times New Roman" w:hAnsi="Times New Roman" w:cs="Times New Roman"/>
          <w:color w:val="000000"/>
          <w:sz w:val="24"/>
          <w:szCs w:val="24"/>
          <w:lang w:val="en-US"/>
        </w:rPr>
        <w:t xml:space="preserve"> spontaneous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relaxation of the lower esophageal</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sphincter; 5. </w:t>
      </w:r>
      <w:proofErr w:type="gramStart"/>
      <w:r w:rsidRPr="0026551D">
        <w:rPr>
          <w:rFonts w:ascii="Times New Roman" w:eastAsia="Times New Roman" w:hAnsi="Times New Roman" w:cs="Times New Roman"/>
          <w:color w:val="000000"/>
          <w:sz w:val="24"/>
          <w:szCs w:val="24"/>
          <w:lang w:val="en-US"/>
        </w:rPr>
        <w:t>with</w:t>
      </w:r>
      <w:proofErr w:type="gramEnd"/>
      <w:r w:rsidRPr="0026551D">
        <w:rPr>
          <w:rFonts w:ascii="Times New Roman" w:eastAsia="Times New Roman" w:hAnsi="Times New Roman" w:cs="Times New Roman"/>
          <w:color w:val="000000"/>
          <w:sz w:val="24"/>
          <w:szCs w:val="24"/>
          <w:lang w:val="en-US"/>
        </w:rPr>
        <w:t xml:space="preserve"> reduced alkalinity of the esophagus; 6. </w:t>
      </w:r>
      <w:proofErr w:type="gramStart"/>
      <w:r w:rsidRPr="0026551D">
        <w:rPr>
          <w:rFonts w:ascii="Times New Roman" w:eastAsia="Times New Roman" w:hAnsi="Times New Roman" w:cs="Times New Roman"/>
          <w:color w:val="000000"/>
          <w:sz w:val="24"/>
          <w:szCs w:val="24"/>
          <w:lang w:val="en-US"/>
        </w:rPr>
        <w:t>with</w:t>
      </w:r>
      <w:proofErr w:type="gramEnd"/>
      <w:r w:rsidRPr="0026551D">
        <w:rPr>
          <w:rFonts w:ascii="Times New Roman" w:eastAsia="Times New Roman" w:hAnsi="Times New Roman" w:cs="Times New Roman"/>
          <w:color w:val="000000"/>
          <w:sz w:val="24"/>
          <w:szCs w:val="24"/>
          <w:lang w:val="en-US"/>
        </w:rPr>
        <w:t xml:space="preserve"> hernia of the esophageal opening of the diaphragm (</w:t>
      </w:r>
      <w:proofErr w:type="spellStart"/>
      <w:r w:rsidRPr="0026551D">
        <w:rPr>
          <w:rFonts w:ascii="Times New Roman" w:eastAsia="Times New Roman" w:hAnsi="Times New Roman" w:cs="Times New Roman"/>
          <w:color w:val="000000"/>
          <w:sz w:val="24"/>
          <w:szCs w:val="24"/>
          <w:lang w:val="en-US"/>
        </w:rPr>
        <w:t>chiatal</w:t>
      </w:r>
      <w:proofErr w:type="spellEnd"/>
      <w:r w:rsidRPr="0026551D">
        <w:rPr>
          <w:rFonts w:ascii="Times New Roman" w:eastAsia="Times New Roman" w:hAnsi="Times New Roman" w:cs="Times New Roman"/>
          <w:color w:val="000000"/>
          <w:sz w:val="24"/>
          <w:szCs w:val="24"/>
          <w:lang w:val="en-US"/>
        </w:rPr>
        <w:t xml:space="preserve"> hernia); 7. </w:t>
      </w:r>
      <w:proofErr w:type="gramStart"/>
      <w:r w:rsidRPr="0026551D">
        <w:rPr>
          <w:rFonts w:ascii="Times New Roman" w:eastAsia="Times New Roman" w:hAnsi="Times New Roman" w:cs="Times New Roman"/>
          <w:color w:val="000000"/>
          <w:sz w:val="24"/>
          <w:szCs w:val="24"/>
          <w:lang w:val="en-US"/>
        </w:rPr>
        <w:t>with</w:t>
      </w:r>
      <w:proofErr w:type="gramEnd"/>
      <w:r w:rsidRPr="0026551D">
        <w:rPr>
          <w:rFonts w:ascii="Times New Roman" w:eastAsia="Times New Roman" w:hAnsi="Times New Roman" w:cs="Times New Roman"/>
          <w:color w:val="000000"/>
          <w:sz w:val="24"/>
          <w:szCs w:val="24"/>
          <w:lang w:val="en-US"/>
        </w:rPr>
        <w:t xml:space="preserve"> esophageal damage in systemic scleroderma; 8. </w:t>
      </w:r>
      <w:proofErr w:type="gramStart"/>
      <w:r w:rsidRPr="0026551D">
        <w:rPr>
          <w:rFonts w:ascii="Times New Roman" w:eastAsia="Times New Roman" w:hAnsi="Times New Roman" w:cs="Times New Roman"/>
          <w:color w:val="000000"/>
          <w:sz w:val="24"/>
          <w:szCs w:val="24"/>
          <w:lang w:val="en-US"/>
        </w:rPr>
        <w:t>with</w:t>
      </w:r>
      <w:proofErr w:type="gramEnd"/>
      <w:r w:rsidRPr="0026551D">
        <w:rPr>
          <w:rFonts w:ascii="Times New Roman" w:eastAsia="Times New Roman" w:hAnsi="Times New Roman" w:cs="Times New Roman"/>
          <w:color w:val="000000"/>
          <w:sz w:val="24"/>
          <w:szCs w:val="24"/>
          <w:lang w:val="en-US"/>
        </w:rPr>
        <w:t xml:space="preserve"> iatrogenic effects (a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long-term administration of pharmacological preparations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that reduce the tone of the NPS and peristaltic activity of the esophagus)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32</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b/>
          <w:bCs/>
          <w:color w:val="000000"/>
          <w:sz w:val="24"/>
          <w:szCs w:val="24"/>
          <w:lang w:val="en-US"/>
        </w:rPr>
        <w:t>Treatment.</w:t>
      </w:r>
      <w:proofErr w:type="gramEnd"/>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Objectives of GERD treatment: elimination of clinical complaints and improvement of patients' quality of life;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elimination of risk factors;</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epithelization</w:t>
      </w:r>
      <w:proofErr w:type="spellEnd"/>
      <w:r w:rsidRPr="0026551D">
        <w:rPr>
          <w:rFonts w:ascii="Times New Roman" w:eastAsia="Times New Roman" w:hAnsi="Times New Roman" w:cs="Times New Roman"/>
          <w:color w:val="000000"/>
          <w:sz w:val="24"/>
          <w:szCs w:val="24"/>
          <w:lang w:val="en-US"/>
        </w:rPr>
        <w:t xml:space="preserve"> of erosion and ulceration;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improvement of the histological picture of the mucosa of the distal esophagus;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prevention of complications;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lengthening of remission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Begin treatment with ordering lifestyle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lifestyle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modification</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and establishing psychological contact with the patient, ensuring strict compliance with their doctor's recommendations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compliance</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which include: regular fractional (4</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5 times a day in small portions) eating at certain hours of the day;</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last meal for 2</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3 hours before bedtime; refusal of products and dishes that have a </w:t>
      </w:r>
      <w:proofErr w:type="spellStart"/>
      <w:r w:rsidRPr="0026551D">
        <w:rPr>
          <w:rFonts w:ascii="Times New Roman" w:eastAsia="Times New Roman" w:hAnsi="Times New Roman" w:cs="Times New Roman"/>
          <w:color w:val="000000"/>
          <w:sz w:val="24"/>
          <w:szCs w:val="24"/>
          <w:lang w:val="en-US"/>
        </w:rPr>
        <w:t>sodic</w:t>
      </w:r>
      <w:proofErr w:type="spellEnd"/>
      <w:r w:rsidRPr="0026551D">
        <w:rPr>
          <w:rFonts w:ascii="Times New Roman" w:eastAsia="Times New Roman" w:hAnsi="Times New Roman" w:cs="Times New Roman"/>
          <w:color w:val="000000"/>
          <w:sz w:val="24"/>
          <w:szCs w:val="24"/>
          <w:lang w:val="en-US"/>
        </w:rPr>
        <w:t xml:space="preserve"> and irritating effect (meat broths, ears, cabbage and beetroot broths, sour fruit and berry juices, fried and smoked meat and fish, spicy seasonings, pickles and spices, etc.); maximum restriction of alcoholic and carbonated beverages, including beer and champagne; restriction of physical activity, work in tilt; a dream with 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head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raised 15-</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20 cm; with obesity</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weight loss; women</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refusal of corsets and pulling the waist; men</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from tight belts; refusal of strong coffee, chocolate and Coke, reducing the tone of the NPS; cessation of smoking of tobacco products; abolition (if possible) of pharmacological drugs that inhibit peristalsis</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color w:val="000000"/>
          <w:sz w:val="24"/>
          <w:szCs w:val="24"/>
          <w:lang w:val="en-US"/>
        </w:rPr>
        <w:t>esophagus and tone-reducing NPS (they were previously listed);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when flatulence</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limiting the intake of legumes, as well as vegetables and fruits containing coarse vegetable fiber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56</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6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i/>
          <w:iCs/>
          <w:color w:val="000000"/>
          <w:sz w:val="24"/>
          <w:szCs w:val="24"/>
          <w:lang w:val="en-US"/>
        </w:rPr>
        <w:t>Pharmacotherapy.</w:t>
      </w:r>
      <w:proofErr w:type="gram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GERD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is 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type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classical ("classical") acid-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dependent disease, so the main goal of treatment is to suppress acidic gastric secretion and control</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the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pH level in the stomach and esophagus.</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There is a definite hierarchy of pharmacological</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preparations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that neutralize H</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16"/>
          <w:szCs w:val="16"/>
          <w:vertAlign w:val="superscript"/>
          <w:lang w:val="en-US"/>
        </w:rPr>
        <w:t>+</w:t>
      </w:r>
      <w:r w:rsidR="00127033">
        <w:rPr>
          <w:rFonts w:ascii="Times New Roman" w:eastAsia="Times New Roman" w:hAnsi="Times New Roman" w:cs="Times New Roman"/>
          <w:color w:val="000000"/>
          <w:sz w:val="16"/>
          <w:szCs w:val="16"/>
          <w:vertAlign w:val="superscript"/>
          <w:lang w:val="en-US"/>
        </w:rPr>
        <w:t xml:space="preserve"> </w:t>
      </w:r>
      <w:r w:rsidRPr="0026551D">
        <w:rPr>
          <w:rFonts w:ascii="Times New Roman" w:eastAsia="Times New Roman" w:hAnsi="Times New Roman" w:cs="Times New Roman"/>
          <w:color w:val="000000"/>
          <w:sz w:val="24"/>
          <w:szCs w:val="24"/>
          <w:lang w:val="en-US"/>
        </w:rPr>
        <w:t>ions in the stomach or suppress their formation in parietal cells of the gastric</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glands: 1. antacids and algae</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2. blockers of Hg-histamine receptors (Hg-GH) of the gastric glands; 3. </w:t>
      </w:r>
      <w:proofErr w:type="gramStart"/>
      <w:r w:rsidRPr="0026551D">
        <w:rPr>
          <w:rFonts w:ascii="Times New Roman" w:eastAsia="Times New Roman" w:hAnsi="Times New Roman" w:cs="Times New Roman"/>
          <w:color w:val="000000"/>
          <w:sz w:val="24"/>
          <w:szCs w:val="24"/>
          <w:lang w:val="en-US"/>
        </w:rPr>
        <w:t>proton</w:t>
      </w:r>
      <w:proofErr w:type="gramEnd"/>
      <w:r w:rsidRPr="0026551D">
        <w:rPr>
          <w:rFonts w:ascii="Times New Roman" w:eastAsia="Times New Roman" w:hAnsi="Times New Roman" w:cs="Times New Roman"/>
          <w:color w:val="000000"/>
          <w:sz w:val="24"/>
          <w:szCs w:val="24"/>
          <w:lang w:val="en-US"/>
        </w:rPr>
        <w:t xml:space="preserve"> pump inhibitors (PPI).</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 xml:space="preserve">Two different tactics for prescribing </w:t>
      </w:r>
      <w:proofErr w:type="spellStart"/>
      <w:r w:rsidRPr="0026551D">
        <w:rPr>
          <w:rFonts w:ascii="Times New Roman" w:eastAsia="Times New Roman" w:hAnsi="Times New Roman" w:cs="Times New Roman"/>
          <w:i/>
          <w:iCs/>
          <w:color w:val="000000"/>
          <w:sz w:val="24"/>
          <w:szCs w:val="24"/>
          <w:lang w:val="en-US"/>
        </w:rPr>
        <w:t>antisecretory</w:t>
      </w:r>
      <w:proofErr w:type="spellEnd"/>
      <w:r w:rsidRPr="0026551D">
        <w:rPr>
          <w:rFonts w:ascii="Times New Roman" w:eastAsia="Times New Roman" w:hAnsi="Times New Roman" w:cs="Times New Roman"/>
          <w:i/>
          <w:iCs/>
          <w:color w:val="000000"/>
          <w:sz w:val="24"/>
          <w:szCs w:val="24"/>
          <w:lang w:val="en-US"/>
        </w:rPr>
        <w:t xml:space="preserve"> drugs are proposed:</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1. start treatment immediately with the use of the most potent </w:t>
      </w:r>
      <w:proofErr w:type="spellStart"/>
      <w:r w:rsidRPr="0026551D">
        <w:rPr>
          <w:rFonts w:ascii="Times New Roman" w:eastAsia="Times New Roman" w:hAnsi="Times New Roman" w:cs="Times New Roman"/>
          <w:color w:val="000000"/>
          <w:sz w:val="24"/>
          <w:szCs w:val="24"/>
          <w:lang w:val="en-US"/>
        </w:rPr>
        <w:t>antisecretory</w:t>
      </w:r>
      <w:proofErr w:type="spellEnd"/>
      <w:r w:rsidRPr="0026551D">
        <w:rPr>
          <w:rFonts w:ascii="Times New Roman" w:eastAsia="Times New Roman" w:hAnsi="Times New Roman" w:cs="Times New Roman"/>
          <w:color w:val="000000"/>
          <w:sz w:val="24"/>
          <w:szCs w:val="24"/>
          <w:lang w:val="en-US"/>
        </w:rPr>
        <w:t xml:space="preserve"> drugs</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PPI in standard or doubled doses, and after reaching the clinical effect, switch to the use of less active drugs (Ng-BH, antacids and alginates):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step</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down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therapy</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2. use sequentially </w:t>
      </w:r>
      <w:proofErr w:type="spellStart"/>
      <w:r w:rsidRPr="0026551D">
        <w:rPr>
          <w:rFonts w:ascii="Times New Roman" w:eastAsia="Times New Roman" w:hAnsi="Times New Roman" w:cs="Times New Roman"/>
          <w:color w:val="000000"/>
          <w:sz w:val="24"/>
          <w:szCs w:val="24"/>
          <w:lang w:val="en-US"/>
        </w:rPr>
        <w:t>antisecretory</w:t>
      </w:r>
      <w:proofErr w:type="spellEnd"/>
      <w:r w:rsidRPr="0026551D">
        <w:rPr>
          <w:rFonts w:ascii="Times New Roman" w:eastAsia="Times New Roman" w:hAnsi="Times New Roman" w:cs="Times New Roman"/>
          <w:color w:val="000000"/>
          <w:sz w:val="24"/>
          <w:szCs w:val="24"/>
          <w:lang w:val="en-US"/>
        </w:rPr>
        <w:t xml:space="preserve"> pharmacological preparations with increasing activity, starting with antacids and alginates, and if they are not effective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proceed to Ng-BH and IPP:</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step</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up</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therapy</w:t>
      </w:r>
      <w:r w:rsidR="00127033">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Most gastroenterologists adhere to the first of the proposed tactics with the use of adequate doses of PPI from the very beginning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color w:val="000000"/>
          <w:sz w:val="24"/>
          <w:szCs w:val="24"/>
          <w:lang w:val="en-US"/>
        </w:rPr>
        <w:t>36</w:t>
      </w:r>
      <w:proofErr w:type="gram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The use of PPI in GERD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a basic therapy. PPIs are derivatives of </w:t>
      </w:r>
      <w:proofErr w:type="spellStart"/>
      <w:r w:rsidRPr="0026551D">
        <w:rPr>
          <w:rFonts w:ascii="Times New Roman" w:eastAsia="Times New Roman" w:hAnsi="Times New Roman" w:cs="Times New Roman"/>
          <w:color w:val="000000"/>
          <w:sz w:val="24"/>
          <w:szCs w:val="24"/>
          <w:lang w:val="en-US"/>
        </w:rPr>
        <w:t>benzimidazole</w:t>
      </w:r>
      <w:proofErr w:type="spellEnd"/>
      <w:r w:rsidRPr="0026551D">
        <w:rPr>
          <w:rFonts w:ascii="Times New Roman" w:eastAsia="Times New Roman" w:hAnsi="Times New Roman" w:cs="Times New Roman"/>
          <w:color w:val="000000"/>
          <w:sz w:val="24"/>
          <w:szCs w:val="24"/>
          <w:lang w:val="en-US"/>
        </w:rPr>
        <w:t>. These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are</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prodrugs</w:t>
      </w:r>
      <w:proofErr w:type="spellEnd"/>
      <w:r w:rsidRPr="0026551D">
        <w:rPr>
          <w:rFonts w:ascii="Times New Roman" w:eastAsia="Times New Roman" w:hAnsi="Times New Roman" w:cs="Times New Roman"/>
          <w:color w:val="000000"/>
          <w:sz w:val="24"/>
          <w:szCs w:val="24"/>
          <w:lang w:val="en-US"/>
        </w:rPr>
        <w:t>: first they accumulate in the acidic environment of the tubules of the parietal cells of the gastric glands, where they are converted to</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sulfenamide</w:t>
      </w:r>
      <w:proofErr w:type="spellEnd"/>
      <w:r w:rsidRPr="0026551D">
        <w:rPr>
          <w:rFonts w:ascii="Times New Roman" w:eastAsia="Times New Roman" w:hAnsi="Times New Roman" w:cs="Times New Roman"/>
          <w:i/>
          <w:iCs/>
          <w:color w:val="000000"/>
          <w:sz w:val="24"/>
          <w:szCs w:val="24"/>
          <w:lang w:val="en-US"/>
        </w:rPr>
        <w:t>,</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which interacts with the </w:t>
      </w:r>
      <w:proofErr w:type="spellStart"/>
      <w:r w:rsidRPr="0026551D">
        <w:rPr>
          <w:rFonts w:ascii="Times New Roman" w:eastAsia="Times New Roman" w:hAnsi="Times New Roman" w:cs="Times New Roman"/>
          <w:color w:val="000000"/>
          <w:sz w:val="24"/>
          <w:szCs w:val="24"/>
          <w:lang w:val="en-US"/>
        </w:rPr>
        <w:t>sulfhydryl</w:t>
      </w:r>
      <w:proofErr w:type="spellEnd"/>
      <w:r w:rsidRPr="0026551D">
        <w:rPr>
          <w:rFonts w:ascii="Times New Roman" w:eastAsia="Times New Roman" w:hAnsi="Times New Roman" w:cs="Times New Roman"/>
          <w:color w:val="000000"/>
          <w:sz w:val="24"/>
          <w:szCs w:val="24"/>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SH</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groups of the proton pump (enzyme H7K</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16"/>
          <w:szCs w:val="16"/>
          <w:vertAlign w:val="superscript"/>
          <w:lang w:val="en-US"/>
        </w:rPr>
        <w:t>+</w:t>
      </w:r>
      <w:r w:rsidR="00127033">
        <w:rPr>
          <w:rFonts w:ascii="Times New Roman" w:eastAsia="Times New Roman" w:hAnsi="Times New Roman" w:cs="Times New Roman"/>
          <w:color w:val="000000"/>
          <w:sz w:val="16"/>
          <w:szCs w:val="16"/>
          <w:vertAlign w:val="superscript"/>
          <w:lang w:val="en-US"/>
        </w:rPr>
        <w:t xml:space="preserve"> </w:t>
      </w:r>
      <w:proofErr w:type="spellStart"/>
      <w:r w:rsidRPr="0026551D">
        <w:rPr>
          <w:rFonts w:ascii="Times New Roman" w:eastAsia="Times New Roman" w:hAnsi="Times New Roman" w:cs="Times New Roman"/>
          <w:color w:val="000000"/>
          <w:sz w:val="24"/>
          <w:szCs w:val="24"/>
          <w:lang w:val="en-US"/>
        </w:rPr>
        <w:t>ATPase</w:t>
      </w:r>
      <w:proofErr w:type="spellEnd"/>
      <w:r w:rsidRPr="0026551D">
        <w:rPr>
          <w:rFonts w:ascii="Times New Roman" w:eastAsia="Times New Roman" w:hAnsi="Times New Roman" w:cs="Times New Roman"/>
          <w:color w:val="000000"/>
          <w:sz w:val="24"/>
          <w:szCs w:val="24"/>
          <w:lang w:val="en-US"/>
        </w:rPr>
        <w:t xml:space="preserve">), causing irreversible </w:t>
      </w:r>
      <w:r w:rsidRPr="0026551D">
        <w:rPr>
          <w:rFonts w:ascii="Times New Roman" w:eastAsia="Times New Roman" w:hAnsi="Times New Roman" w:cs="Times New Roman"/>
          <w:color w:val="000000"/>
          <w:sz w:val="24"/>
          <w:szCs w:val="24"/>
          <w:lang w:val="en-US"/>
        </w:rPr>
        <w:lastRenderedPageBreak/>
        <w:t>inhibition of the production of hydrochloric acid (HC1); while H</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16"/>
          <w:szCs w:val="16"/>
          <w:vertAlign w:val="superscript"/>
          <w:lang w:val="en-US"/>
        </w:rPr>
        <w:t>+</w:t>
      </w:r>
      <w:r w:rsidR="00127033">
        <w:rPr>
          <w:rFonts w:ascii="Times New Roman" w:eastAsia="Times New Roman" w:hAnsi="Times New Roman" w:cs="Times New Roman"/>
          <w:color w:val="000000"/>
          <w:sz w:val="16"/>
          <w:szCs w:val="16"/>
          <w:vertAlign w:val="superscript"/>
          <w:lang w:val="en-US"/>
        </w:rPr>
        <w:t xml:space="preserve"> </w:t>
      </w:r>
      <w:r w:rsidRPr="0026551D">
        <w:rPr>
          <w:rFonts w:ascii="Times New Roman" w:eastAsia="Times New Roman" w:hAnsi="Times New Roman" w:cs="Times New Roman"/>
          <w:color w:val="000000"/>
          <w:sz w:val="24"/>
          <w:szCs w:val="24"/>
          <w:lang w:val="en-US"/>
        </w:rPr>
        <w:t>ions are replaced by K</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16"/>
          <w:szCs w:val="16"/>
          <w:vertAlign w:val="superscript"/>
          <w:lang w:val="en-US"/>
        </w:rPr>
        <w:t>+</w:t>
      </w:r>
      <w:r w:rsidR="00127033">
        <w:rPr>
          <w:rFonts w:ascii="Times New Roman" w:eastAsia="Times New Roman" w:hAnsi="Times New Roman" w:cs="Times New Roman"/>
          <w:color w:val="000000"/>
          <w:sz w:val="16"/>
          <w:szCs w:val="16"/>
          <w:vertAlign w:val="superscript"/>
          <w:lang w:val="en-US"/>
        </w:rPr>
        <w:t xml:space="preserve"> </w:t>
      </w:r>
      <w:r w:rsidRPr="0026551D">
        <w:rPr>
          <w:rFonts w:ascii="Times New Roman" w:eastAsia="Times New Roman" w:hAnsi="Times New Roman" w:cs="Times New Roman"/>
          <w:color w:val="000000"/>
          <w:sz w:val="24"/>
          <w:szCs w:val="24"/>
          <w:lang w:val="en-US"/>
        </w:rPr>
        <w:t>ions. This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acid-suppressive effect lasts up to 24 hours. The effectiveness of PPI depends on the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polymorphism of the gene encoding the</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cytochrome</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450-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CYP</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450 2C19</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enzyme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1</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6</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14</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24</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46</w:t>
      </w:r>
      <w:r w:rsidR="00127033">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color w:val="000000"/>
          <w:sz w:val="24"/>
          <w:szCs w:val="24"/>
          <w:lang w:val="en-US"/>
        </w:rPr>
        <w:t>67</w:t>
      </w:r>
      <w:proofErr w:type="gram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Currently, there are 5 drugs of PPI, which are used in the treatment of GERD in standard or doubled doses (</w:t>
      </w:r>
      <w:proofErr w:type="spellStart"/>
      <w:r w:rsidRPr="0026551D">
        <w:rPr>
          <w:rFonts w:ascii="Times New Roman" w:eastAsia="Times New Roman" w:hAnsi="Times New Roman" w:cs="Times New Roman"/>
          <w:color w:val="000000"/>
          <w:sz w:val="24"/>
          <w:szCs w:val="24"/>
          <w:lang w:val="en-US"/>
        </w:rPr>
        <w:t>omeprazole</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lansoprazole</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pantoprazole</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rabeprazole</w:t>
      </w:r>
      <w:proofErr w:type="spellEnd"/>
      <w:r w:rsidRPr="0026551D">
        <w:rPr>
          <w:rFonts w:ascii="Times New Roman" w:eastAsia="Times New Roman" w:hAnsi="Times New Roman" w:cs="Times New Roman"/>
          <w:color w:val="000000"/>
          <w:sz w:val="24"/>
          <w:szCs w:val="24"/>
          <w:lang w:val="en-US"/>
        </w:rPr>
        <w:t xml:space="preserve"> and </w:t>
      </w:r>
      <w:proofErr w:type="spellStart"/>
      <w:r w:rsidRPr="0026551D">
        <w:rPr>
          <w:rFonts w:ascii="Times New Roman" w:eastAsia="Times New Roman" w:hAnsi="Times New Roman" w:cs="Times New Roman"/>
          <w:color w:val="000000"/>
          <w:sz w:val="24"/>
          <w:szCs w:val="24"/>
          <w:lang w:val="en-US"/>
        </w:rPr>
        <w:t>esomeprazole</w:t>
      </w:r>
      <w:proofErr w:type="spellEnd"/>
      <w:r w:rsidRPr="0026551D">
        <w:rPr>
          <w:rFonts w:ascii="Times New Roman" w:eastAsia="Times New Roman" w:hAnsi="Times New Roman" w:cs="Times New Roman"/>
          <w:color w:val="000000"/>
          <w:sz w:val="24"/>
          <w:szCs w:val="24"/>
          <w:lang w:val="en-US"/>
        </w:rPr>
        <w:t xml:space="preserve">). Their effectiveness is approximately the same, although some authors prefer </w:t>
      </w:r>
      <w:proofErr w:type="spellStart"/>
      <w:r w:rsidRPr="0026551D">
        <w:rPr>
          <w:rFonts w:ascii="Times New Roman" w:eastAsia="Times New Roman" w:hAnsi="Times New Roman" w:cs="Times New Roman"/>
          <w:color w:val="000000"/>
          <w:sz w:val="24"/>
          <w:szCs w:val="24"/>
          <w:lang w:val="en-US"/>
        </w:rPr>
        <w:t>rabeprazole</w:t>
      </w:r>
      <w:proofErr w:type="spellEnd"/>
      <w:r w:rsidRPr="0026551D">
        <w:rPr>
          <w:rFonts w:ascii="Times New Roman" w:eastAsia="Times New Roman" w:hAnsi="Times New Roman" w:cs="Times New Roman"/>
          <w:color w:val="000000"/>
          <w:sz w:val="24"/>
          <w:szCs w:val="24"/>
          <w:lang w:val="en-US"/>
        </w:rPr>
        <w:t xml:space="preserve">, since it has the highest dissociation constant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4.53), while in </w:t>
      </w:r>
      <w:proofErr w:type="spellStart"/>
      <w:r w:rsidRPr="0026551D">
        <w:rPr>
          <w:rFonts w:ascii="Times New Roman" w:eastAsia="Times New Roman" w:hAnsi="Times New Roman" w:cs="Times New Roman"/>
          <w:color w:val="000000"/>
          <w:sz w:val="24"/>
          <w:szCs w:val="24"/>
          <w:lang w:val="en-US"/>
        </w:rPr>
        <w:t>omepra</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ash and </w:t>
      </w:r>
      <w:proofErr w:type="spellStart"/>
      <w:r w:rsidRPr="0026551D">
        <w:rPr>
          <w:rFonts w:ascii="Times New Roman" w:eastAsia="Times New Roman" w:hAnsi="Times New Roman" w:cs="Times New Roman"/>
          <w:color w:val="000000"/>
          <w:sz w:val="24"/>
          <w:szCs w:val="24"/>
          <w:lang w:val="en-US"/>
        </w:rPr>
        <w:t>esomeprazole</w:t>
      </w:r>
      <w:proofErr w:type="spellEnd"/>
      <w:r w:rsidRPr="0026551D">
        <w:rPr>
          <w:rFonts w:ascii="Times New Roman" w:eastAsia="Times New Roman" w:hAnsi="Times New Roman" w:cs="Times New Roman"/>
          <w:color w:val="000000"/>
          <w:sz w:val="24"/>
          <w:szCs w:val="24"/>
          <w:lang w:val="en-US"/>
        </w:rPr>
        <w:t xml:space="preserve"> it is 4.0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6, and in </w:t>
      </w:r>
      <w:proofErr w:type="spellStart"/>
      <w:r w:rsidRPr="0026551D">
        <w:rPr>
          <w:rFonts w:ascii="Times New Roman" w:eastAsia="Times New Roman" w:hAnsi="Times New Roman" w:cs="Times New Roman"/>
          <w:color w:val="000000"/>
          <w:sz w:val="24"/>
          <w:szCs w:val="24"/>
          <w:lang w:val="en-US"/>
        </w:rPr>
        <w:t>lansoprazole</w:t>
      </w:r>
      <w:proofErr w:type="spellEnd"/>
      <w:r w:rsidRPr="0026551D">
        <w:rPr>
          <w:rFonts w:ascii="Times New Roman" w:eastAsia="Times New Roman" w:hAnsi="Times New Roman" w:cs="Times New Roman"/>
          <w:color w:val="000000"/>
          <w:sz w:val="24"/>
          <w:szCs w:val="24"/>
          <w:lang w:val="en-US"/>
        </w:rPr>
        <w:t xml:space="preserve"> and </w:t>
      </w:r>
      <w:proofErr w:type="spellStart"/>
      <w:r w:rsidRPr="0026551D">
        <w:rPr>
          <w:rFonts w:ascii="Times New Roman" w:eastAsia="Times New Roman" w:hAnsi="Times New Roman" w:cs="Times New Roman"/>
          <w:color w:val="000000"/>
          <w:sz w:val="24"/>
          <w:szCs w:val="24"/>
          <w:lang w:val="en-US"/>
        </w:rPr>
        <w:t>pantopra</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ash</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3, 83. This provides </w:t>
      </w:r>
      <w:proofErr w:type="spellStart"/>
      <w:r w:rsidRPr="0026551D">
        <w:rPr>
          <w:rFonts w:ascii="Times New Roman" w:eastAsia="Times New Roman" w:hAnsi="Times New Roman" w:cs="Times New Roman"/>
          <w:color w:val="000000"/>
          <w:sz w:val="24"/>
          <w:szCs w:val="24"/>
          <w:lang w:val="en-US"/>
        </w:rPr>
        <w:t>rabeprazole</w:t>
      </w:r>
      <w:proofErr w:type="spellEnd"/>
      <w:r w:rsidRPr="0026551D">
        <w:rPr>
          <w:rFonts w:ascii="Times New Roman" w:eastAsia="Times New Roman" w:hAnsi="Times New Roman" w:cs="Times New Roman"/>
          <w:color w:val="000000"/>
          <w:sz w:val="24"/>
          <w:szCs w:val="24"/>
          <w:lang w:val="en-US"/>
        </w:rPr>
        <w:t xml:space="preserve"> a faster transition into an active form [68]. Standard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doses of IPP are: </w:t>
      </w:r>
      <w:proofErr w:type="spellStart"/>
      <w:r w:rsidRPr="0026551D">
        <w:rPr>
          <w:rFonts w:ascii="Times New Roman" w:eastAsia="Times New Roman" w:hAnsi="Times New Roman" w:cs="Times New Roman"/>
          <w:color w:val="000000"/>
          <w:sz w:val="24"/>
          <w:szCs w:val="24"/>
          <w:lang w:val="en-US"/>
        </w:rPr>
        <w:t>omepra</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ash</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20 mg, </w:t>
      </w:r>
      <w:proofErr w:type="spellStart"/>
      <w:r w:rsidRPr="0026551D">
        <w:rPr>
          <w:rFonts w:ascii="Times New Roman" w:eastAsia="Times New Roman" w:hAnsi="Times New Roman" w:cs="Times New Roman"/>
          <w:color w:val="000000"/>
          <w:sz w:val="24"/>
          <w:szCs w:val="24"/>
          <w:lang w:val="en-US"/>
        </w:rPr>
        <w:t>lansoprazole</w:t>
      </w:r>
      <w:proofErr w:type="spellEnd"/>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30 mg, </w:t>
      </w:r>
      <w:proofErr w:type="spellStart"/>
      <w:r w:rsidRPr="0026551D">
        <w:rPr>
          <w:rFonts w:ascii="Times New Roman" w:eastAsia="Times New Roman" w:hAnsi="Times New Roman" w:cs="Times New Roman"/>
          <w:color w:val="000000"/>
          <w:sz w:val="24"/>
          <w:szCs w:val="24"/>
          <w:lang w:val="en-US"/>
        </w:rPr>
        <w:t>pantoprazole</w:t>
      </w:r>
      <w:proofErr w:type="spellEnd"/>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40 mg, </w:t>
      </w:r>
      <w:proofErr w:type="spellStart"/>
      <w:r w:rsidRPr="0026551D">
        <w:rPr>
          <w:rFonts w:ascii="Times New Roman" w:eastAsia="Times New Roman" w:hAnsi="Times New Roman" w:cs="Times New Roman"/>
          <w:color w:val="000000"/>
          <w:sz w:val="24"/>
          <w:szCs w:val="24"/>
          <w:lang w:val="en-US"/>
        </w:rPr>
        <w:t>rabeprazole</w:t>
      </w:r>
      <w:proofErr w:type="spellEnd"/>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10 mg, </w:t>
      </w:r>
      <w:proofErr w:type="spellStart"/>
      <w:r w:rsidRPr="0026551D">
        <w:rPr>
          <w:rFonts w:ascii="Times New Roman" w:eastAsia="Times New Roman" w:hAnsi="Times New Roman" w:cs="Times New Roman"/>
          <w:color w:val="000000"/>
          <w:sz w:val="24"/>
          <w:szCs w:val="24"/>
          <w:lang w:val="en-US"/>
        </w:rPr>
        <w:t>esomeprazole</w:t>
      </w:r>
      <w:proofErr w:type="spellEnd"/>
      <w:r w:rsidR="00127033">
        <w:rPr>
          <w:rFonts w:ascii="Times New Roman" w:eastAsia="Times New Roman" w:hAnsi="Times New Roman" w:cs="Times New Roman"/>
          <w:color w:val="000000"/>
          <w:sz w:val="27"/>
          <w:szCs w:val="27"/>
          <w:lang w:val="en-US"/>
        </w:rPr>
        <w:t xml:space="preserve"> — </w:t>
      </w:r>
      <w:r w:rsidRPr="0026551D">
        <w:rPr>
          <w:rFonts w:ascii="Times New Roman" w:eastAsia="Times New Roman" w:hAnsi="Times New Roman" w:cs="Times New Roman"/>
          <w:color w:val="000000"/>
          <w:sz w:val="24"/>
          <w:szCs w:val="24"/>
          <w:lang w:val="en-US"/>
        </w:rPr>
        <w:t>20 mg;</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the course of treatment</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4</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6 weeks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36</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4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After cancellation of IPP, relapses of GERD within the next 6 months develop in 80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patients.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Therefore, after the end of the main course of treatment,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long-term maintenance therapy is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needed</w:t>
      </w:r>
      <w:r w:rsidR="00127033">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within 16</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24 weeks.</w:t>
      </w:r>
    </w:p>
    <w:p w:rsidR="0026551D" w:rsidRPr="0026551D" w:rsidRDefault="0026551D" w:rsidP="0026551D">
      <w:pPr>
        <w:spacing w:after="0" w:line="240" w:lineRule="auto"/>
        <w:ind w:left="2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There are several options for maintenance treatment:</w:t>
      </w:r>
    </w:p>
    <w:p w:rsidR="0026551D" w:rsidRPr="0026551D" w:rsidRDefault="0026551D" w:rsidP="0026551D">
      <w:pPr>
        <w:spacing w:after="0" w:line="240" w:lineRule="auto"/>
        <w:ind w:left="20" w:right="4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1. </w:t>
      </w:r>
      <w:proofErr w:type="gramStart"/>
      <w:r w:rsidRPr="0026551D">
        <w:rPr>
          <w:rFonts w:ascii="Times New Roman" w:eastAsia="Times New Roman" w:hAnsi="Times New Roman" w:cs="Times New Roman"/>
          <w:color w:val="000000"/>
          <w:sz w:val="24"/>
          <w:szCs w:val="24"/>
          <w:lang w:val="en-US"/>
        </w:rPr>
        <w:t>regular</w:t>
      </w:r>
      <w:proofErr w:type="gramEnd"/>
      <w:r w:rsidRPr="0026551D">
        <w:rPr>
          <w:rFonts w:ascii="Times New Roman" w:eastAsia="Times New Roman" w:hAnsi="Times New Roman" w:cs="Times New Roman"/>
          <w:color w:val="000000"/>
          <w:sz w:val="24"/>
          <w:szCs w:val="24"/>
          <w:lang w:val="en-US"/>
        </w:rPr>
        <w:t xml:space="preserve"> (systematic) reception of PPI in a half dose; 2.</w:t>
      </w:r>
      <w:r w:rsidR="00127033">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i/>
          <w:iCs/>
          <w:color w:val="000000"/>
          <w:sz w:val="24"/>
          <w:szCs w:val="24"/>
          <w:lang w:val="en-US"/>
        </w:rPr>
        <w:t>"on-demand"</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therapy</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pro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re</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nata</w:t>
      </w:r>
      <w:proofErr w:type="spell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which is performed with relapse of typical for GERD clinical symptoms (heartburn, acid regurgitation, </w:t>
      </w:r>
      <w:proofErr w:type="spellStart"/>
      <w:r w:rsidRPr="0026551D">
        <w:rPr>
          <w:rFonts w:ascii="Times New Roman" w:eastAsia="Times New Roman" w:hAnsi="Times New Roman" w:cs="Times New Roman"/>
          <w:color w:val="000000"/>
          <w:sz w:val="24"/>
          <w:szCs w:val="24"/>
          <w:lang w:val="en-US"/>
        </w:rPr>
        <w:t>dysphagia</w:t>
      </w:r>
      <w:proofErr w:type="spellEnd"/>
      <w:r w:rsidRPr="0026551D">
        <w:rPr>
          <w:rFonts w:ascii="Times New Roman" w:eastAsia="Times New Roman" w:hAnsi="Times New Roman" w:cs="Times New Roman"/>
          <w:color w:val="000000"/>
          <w:sz w:val="24"/>
          <w:szCs w:val="24"/>
          <w:lang w:val="en-US"/>
        </w:rPr>
        <w:t>) lasting more than 5 days; 3.</w:t>
      </w:r>
      <w:proofErr w:type="gramEnd"/>
      <w:r w:rsidR="00127033">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i/>
          <w:iCs/>
          <w:color w:val="000000"/>
          <w:sz w:val="24"/>
          <w:szCs w:val="24"/>
          <w:lang w:val="en-US"/>
        </w:rPr>
        <w:t>"Weekend therapy"</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(on Saturdays and Sundays); 4.</w:t>
      </w:r>
      <w:proofErr w:type="gramEnd"/>
      <w:r w:rsidR="00127033">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i/>
          <w:iCs/>
          <w:color w:val="000000"/>
          <w:sz w:val="24"/>
          <w:szCs w:val="24"/>
          <w:lang w:val="en-US"/>
        </w:rPr>
        <w:t>"therapy by necessity»</w:t>
      </w:r>
      <w:r w:rsidR="00127033">
        <w:rPr>
          <w:rFonts w:ascii="Times New Roman" w:eastAsia="Times New Roman" w:hAnsi="Times New Roman" w:cs="Times New Roman"/>
          <w:i/>
          <w:iCs/>
          <w:color w:val="000000"/>
          <w:sz w:val="24"/>
          <w:szCs w:val="24"/>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on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demand</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when, along with recurrent clinical symptoms of GERD symptoms appear ER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21</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22</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roofErr w:type="gramEnd"/>
    </w:p>
    <w:p w:rsidR="0026551D" w:rsidRPr="0026551D" w:rsidRDefault="0026551D" w:rsidP="0026551D">
      <w:pPr>
        <w:spacing w:after="0" w:line="240" w:lineRule="auto"/>
        <w:ind w:left="20" w:right="4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Blockers, H2 receptor histamine</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(Hl-RG) located on the apical membrane of the parietal cells of the gastric glands, significantly inhibit acid production in the stomach for 8 h (ranitidine) and 10</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12 hours (</w:t>
      </w:r>
      <w:proofErr w:type="spellStart"/>
      <w:r w:rsidRPr="0026551D">
        <w:rPr>
          <w:rFonts w:ascii="Times New Roman" w:eastAsia="Times New Roman" w:hAnsi="Times New Roman" w:cs="Times New Roman"/>
          <w:color w:val="000000"/>
          <w:sz w:val="24"/>
          <w:szCs w:val="24"/>
          <w:lang w:val="en-US"/>
        </w:rPr>
        <w:t>famotidine</w:t>
      </w:r>
      <w:proofErr w:type="spellEnd"/>
      <w:r w:rsidRPr="0026551D">
        <w:rPr>
          <w:rFonts w:ascii="Times New Roman" w:eastAsia="Times New Roman" w:hAnsi="Times New Roman" w:cs="Times New Roman"/>
          <w:color w:val="000000"/>
          <w:sz w:val="24"/>
          <w:szCs w:val="24"/>
          <w:lang w:val="en-US"/>
        </w:rPr>
        <w:t xml:space="preserve">), and </w:t>
      </w:r>
      <w:proofErr w:type="spellStart"/>
      <w:r w:rsidRPr="0026551D">
        <w:rPr>
          <w:rFonts w:ascii="Times New Roman" w:eastAsia="Times New Roman" w:hAnsi="Times New Roman" w:cs="Times New Roman"/>
          <w:color w:val="000000"/>
          <w:sz w:val="24"/>
          <w:szCs w:val="24"/>
          <w:lang w:val="en-US"/>
        </w:rPr>
        <w:t>famotidine</w:t>
      </w:r>
      <w:proofErr w:type="spellEnd"/>
      <w:r w:rsidRPr="0026551D">
        <w:rPr>
          <w:rFonts w:ascii="Times New Roman" w:eastAsia="Times New Roman" w:hAnsi="Times New Roman" w:cs="Times New Roman"/>
          <w:color w:val="000000"/>
          <w:sz w:val="24"/>
          <w:szCs w:val="24"/>
          <w:lang w:val="en-US"/>
        </w:rPr>
        <w:t xml:space="preserve"> 6</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8 times more potent than ranitidine</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but they are both inferior to the IPP effect. In addition, N-RH blockers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have serious disadvantages: 1. after their cancellation, production of hydrochloric acid in the stomach increases sharply ("rebound symptom"); 2. </w:t>
      </w:r>
      <w:proofErr w:type="gramStart"/>
      <w:r w:rsidRPr="0026551D">
        <w:rPr>
          <w:rFonts w:ascii="Times New Roman" w:eastAsia="Times New Roman" w:hAnsi="Times New Roman" w:cs="Times New Roman"/>
          <w:color w:val="000000"/>
          <w:sz w:val="24"/>
          <w:szCs w:val="24"/>
          <w:lang w:val="en-US"/>
        </w:rPr>
        <w:t>with</w:t>
      </w:r>
      <w:proofErr w:type="gramEnd"/>
      <w:r w:rsidRPr="0026551D">
        <w:rPr>
          <w:rFonts w:ascii="Times New Roman" w:eastAsia="Times New Roman" w:hAnsi="Times New Roman" w:cs="Times New Roman"/>
          <w:color w:val="000000"/>
          <w:sz w:val="24"/>
          <w:szCs w:val="24"/>
          <w:lang w:val="en-US"/>
        </w:rPr>
        <w:t xml:space="preserve"> a re-appointment, their effectiveness is rapidly reduced ("the phenomenon of </w:t>
      </w:r>
      <w:proofErr w:type="spellStart"/>
      <w:r w:rsidRPr="0026551D">
        <w:rPr>
          <w:rFonts w:ascii="Times New Roman" w:eastAsia="Times New Roman" w:hAnsi="Times New Roman" w:cs="Times New Roman"/>
          <w:color w:val="000000"/>
          <w:sz w:val="24"/>
          <w:szCs w:val="24"/>
          <w:lang w:val="en-US"/>
        </w:rPr>
        <w:t>tachyphylaxis</w:t>
      </w:r>
      <w:proofErr w:type="spellEnd"/>
      <w:r w:rsidRPr="0026551D">
        <w:rPr>
          <w:rFonts w:ascii="Times New Roman" w:eastAsia="Times New Roman" w:hAnsi="Times New Roman" w:cs="Times New Roman"/>
          <w:color w:val="000000"/>
          <w:sz w:val="24"/>
          <w:szCs w:val="24"/>
          <w:lang w:val="en-US"/>
        </w:rPr>
        <w:t>"). In the treatment of GERD blockers Ng-RG their dose is usually 2 times higher than the standard: ranitidine administered with 300</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600 mg</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day; </w:t>
      </w:r>
      <w:proofErr w:type="spellStart"/>
      <w:r w:rsidRPr="0026551D">
        <w:rPr>
          <w:rFonts w:ascii="Times New Roman" w:eastAsia="Times New Roman" w:hAnsi="Times New Roman" w:cs="Times New Roman"/>
          <w:color w:val="000000"/>
          <w:sz w:val="24"/>
          <w:szCs w:val="24"/>
          <w:lang w:val="en-US"/>
        </w:rPr>
        <w:t>famotidine</w:t>
      </w:r>
      <w:proofErr w:type="spellEnd"/>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for 40</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80 mg</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day;</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take them after eating and before going to bed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45</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4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At the same time, </w:t>
      </w:r>
      <w:proofErr w:type="spellStart"/>
      <w:r w:rsidRPr="0026551D">
        <w:rPr>
          <w:rFonts w:ascii="Times New Roman" w:eastAsia="Times New Roman" w:hAnsi="Times New Roman" w:cs="Times New Roman"/>
          <w:color w:val="000000"/>
          <w:sz w:val="24"/>
          <w:szCs w:val="24"/>
          <w:lang w:val="en-US"/>
        </w:rPr>
        <w:t>monotherapy</w:t>
      </w:r>
      <w:proofErr w:type="spellEnd"/>
      <w:r w:rsidRPr="0026551D">
        <w:rPr>
          <w:rFonts w:ascii="Times New Roman" w:eastAsia="Times New Roman" w:hAnsi="Times New Roman" w:cs="Times New Roman"/>
          <w:color w:val="000000"/>
          <w:sz w:val="24"/>
          <w:szCs w:val="24"/>
          <w:lang w:val="en-US"/>
        </w:rPr>
        <w:t xml:space="preserve"> of GERD with the use of IPP or blockers Ng-RG </w:t>
      </w:r>
      <w:r w:rsidR="00127033">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singl</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e</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agent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therapy</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can hardly be called the optimal method of treatment,</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i/>
          <w:iCs/>
          <w:color w:val="000000"/>
          <w:sz w:val="24"/>
          <w:szCs w:val="24"/>
          <w:lang w:val="en-US"/>
        </w:rPr>
        <w:t>complex therapy</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with the use of other </w:t>
      </w:r>
      <w:proofErr w:type="spellStart"/>
      <w:r w:rsidRPr="0026551D">
        <w:rPr>
          <w:rFonts w:ascii="Times New Roman" w:eastAsia="Times New Roman" w:hAnsi="Times New Roman" w:cs="Times New Roman"/>
          <w:color w:val="000000"/>
          <w:sz w:val="24"/>
          <w:szCs w:val="24"/>
          <w:lang w:val="en-US"/>
        </w:rPr>
        <w:t>pathogenetic</w:t>
      </w:r>
      <w:proofErr w:type="spellEnd"/>
      <w:r w:rsidRPr="0026551D">
        <w:rPr>
          <w:rFonts w:ascii="Times New Roman" w:eastAsia="Times New Roman" w:hAnsi="Times New Roman" w:cs="Times New Roman"/>
          <w:color w:val="000000"/>
          <w:sz w:val="24"/>
          <w:szCs w:val="24"/>
          <w:lang w:val="en-US"/>
        </w:rPr>
        <w:t xml:space="preserve"> and symptomatic drugs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needed</w:t>
      </w:r>
      <w:r w:rsidR="00127033">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proofErr w:type="spellStart"/>
      <w:r w:rsidRPr="0026551D">
        <w:rPr>
          <w:rFonts w:ascii="Times New Roman" w:eastAsia="Times New Roman" w:hAnsi="Times New Roman" w:cs="Times New Roman"/>
          <w:i/>
          <w:iCs/>
          <w:color w:val="000000"/>
          <w:sz w:val="24"/>
          <w:szCs w:val="24"/>
          <w:lang w:val="en-US"/>
        </w:rPr>
        <w:t>Prokinetics</w:t>
      </w:r>
      <w:proofErr w:type="spell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are a means of </w:t>
      </w:r>
      <w:proofErr w:type="spellStart"/>
      <w:r w:rsidRPr="0026551D">
        <w:rPr>
          <w:rFonts w:ascii="Times New Roman" w:eastAsia="Times New Roman" w:hAnsi="Times New Roman" w:cs="Times New Roman"/>
          <w:color w:val="000000"/>
          <w:sz w:val="24"/>
          <w:szCs w:val="24"/>
          <w:lang w:val="en-US"/>
        </w:rPr>
        <w:t>pathogenetic</w:t>
      </w:r>
      <w:proofErr w:type="spellEnd"/>
      <w:r w:rsidRPr="0026551D">
        <w:rPr>
          <w:rFonts w:ascii="Times New Roman" w:eastAsia="Times New Roman" w:hAnsi="Times New Roman" w:cs="Times New Roman"/>
          <w:color w:val="000000"/>
          <w:sz w:val="24"/>
          <w:szCs w:val="24"/>
          <w:lang w:val="en-US"/>
        </w:rPr>
        <w:t xml:space="preserve"> therapy of GERD: they strengthen and normalize peristalsis of the esophagus, stomach and duodenum; increase the tone of the NPS; prevent GER and improve the esophageal clearance, reducing the time of direct contact of </w:t>
      </w:r>
      <w:proofErr w:type="spellStart"/>
      <w:r w:rsidRPr="0026551D">
        <w:rPr>
          <w:rFonts w:ascii="Times New Roman" w:eastAsia="Times New Roman" w:hAnsi="Times New Roman" w:cs="Times New Roman"/>
          <w:color w:val="000000"/>
          <w:sz w:val="24"/>
          <w:szCs w:val="24"/>
          <w:lang w:val="en-US"/>
        </w:rPr>
        <w:t>refluxate</w:t>
      </w:r>
      <w:proofErr w:type="spellEnd"/>
      <w:r w:rsidRPr="0026551D">
        <w:rPr>
          <w:rFonts w:ascii="Times New Roman" w:eastAsia="Times New Roman" w:hAnsi="Times New Roman" w:cs="Times New Roman"/>
          <w:color w:val="000000"/>
          <w:sz w:val="24"/>
          <w:szCs w:val="24"/>
          <w:lang w:val="en-US"/>
        </w:rPr>
        <w:t xml:space="preserve"> with the mucosa of the food</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At the same time, the mo-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tor-evacuator function of the stomach and PDC</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improves</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alkaline DHS is prevented. From </w:t>
      </w:r>
      <w:proofErr w:type="spellStart"/>
      <w:r w:rsidRPr="0026551D">
        <w:rPr>
          <w:rFonts w:ascii="Times New Roman" w:eastAsia="Times New Roman" w:hAnsi="Times New Roman" w:cs="Times New Roman"/>
          <w:color w:val="000000"/>
          <w:sz w:val="24"/>
          <w:szCs w:val="24"/>
          <w:lang w:val="en-US"/>
        </w:rPr>
        <w:t>prokinetic</w:t>
      </w:r>
      <w:proofErr w:type="spellEnd"/>
      <w:r w:rsidRPr="0026551D">
        <w:rPr>
          <w:rFonts w:ascii="Times New Roman" w:eastAsia="Times New Roman" w:hAnsi="Times New Roman" w:cs="Times New Roman"/>
          <w:color w:val="000000"/>
          <w:sz w:val="24"/>
          <w:szCs w:val="24"/>
          <w:lang w:val="en-US"/>
        </w:rPr>
        <w:t xml:space="preserve"> use in the treatment of GERD:</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mochi</w:t>
      </w:r>
      <w:proofErr w:type="spellEnd"/>
      <w:r w:rsidR="00127033">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lium</w:t>
      </w:r>
      <w:proofErr w:type="spell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domperidone</w:t>
      </w:r>
      <w:proofErr w:type="spellEnd"/>
      <w:r w:rsidRPr="0026551D">
        <w:rPr>
          <w:rFonts w:ascii="Times New Roman" w:eastAsia="Times New Roman" w:hAnsi="Times New Roman" w:cs="Times New Roman"/>
          <w:color w:val="000000"/>
          <w:sz w:val="24"/>
          <w:szCs w:val="24"/>
          <w:lang w:val="en-US"/>
        </w:rPr>
        <w:t>) 10 mg 3-4 times</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day</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Ganaton</w:t>
      </w:r>
      <w:proofErr w:type="spell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itopride</w:t>
      </w:r>
      <w:proofErr w:type="spellEnd"/>
      <w:r w:rsidRPr="0026551D">
        <w:rPr>
          <w:rFonts w:ascii="Times New Roman" w:eastAsia="Times New Roman" w:hAnsi="Times New Roman" w:cs="Times New Roman"/>
          <w:color w:val="000000"/>
          <w:sz w:val="24"/>
          <w:szCs w:val="24"/>
          <w:lang w:val="en-US"/>
        </w:rPr>
        <w:t xml:space="preserve"> hydrochloride) 50 mg 3 times</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day for 3</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4 weeks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20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Received recognition as a means to normalize the motor and evacuation function of the digestive tract in GERD</w:t>
      </w:r>
      <w:r w:rsidR="00127033">
        <w:rPr>
          <w:rFonts w:ascii="Times New Roman" w:eastAsia="Times New Roman" w:hAnsi="Times New Roman" w:cs="Times New Roman"/>
          <w:color w:val="000000"/>
          <w:sz w:val="27"/>
          <w:szCs w:val="27"/>
          <w:lang w:val="en-US"/>
        </w:rPr>
        <w:t xml:space="preserve"> </w:t>
      </w:r>
      <w:r w:rsidRPr="0026551D">
        <w:rPr>
          <w:rFonts w:ascii="Times New Roman" w:eastAsia="Times New Roman" w:hAnsi="Times New Roman" w:cs="Times New Roman"/>
          <w:i/>
          <w:iCs/>
          <w:color w:val="000000"/>
          <w:sz w:val="24"/>
          <w:szCs w:val="24"/>
          <w:lang w:val="en-US"/>
        </w:rPr>
        <w:t>the trim</w:t>
      </w:r>
      <w:r w:rsidR="00127033">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butyne</w:t>
      </w:r>
      <w:proofErr w:type="spell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debridat</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trimedat</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antagonist </w:t>
      </w:r>
      <w:proofErr w:type="spellStart"/>
      <w:r w:rsidRPr="0026551D">
        <w:rPr>
          <w:rFonts w:ascii="Times New Roman" w:eastAsia="Times New Roman" w:hAnsi="Times New Roman" w:cs="Times New Roman"/>
          <w:color w:val="000000"/>
          <w:sz w:val="24"/>
          <w:szCs w:val="24"/>
          <w:lang w:val="en-US"/>
        </w:rPr>
        <w:t>opioid</w:t>
      </w:r>
      <w:proofErr w:type="spellEnd"/>
      <w:r w:rsidRPr="0026551D">
        <w:rPr>
          <w:rFonts w:ascii="Times New Roman" w:eastAsia="Times New Roman" w:hAnsi="Times New Roman" w:cs="Times New Roman"/>
          <w:color w:val="000000"/>
          <w:sz w:val="24"/>
          <w:szCs w:val="24"/>
          <w:lang w:val="en-US"/>
        </w:rPr>
        <w:t xml:space="preserve"> receptor </w:t>
      </w:r>
      <w:proofErr w:type="spellStart"/>
      <w:r w:rsidRPr="0026551D">
        <w:rPr>
          <w:rFonts w:ascii="Times New Roman" w:eastAsia="Times New Roman" w:hAnsi="Times New Roman" w:cs="Times New Roman"/>
          <w:color w:val="000000"/>
          <w:sz w:val="24"/>
          <w:szCs w:val="24"/>
          <w:lang w:val="en-US"/>
        </w:rPr>
        <w:t>enkephalinergic</w:t>
      </w:r>
      <w:proofErr w:type="spellEnd"/>
      <w:r w:rsidRPr="0026551D">
        <w:rPr>
          <w:rFonts w:ascii="Times New Roman" w:eastAsia="Times New Roman" w:hAnsi="Times New Roman" w:cs="Times New Roman"/>
          <w:color w:val="000000"/>
          <w:sz w:val="24"/>
          <w:szCs w:val="24"/>
          <w:lang w:val="en-US"/>
        </w:rPr>
        <w:t xml:space="preserve"> acting on the motor regulation system.</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It has a normalizing effect on the motor skills of the esophagus, stomach and intestines, both in</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hyperdiscine</w:t>
      </w:r>
      <w:proofErr w:type="spellEnd"/>
      <w:r w:rsidRPr="0026551D">
        <w:rPr>
          <w:rFonts w:ascii="Times New Roman" w:eastAsia="Times New Roman" w:hAnsi="Times New Roman" w:cs="Times New Roman"/>
          <w:color w:val="000000"/>
          <w:sz w:val="24"/>
          <w:szCs w:val="24"/>
          <w:lang w:val="en-US"/>
        </w:rPr>
        <w:t xml:space="preserve"> and in</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hypodesis</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Take it at a dose of 200 mg 3 times</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day</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minutes after eating, 3</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4 weeks.</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With regard to the use of</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motilium</w:t>
      </w:r>
      <w:proofErr w:type="spellEnd"/>
      <w:r w:rsidRPr="0026551D">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domperidone</w:t>
      </w:r>
      <w:proofErr w:type="spellEnd"/>
      <w:r w:rsidRPr="0026551D">
        <w:rPr>
          <w:rFonts w:ascii="Times New Roman" w:eastAsia="Times New Roman" w:hAnsi="Times New Roman" w:cs="Times New Roman"/>
          <w:i/>
          <w:iCs/>
          <w:color w:val="000000"/>
          <w:sz w:val="24"/>
          <w:szCs w:val="24"/>
          <w:lang w:val="en-US"/>
        </w:rPr>
        <w:t>)</w:t>
      </w:r>
      <w:r w:rsidR="00127033">
        <w:rPr>
          <w:rFonts w:ascii="Times New Roman" w:eastAsia="Times New Roman" w:hAnsi="Times New Roman" w:cs="Times New Roman"/>
          <w:i/>
          <w:iCs/>
          <w:color w:val="000000"/>
          <w:sz w:val="24"/>
          <w:szCs w:val="24"/>
          <w:lang w:val="en-US"/>
        </w:rPr>
        <w:t>,</w:t>
      </w:r>
      <w:r w:rsidRPr="0026551D">
        <w:rPr>
          <w:rFonts w:ascii="Times New Roman" w:eastAsia="Times New Roman" w:hAnsi="Times New Roman" w:cs="Times New Roman"/>
          <w:color w:val="000000"/>
          <w:sz w:val="24"/>
          <w:szCs w:val="24"/>
          <w:lang w:val="en-US"/>
        </w:rPr>
        <w:t xml:space="preserve"> which is a blocker of dopamine receptors with </w:t>
      </w:r>
      <w:proofErr w:type="spellStart"/>
      <w:r w:rsidRPr="0026551D">
        <w:rPr>
          <w:rFonts w:ascii="Times New Roman" w:eastAsia="Times New Roman" w:hAnsi="Times New Roman" w:cs="Times New Roman"/>
          <w:color w:val="000000"/>
          <w:sz w:val="24"/>
          <w:szCs w:val="24"/>
          <w:lang w:val="en-US"/>
        </w:rPr>
        <w:t>prokinetic</w:t>
      </w:r>
      <w:proofErr w:type="spellEnd"/>
      <w:r w:rsidRPr="0026551D">
        <w:rPr>
          <w:rFonts w:ascii="Times New Roman" w:eastAsia="Times New Roman" w:hAnsi="Times New Roman" w:cs="Times New Roman"/>
          <w:color w:val="000000"/>
          <w:sz w:val="24"/>
          <w:szCs w:val="24"/>
          <w:lang w:val="en-US"/>
        </w:rPr>
        <w:t xml:space="preserve"> properties, it has recently been established that it blocks the potassium channels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of the cardiac</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conduction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system and increases the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Q</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interval</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contributing to heart rhythm disturbances.</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However, recent studies have shown that it can still be used as a </w:t>
      </w:r>
      <w:proofErr w:type="spellStart"/>
      <w:r w:rsidRPr="0026551D">
        <w:rPr>
          <w:rFonts w:ascii="Times New Roman" w:eastAsia="Times New Roman" w:hAnsi="Times New Roman" w:cs="Times New Roman"/>
          <w:color w:val="000000"/>
          <w:sz w:val="24"/>
          <w:szCs w:val="24"/>
          <w:lang w:val="en-US"/>
        </w:rPr>
        <w:t>prokinet</w:t>
      </w:r>
      <w:proofErr w:type="spellEnd"/>
      <w:r w:rsidRPr="0026551D">
        <w:rPr>
          <w:rFonts w:ascii="Times New Roman" w:eastAsia="Times New Roman" w:hAnsi="Times New Roman" w:cs="Times New Roman"/>
          <w:color w:val="000000"/>
          <w:sz w:val="24"/>
          <w:szCs w:val="24"/>
          <w:lang w:val="en-US"/>
        </w:rPr>
        <w:t xml:space="preserve"> in the treatment of GERD, with the exception of patients suffering from both moderate and severe hepatic insufficiency, as well as during pregnancy, lactation and children </w:t>
      </w:r>
      <w:proofErr w:type="gramStart"/>
      <w:r w:rsidRPr="0026551D">
        <w:rPr>
          <w:rFonts w:ascii="Times New Roman" w:eastAsia="Times New Roman" w:hAnsi="Times New Roman" w:cs="Times New Roman"/>
          <w:color w:val="000000"/>
          <w:sz w:val="24"/>
          <w:szCs w:val="24"/>
          <w:lang w:val="en-US"/>
        </w:rPr>
        <w:t>under</w:t>
      </w:r>
      <w:proofErr w:type="gramEnd"/>
      <w:r w:rsidRPr="0026551D">
        <w:rPr>
          <w:rFonts w:ascii="Times New Roman" w:eastAsia="Times New Roman" w:hAnsi="Times New Roman" w:cs="Times New Roman"/>
          <w:color w:val="000000"/>
          <w:sz w:val="24"/>
          <w:szCs w:val="24"/>
          <w:lang w:val="en-US"/>
        </w:rPr>
        <w:t xml:space="preserve"> 12 years of age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43</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lastRenderedPageBreak/>
        <w:t xml:space="preserve">Modern </w:t>
      </w:r>
      <w:proofErr w:type="spellStart"/>
      <w:r w:rsidRPr="0026551D">
        <w:rPr>
          <w:rFonts w:ascii="Times New Roman" w:eastAsia="Times New Roman" w:hAnsi="Times New Roman" w:cs="Times New Roman"/>
          <w:i/>
          <w:iCs/>
          <w:color w:val="000000"/>
          <w:sz w:val="24"/>
          <w:szCs w:val="24"/>
          <w:lang w:val="en-US"/>
        </w:rPr>
        <w:t>nonabsorbing</w:t>
      </w:r>
      <w:proofErr w:type="spellEnd"/>
      <w:r w:rsidRPr="0026551D">
        <w:rPr>
          <w:rFonts w:ascii="Times New Roman" w:eastAsia="Times New Roman" w:hAnsi="Times New Roman" w:cs="Times New Roman"/>
          <w:i/>
          <w:iCs/>
          <w:color w:val="000000"/>
          <w:sz w:val="24"/>
          <w:szCs w:val="24"/>
          <w:lang w:val="en-US"/>
        </w:rPr>
        <w:t xml:space="preserve"> antacids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maalox</w:t>
      </w:r>
      <w:proofErr w:type="spellEnd"/>
      <w:r w:rsidRPr="0026551D">
        <w:rPr>
          <w:rFonts w:ascii="Times New Roman" w:eastAsia="Times New Roman" w:hAnsi="Times New Roman" w:cs="Times New Roman"/>
          <w:color w:val="000000"/>
          <w:sz w:val="24"/>
          <w:szCs w:val="24"/>
          <w:lang w:val="en-US"/>
        </w:rPr>
        <w:t xml:space="preserve"> suspension, </w:t>
      </w:r>
      <w:proofErr w:type="spellStart"/>
      <w:r w:rsidRPr="0026551D">
        <w:rPr>
          <w:rFonts w:ascii="Times New Roman" w:eastAsia="Times New Roman" w:hAnsi="Times New Roman" w:cs="Times New Roman"/>
          <w:color w:val="000000"/>
          <w:sz w:val="24"/>
          <w:szCs w:val="24"/>
          <w:lang w:val="en-US"/>
        </w:rPr>
        <w:t>fosfalugel</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Almagel</w:t>
      </w:r>
      <w:proofErr w:type="spellEnd"/>
      <w:r w:rsidRPr="0026551D">
        <w:rPr>
          <w:rFonts w:ascii="Times New Roman" w:eastAsia="Times New Roman" w:hAnsi="Times New Roman" w:cs="Times New Roman"/>
          <w:color w:val="000000"/>
          <w:sz w:val="24"/>
          <w:szCs w:val="24"/>
          <w:lang w:val="en-US"/>
        </w:rPr>
        <w:t xml:space="preserve">-neo, etc.) are used in the treatment of GERD as symptomatic agents, if necessary, to urgently stop painful heartburn and </w:t>
      </w:r>
      <w:proofErr w:type="spellStart"/>
      <w:r w:rsidRPr="0026551D">
        <w:rPr>
          <w:rFonts w:ascii="Times New Roman" w:eastAsia="Times New Roman" w:hAnsi="Times New Roman" w:cs="Times New Roman"/>
          <w:color w:val="000000"/>
          <w:sz w:val="24"/>
          <w:szCs w:val="24"/>
          <w:lang w:val="en-US"/>
        </w:rPr>
        <w:t>epigastricgia</w:t>
      </w:r>
      <w:proofErr w:type="spellEnd"/>
      <w:r w:rsidRPr="0026551D">
        <w:rPr>
          <w:rFonts w:ascii="Times New Roman" w:eastAsia="Times New Roman" w:hAnsi="Times New Roman" w:cs="Times New Roman"/>
          <w:color w:val="000000"/>
          <w:sz w:val="24"/>
          <w:szCs w:val="24"/>
          <w:lang w:val="en-US"/>
        </w:rPr>
        <w:t xml:space="preserve">. They also have adsorptive properties, neutralizing toxic bile acids and </w:t>
      </w:r>
      <w:proofErr w:type="spellStart"/>
      <w:r w:rsidRPr="0026551D">
        <w:rPr>
          <w:rFonts w:ascii="Times New Roman" w:eastAsia="Times New Roman" w:hAnsi="Times New Roman" w:cs="Times New Roman"/>
          <w:color w:val="000000"/>
          <w:sz w:val="24"/>
          <w:szCs w:val="24"/>
          <w:lang w:val="en-US"/>
        </w:rPr>
        <w:t>lysolecithin</w:t>
      </w:r>
      <w:proofErr w:type="spellEnd"/>
      <w:r w:rsidRPr="0026551D">
        <w:rPr>
          <w:rFonts w:ascii="Times New Roman" w:eastAsia="Times New Roman" w:hAnsi="Times New Roman" w:cs="Times New Roman"/>
          <w:color w:val="000000"/>
          <w:sz w:val="24"/>
          <w:szCs w:val="24"/>
          <w:lang w:val="en-US"/>
        </w:rPr>
        <w:t xml:space="preserve"> in DGR. </w:t>
      </w:r>
      <w:proofErr w:type="gramStart"/>
      <w:r w:rsidRPr="0026551D">
        <w:rPr>
          <w:rFonts w:ascii="Times New Roman" w:eastAsia="Times New Roman" w:hAnsi="Times New Roman" w:cs="Times New Roman"/>
          <w:color w:val="000000"/>
          <w:sz w:val="24"/>
          <w:szCs w:val="24"/>
          <w:lang w:val="en-US"/>
        </w:rPr>
        <w:t>An</w:t>
      </w:r>
      <w:proofErr w:type="gramEnd"/>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tatsidy</w:t>
      </w:r>
      <w:proofErr w:type="spellEnd"/>
      <w:r w:rsidRPr="0026551D">
        <w:rPr>
          <w:rFonts w:ascii="Times New Roman" w:eastAsia="Times New Roman" w:hAnsi="Times New Roman" w:cs="Times New Roman"/>
          <w:color w:val="000000"/>
          <w:sz w:val="24"/>
          <w:szCs w:val="24"/>
          <w:lang w:val="en-US"/>
        </w:rPr>
        <w:t xml:space="preserve"> not control the acid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formation, but only chemically neutralize the hydrochloric acid which has accumulated in the stomach. The duration of their action does not exceed 40</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60 min, so they have to be taken often. Therapeutic dose: 15 ml 4-</w:t>
      </w:r>
      <w:proofErr w:type="gramStart"/>
      <w:r w:rsidRPr="0026551D">
        <w:rPr>
          <w:rFonts w:ascii="Times New Roman" w:eastAsia="Times New Roman" w:hAnsi="Times New Roman" w:cs="Times New Roman"/>
          <w:color w:val="000000"/>
          <w:sz w:val="24"/>
          <w:szCs w:val="24"/>
          <w:lang w:val="en-US"/>
        </w:rPr>
        <w:t>5 times</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day</w:t>
      </w:r>
      <w:proofErr w:type="gramEnd"/>
      <w:r w:rsidRPr="0026551D">
        <w:rPr>
          <w:rFonts w:ascii="Times New Roman" w:eastAsia="Times New Roman" w:hAnsi="Times New Roman" w:cs="Times New Roman"/>
          <w:color w:val="000000"/>
          <w:sz w:val="24"/>
          <w:szCs w:val="24"/>
          <w:lang w:val="en-US"/>
        </w:rPr>
        <w:t xml:space="preserve"> and at bedtime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6</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Recently, the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combined antacids,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which include</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si</w:t>
      </w:r>
      <w:proofErr w:type="spellEnd"/>
      <w:r w:rsidR="00127033">
        <w:rPr>
          <w:rFonts w:ascii="Times New Roman" w:eastAsia="Times New Roman" w:hAnsi="Times New Roman" w:cs="Times New Roman"/>
          <w:color w:val="000000"/>
          <w:sz w:val="27"/>
          <w:szCs w:val="27"/>
          <w:lang w:val="en-US"/>
        </w:rPr>
        <w:t xml:space="preserve"> </w:t>
      </w:r>
      <w:proofErr w:type="spellStart"/>
      <w:r w:rsidRPr="0026551D">
        <w:rPr>
          <w:rFonts w:ascii="Times New Roman" w:eastAsia="Times New Roman" w:hAnsi="Times New Roman" w:cs="Times New Roman"/>
          <w:i/>
          <w:iCs/>
          <w:color w:val="000000"/>
          <w:sz w:val="24"/>
          <w:szCs w:val="24"/>
          <w:lang w:val="en-US"/>
        </w:rPr>
        <w:t>methicone</w:t>
      </w:r>
      <w:proofErr w:type="spellEnd"/>
      <w:r w:rsidRPr="0026551D">
        <w:rPr>
          <w:rFonts w:ascii="Times New Roman" w:eastAsia="Times New Roman" w:hAnsi="Times New Roman" w:cs="Times New Roman"/>
          <w:i/>
          <w:iCs/>
          <w:color w:val="000000"/>
          <w:sz w:val="24"/>
          <w:szCs w:val="24"/>
          <w:lang w:val="en-US"/>
        </w:rPr>
        <w:t>,</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reducing the manifestation of </w:t>
      </w:r>
      <w:proofErr w:type="spellStart"/>
      <w:r w:rsidRPr="0026551D">
        <w:rPr>
          <w:rFonts w:ascii="Times New Roman" w:eastAsia="Times New Roman" w:hAnsi="Times New Roman" w:cs="Times New Roman"/>
          <w:color w:val="000000"/>
          <w:sz w:val="24"/>
          <w:szCs w:val="24"/>
          <w:lang w:val="en-US"/>
        </w:rPr>
        <w:t>meteorism</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alugel</w:t>
      </w:r>
      <w:proofErr w:type="spellEnd"/>
      <w:r w:rsidRPr="0026551D">
        <w:rPr>
          <w:rFonts w:ascii="Times New Roman" w:eastAsia="Times New Roman" w:hAnsi="Times New Roman" w:cs="Times New Roman"/>
          <w:color w:val="000000"/>
          <w:sz w:val="24"/>
          <w:szCs w:val="24"/>
          <w:lang w:val="en-US"/>
        </w:rPr>
        <w:t xml:space="preserve">-forte, </w:t>
      </w:r>
      <w:proofErr w:type="spellStart"/>
      <w:r w:rsidRPr="0026551D">
        <w:rPr>
          <w:rFonts w:ascii="Times New Roman" w:eastAsia="Times New Roman" w:hAnsi="Times New Roman" w:cs="Times New Roman"/>
          <w:color w:val="000000"/>
          <w:sz w:val="24"/>
          <w:szCs w:val="24"/>
          <w:lang w:val="en-US"/>
        </w:rPr>
        <w:t>hestide</w:t>
      </w:r>
      <w:proofErr w:type="spellEnd"/>
      <w:r w:rsidRPr="0026551D">
        <w:rPr>
          <w:rFonts w:ascii="Times New Roman" w:eastAsia="Times New Roman" w:hAnsi="Times New Roman" w:cs="Times New Roman"/>
          <w:color w:val="000000"/>
          <w:sz w:val="24"/>
          <w:szCs w:val="24"/>
          <w:lang w:val="en-US"/>
        </w:rPr>
        <w:t xml:space="preserve">) and containing </w:t>
      </w:r>
      <w:proofErr w:type="spellStart"/>
      <w:r w:rsidRPr="0026551D">
        <w:rPr>
          <w:rFonts w:ascii="Times New Roman" w:eastAsia="Times New Roman" w:hAnsi="Times New Roman" w:cs="Times New Roman"/>
          <w:color w:val="000000"/>
          <w:sz w:val="24"/>
          <w:szCs w:val="24"/>
          <w:lang w:val="en-US"/>
        </w:rPr>
        <w:t>alginic</w:t>
      </w:r>
      <w:proofErr w:type="spellEnd"/>
      <w:r w:rsidRPr="0026551D">
        <w:rPr>
          <w:rFonts w:ascii="Times New Roman" w:eastAsia="Times New Roman" w:hAnsi="Times New Roman" w:cs="Times New Roman"/>
          <w:color w:val="000000"/>
          <w:sz w:val="24"/>
          <w:szCs w:val="24"/>
          <w:lang w:val="en-US"/>
        </w:rPr>
        <w:t xml:space="preserve"> acid</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i/>
          <w:iCs/>
          <w:color w:val="000000"/>
          <w:sz w:val="24"/>
          <w:szCs w:val="24"/>
          <w:lang w:val="en-US"/>
        </w:rPr>
        <w:t>alginates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Gaviscon</w:t>
      </w:r>
      <w:proofErr w:type="spellEnd"/>
      <w:r w:rsidRPr="0026551D">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topalcane</w:t>
      </w:r>
      <w:proofErr w:type="spellEnd"/>
      <w:r w:rsidRPr="0026551D">
        <w:rPr>
          <w:rFonts w:ascii="Times New Roman" w:eastAsia="Times New Roman" w:hAnsi="Times New Roman" w:cs="Times New Roman"/>
          <w:color w:val="000000"/>
          <w:sz w:val="24"/>
          <w:szCs w:val="24"/>
          <w:lang w:val="en-US"/>
        </w:rPr>
        <w:t>), which form an alkaline foam on the surface of the gastric contents, thrown into the n</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 esophagus with each GER, neutralizing the acid reflux in the esophagus. They take 10</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 xml:space="preserve">15 ml at 1.5 hours after meals and at bedtime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6</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14</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40" w:right="4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 xml:space="preserve">Taking into account </w:t>
      </w:r>
      <w:proofErr w:type="spellStart"/>
      <w:r w:rsidRPr="0026551D">
        <w:rPr>
          <w:rFonts w:ascii="Times New Roman" w:eastAsia="Times New Roman" w:hAnsi="Times New Roman" w:cs="Times New Roman"/>
          <w:color w:val="000000"/>
          <w:sz w:val="24"/>
          <w:szCs w:val="24"/>
          <w:lang w:val="en-US"/>
        </w:rPr>
        <w:t>psychoemotional</w:t>
      </w:r>
      <w:proofErr w:type="spellEnd"/>
      <w:r w:rsidRPr="0026551D">
        <w:rPr>
          <w:rFonts w:ascii="Times New Roman" w:eastAsia="Times New Roman" w:hAnsi="Times New Roman" w:cs="Times New Roman"/>
          <w:color w:val="000000"/>
          <w:sz w:val="24"/>
          <w:szCs w:val="24"/>
          <w:lang w:val="en-US"/>
        </w:rPr>
        <w:t xml:space="preserve"> and personality disorders revealed by us in patients with GERD, we recommend the use of an atypical </w:t>
      </w:r>
      <w:proofErr w:type="spellStart"/>
      <w:r w:rsidRPr="0026551D">
        <w:rPr>
          <w:rFonts w:ascii="Times New Roman" w:eastAsia="Times New Roman" w:hAnsi="Times New Roman" w:cs="Times New Roman"/>
          <w:color w:val="000000"/>
          <w:sz w:val="24"/>
          <w:szCs w:val="24"/>
          <w:lang w:val="en-US"/>
        </w:rPr>
        <w:t>neuroleptic</w:t>
      </w:r>
      <w:proofErr w:type="spellEnd"/>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eglonil</w:t>
      </w:r>
      <w:proofErr w:type="spell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suppyrid</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which also has 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kinetic effect: 50 mg 2</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 times a day, 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to</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4 weeks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32</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color w:val="000000"/>
          <w:sz w:val="24"/>
          <w:szCs w:val="24"/>
          <w:lang w:val="en-US"/>
        </w:rPr>
        <w:t>Useful also receiving</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trazodone</w:t>
      </w:r>
      <w:proofErr w:type="spellEnd"/>
      <w:r w:rsidR="00127033">
        <w:rPr>
          <w:rFonts w:ascii="Times New Roman" w:eastAsia="Times New Roman" w:hAnsi="Times New Roman" w:cs="Times New Roman"/>
          <w:i/>
          <w:iCs/>
          <w:color w:val="000000"/>
          <w:sz w:val="24"/>
          <w:szCs w:val="24"/>
          <w:lang w:val="en-US"/>
        </w:rPr>
        <w:t xml:space="preserve"> — </w:t>
      </w:r>
      <w:r w:rsidRPr="0026551D">
        <w:rPr>
          <w:rFonts w:ascii="Times New Roman" w:eastAsia="Times New Roman" w:hAnsi="Times New Roman" w:cs="Times New Roman"/>
          <w:color w:val="000000"/>
          <w:sz w:val="24"/>
          <w:szCs w:val="24"/>
          <w:lang w:val="en-US"/>
        </w:rPr>
        <w:t>and</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ntidepressanta</w:t>
      </w:r>
      <w:proofErr w:type="spellEnd"/>
      <w:r w:rsidRPr="0026551D">
        <w:rPr>
          <w:rFonts w:ascii="Times New Roman" w:eastAsia="Times New Roman" w:hAnsi="Times New Roman" w:cs="Times New Roman"/>
          <w:color w:val="000000"/>
          <w:sz w:val="24"/>
          <w:szCs w:val="24"/>
          <w:lang w:val="en-US"/>
        </w:rPr>
        <w:t xml:space="preserve"> with </w:t>
      </w:r>
      <w:proofErr w:type="spellStart"/>
      <w:r w:rsidRPr="0026551D">
        <w:rPr>
          <w:rFonts w:ascii="Times New Roman" w:eastAsia="Times New Roman" w:hAnsi="Times New Roman" w:cs="Times New Roman"/>
          <w:color w:val="000000"/>
          <w:sz w:val="24"/>
          <w:szCs w:val="24"/>
          <w:lang w:val="en-US"/>
        </w:rPr>
        <w:t>anksiolitiche</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Skim properties; a dose of 50 mg 2</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3 times</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day.</w:t>
      </w:r>
      <w:proofErr w:type="gramEnd"/>
    </w:p>
    <w:p w:rsidR="0026551D" w:rsidRPr="0026551D" w:rsidRDefault="0026551D" w:rsidP="0026551D">
      <w:pPr>
        <w:spacing w:after="0" w:line="240" w:lineRule="auto"/>
        <w:ind w:left="40" w:right="4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When alkaline ERT increases risk of BOP, requires reception of</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UDCA preparations</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ursofalk</w:t>
      </w:r>
      <w:proofErr w:type="spellEnd"/>
      <w:r w:rsidRPr="0026551D">
        <w:rPr>
          <w:rFonts w:ascii="Times New Roman" w:eastAsia="Times New Roman" w:hAnsi="Times New Roman" w:cs="Times New Roman"/>
          <w:color w:val="000000"/>
          <w:sz w:val="24"/>
          <w:szCs w:val="24"/>
          <w:lang w:val="en-US"/>
        </w:rPr>
        <w:t xml:space="preserve"> </w:t>
      </w:r>
      <w:proofErr w:type="spellStart"/>
      <w:proofErr w:type="gramStart"/>
      <w:r w:rsidRPr="0026551D">
        <w:rPr>
          <w:rFonts w:ascii="Times New Roman" w:eastAsia="Times New Roman" w:hAnsi="Times New Roman" w:cs="Times New Roman"/>
          <w:color w:val="000000"/>
          <w:sz w:val="24"/>
          <w:szCs w:val="24"/>
          <w:lang w:val="en-US"/>
        </w:rPr>
        <w:t>ur</w:t>
      </w:r>
      <w:proofErr w:type="spellEnd"/>
      <w:proofErr w:type="gramEnd"/>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Sosan</w:t>
      </w:r>
      <w:proofErr w:type="spellEnd"/>
      <w:r w:rsidRPr="0026551D">
        <w:rPr>
          <w:rFonts w:ascii="Times New Roman" w:eastAsia="Times New Roman" w:hAnsi="Times New Roman" w:cs="Times New Roman"/>
          <w:color w:val="000000"/>
          <w:sz w:val="24"/>
          <w:szCs w:val="24"/>
          <w:lang w:val="en-US"/>
        </w:rPr>
        <w:t>)</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10</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12 mg</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kg</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day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5</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22</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23</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32</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Complex therapy of GERD is more effective than PPI </w:t>
      </w:r>
      <w:proofErr w:type="spellStart"/>
      <w:r w:rsidRPr="0026551D">
        <w:rPr>
          <w:rFonts w:ascii="Times New Roman" w:eastAsia="Times New Roman" w:hAnsi="Times New Roman" w:cs="Times New Roman"/>
          <w:color w:val="000000"/>
          <w:sz w:val="24"/>
          <w:szCs w:val="24"/>
          <w:lang w:val="en-US"/>
        </w:rPr>
        <w:t>monotherapy</w:t>
      </w:r>
      <w:proofErr w:type="spellEnd"/>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40" w:right="40" w:firstLine="46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Recently, new synthesized (combined) PPI drugs: 1.</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ezolong</w:t>
      </w:r>
      <w:proofErr w:type="spellEnd"/>
      <w:r w:rsidRPr="0026551D">
        <w:rPr>
          <w:rFonts w:ascii="Times New Roman" w:eastAsia="Times New Roman" w:hAnsi="Times New Roman" w:cs="Times New Roman"/>
          <w:i/>
          <w:iCs/>
          <w:color w:val="000000"/>
          <w:sz w:val="24"/>
          <w:szCs w:val="24"/>
          <w:lang w:val="en-US"/>
        </w:rPr>
        <w:t>,</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in 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Technical contents are subject which comprises </w:t>
      </w:r>
      <w:proofErr w:type="spellStart"/>
      <w:r w:rsidRPr="0026551D">
        <w:rPr>
          <w:rFonts w:ascii="Times New Roman" w:eastAsia="Times New Roman" w:hAnsi="Times New Roman" w:cs="Times New Roman"/>
          <w:color w:val="000000"/>
          <w:sz w:val="24"/>
          <w:szCs w:val="24"/>
          <w:lang w:val="en-US"/>
        </w:rPr>
        <w:t>ezomepra</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sol (20</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40 mg) and sodium hydrogen carbonate (1080 mg); 2.</w:t>
      </w:r>
      <w:r w:rsidR="00127033">
        <w:rPr>
          <w:rFonts w:ascii="Times New Roman" w:eastAsia="Times New Roman" w:hAnsi="Times New Roman" w:cs="Times New Roman"/>
          <w:color w:val="000000"/>
          <w:sz w:val="24"/>
          <w:szCs w:val="24"/>
          <w:lang w:val="en-US"/>
        </w:rPr>
        <w:t xml:space="preserve"> </w:t>
      </w:r>
      <w:proofErr w:type="spellStart"/>
      <w:proofErr w:type="gramStart"/>
      <w:r w:rsidRPr="0026551D">
        <w:rPr>
          <w:rFonts w:ascii="Times New Roman" w:eastAsia="Times New Roman" w:hAnsi="Times New Roman" w:cs="Times New Roman"/>
          <w:i/>
          <w:iCs/>
          <w:color w:val="000000"/>
          <w:sz w:val="24"/>
          <w:szCs w:val="24"/>
          <w:lang w:val="en-US"/>
        </w:rPr>
        <w:t>dexlansso</w:t>
      </w:r>
      <w:proofErr w:type="spellEnd"/>
      <w:proofErr w:type="gramEnd"/>
      <w:r w:rsidR="00127033">
        <w:rPr>
          <w:rFonts w:ascii="Times New Roman" w:eastAsia="Times New Roman" w:hAnsi="Times New Roman" w:cs="Times New Roman"/>
          <w:i/>
          <w:iCs/>
          <w:color w:val="000000"/>
          <w:sz w:val="24"/>
          <w:szCs w:val="24"/>
          <w:lang w:val="en-US"/>
        </w:rPr>
        <w:t xml:space="preserve"> </w:t>
      </w:r>
      <w:proofErr w:type="spellStart"/>
      <w:r w:rsidRPr="0026551D">
        <w:rPr>
          <w:rFonts w:ascii="Times New Roman" w:eastAsia="Times New Roman" w:hAnsi="Times New Roman" w:cs="Times New Roman"/>
          <w:i/>
          <w:iCs/>
          <w:color w:val="000000"/>
          <w:sz w:val="24"/>
          <w:szCs w:val="24"/>
          <w:lang w:val="en-US"/>
        </w:rPr>
        <w:t>prazole</w:t>
      </w:r>
      <w:proofErr w:type="spell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w:t>
      </w:r>
      <w:proofErr w:type="spellStart"/>
      <w:r w:rsidRPr="0026551D">
        <w:rPr>
          <w:rFonts w:ascii="Times New Roman" w:eastAsia="Times New Roman" w:hAnsi="Times New Roman" w:cs="Times New Roman"/>
          <w:color w:val="000000"/>
          <w:sz w:val="24"/>
          <w:szCs w:val="24"/>
          <w:lang w:val="en-US"/>
        </w:rPr>
        <w:t>dexylant</w:t>
      </w:r>
      <w:proofErr w:type="spellEnd"/>
      <w:r w:rsidRPr="0026551D">
        <w:rPr>
          <w:rFonts w:ascii="Times New Roman" w:eastAsia="Times New Roman" w:hAnsi="Times New Roman" w:cs="Times New Roman"/>
          <w:color w:val="000000"/>
          <w:sz w:val="24"/>
          <w:szCs w:val="24"/>
          <w:lang w:val="en-US"/>
        </w:rPr>
        <w:t>), which is a capsule with innovative technology with the release of active substance in the small intestine at various pH levels (5.5 and 7.5), providing a prolonged effect of the PPI preparation (within 24 hours). The therapeutic dose for erosive ER</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60 mg</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day, for </w:t>
      </w:r>
      <w:proofErr w:type="gramStart"/>
      <w:r w:rsidRPr="0026551D">
        <w:rPr>
          <w:rFonts w:ascii="Times New Roman" w:eastAsia="Times New Roman" w:hAnsi="Times New Roman" w:cs="Times New Roman"/>
          <w:color w:val="000000"/>
          <w:sz w:val="24"/>
          <w:szCs w:val="24"/>
          <w:lang w:val="en-US"/>
        </w:rPr>
        <w:t>non</w:t>
      </w:r>
      <w:proofErr w:type="gramEnd"/>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erosive</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30 mg</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day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17</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40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44</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i/>
          <w:iCs/>
          <w:color w:val="000000"/>
          <w:sz w:val="24"/>
          <w:szCs w:val="24"/>
          <w:lang w:val="en-US"/>
        </w:rPr>
        <w:t>At PB, there is no special medication.</w:t>
      </w:r>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In therapy, PB use: high doses of PPI; laser photocoagulation</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photodynamic destruction of the affected esophageal mucosa, as well as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i/>
          <w:iCs/>
          <w:color w:val="000000"/>
          <w:sz w:val="24"/>
          <w:szCs w:val="24"/>
          <w:lang w:val="en-US"/>
        </w:rPr>
        <w:t>ablative (destroying) endoscopic therapy</w:t>
      </w:r>
      <w:r w:rsidR="00127033">
        <w:rPr>
          <w:rFonts w:ascii="Times New Roman" w:eastAsia="Times New Roman" w:hAnsi="Times New Roman" w:cs="Times New Roman"/>
          <w:i/>
          <w:iCs/>
          <w:color w:val="000000"/>
          <w:sz w:val="24"/>
          <w:szCs w:val="24"/>
          <w:lang w:val="en-US"/>
        </w:rPr>
        <w:t>:</w:t>
      </w:r>
      <w:r w:rsidRPr="0026551D">
        <w:rPr>
          <w:rFonts w:ascii="Times New Roman" w:eastAsia="Times New Roman" w:hAnsi="Times New Roman" w:cs="Times New Roman"/>
          <w:color w:val="000000"/>
          <w:sz w:val="24"/>
          <w:szCs w:val="24"/>
          <w:lang w:val="en-US"/>
        </w:rPr>
        <w:t xml:space="preserve"> argon-plasma</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coagulation; </w:t>
      </w:r>
      <w:proofErr w:type="spellStart"/>
      <w:r w:rsidRPr="0026551D">
        <w:rPr>
          <w:rFonts w:ascii="Times New Roman" w:eastAsia="Times New Roman" w:hAnsi="Times New Roman" w:cs="Times New Roman"/>
          <w:color w:val="000000"/>
          <w:sz w:val="24"/>
          <w:szCs w:val="24"/>
          <w:lang w:val="en-US"/>
        </w:rPr>
        <w:t>multipolar</w:t>
      </w:r>
      <w:proofErr w:type="spellEnd"/>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electrocoagulation</w:t>
      </w:r>
      <w:proofErr w:type="spellEnd"/>
      <w:r w:rsidRPr="0026551D">
        <w:rPr>
          <w:rFonts w:ascii="Times New Roman" w:eastAsia="Times New Roman" w:hAnsi="Times New Roman" w:cs="Times New Roman"/>
          <w:color w:val="000000"/>
          <w:sz w:val="24"/>
          <w:szCs w:val="24"/>
          <w:lang w:val="en-US"/>
        </w:rPr>
        <w:t xml:space="preserve"> with high-frequency currents; </w:t>
      </w:r>
      <w:proofErr w:type="spellStart"/>
      <w:r w:rsidRPr="0026551D">
        <w:rPr>
          <w:rFonts w:ascii="Times New Roman" w:eastAsia="Times New Roman" w:hAnsi="Times New Roman" w:cs="Times New Roman"/>
          <w:color w:val="000000"/>
          <w:sz w:val="24"/>
          <w:szCs w:val="24"/>
          <w:lang w:val="en-US"/>
        </w:rPr>
        <w:t>mucosectomy</w:t>
      </w:r>
      <w:proofErr w:type="spellEnd"/>
      <w:r w:rsidRPr="0026551D">
        <w:rPr>
          <w:rFonts w:ascii="Times New Roman" w:eastAsia="Times New Roman" w:hAnsi="Times New Roman" w:cs="Times New Roman"/>
          <w:color w:val="000000"/>
          <w:sz w:val="24"/>
          <w:szCs w:val="24"/>
          <w:lang w:val="en-US"/>
        </w:rPr>
        <w:t xml:space="preserve">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27</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30</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72</w:t>
      </w:r>
      <w:r w:rsidR="00127033">
        <w:rPr>
          <w:rFonts w:ascii="Times New Roman" w:eastAsia="Times New Roman" w:hAnsi="Times New Roman" w:cs="Times New Roman"/>
          <w:color w:val="000000"/>
          <w:sz w:val="24"/>
          <w:szCs w:val="24"/>
          <w:lang w:val="en-US"/>
        </w:rPr>
        <w:t xml:space="preserve">, </w:t>
      </w:r>
      <w:proofErr w:type="gramStart"/>
      <w:r w:rsidRPr="0026551D">
        <w:rPr>
          <w:rFonts w:ascii="Times New Roman" w:eastAsia="Times New Roman" w:hAnsi="Times New Roman" w:cs="Times New Roman"/>
          <w:color w:val="000000"/>
          <w:sz w:val="24"/>
          <w:szCs w:val="24"/>
          <w:lang w:val="en-US"/>
        </w:rPr>
        <w:t>75</w:t>
      </w:r>
      <w:proofErr w:type="gram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proofErr w:type="gramStart"/>
      <w:r w:rsidRPr="0026551D">
        <w:rPr>
          <w:rFonts w:ascii="Times New Roman" w:eastAsia="Times New Roman" w:hAnsi="Times New Roman" w:cs="Times New Roman"/>
          <w:i/>
          <w:iCs/>
          <w:color w:val="000000"/>
          <w:sz w:val="24"/>
          <w:szCs w:val="24"/>
          <w:lang w:val="en-US"/>
        </w:rPr>
        <w:t>Surgery.</w:t>
      </w:r>
      <w:proofErr w:type="gramEnd"/>
      <w:r w:rsidR="00127033">
        <w:rPr>
          <w:rFonts w:ascii="Times New Roman" w:eastAsia="Times New Roman" w:hAnsi="Times New Roman" w:cs="Times New Roman"/>
          <w:i/>
          <w:iCs/>
          <w:color w:val="000000"/>
          <w:sz w:val="24"/>
          <w:szCs w:val="24"/>
          <w:lang w:val="en-US"/>
        </w:rPr>
        <w:t xml:space="preserve"> </w:t>
      </w:r>
      <w:r w:rsidRPr="0026551D">
        <w:rPr>
          <w:rFonts w:ascii="Times New Roman" w:eastAsia="Times New Roman" w:hAnsi="Times New Roman" w:cs="Times New Roman"/>
          <w:color w:val="000000"/>
          <w:sz w:val="24"/>
          <w:szCs w:val="24"/>
          <w:lang w:val="en-US"/>
        </w:rPr>
        <w:t>If the pharmacotherapy of GERD is ineffective, there is a need for surgical treatment.</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The main type of surgical intervention is laparoscopic </w:t>
      </w:r>
      <w:proofErr w:type="spellStart"/>
      <w:r w:rsidRPr="0026551D">
        <w:rPr>
          <w:rFonts w:ascii="Times New Roman" w:eastAsia="Times New Roman" w:hAnsi="Times New Roman" w:cs="Times New Roman"/>
          <w:color w:val="000000"/>
          <w:sz w:val="24"/>
          <w:szCs w:val="24"/>
          <w:lang w:val="en-US"/>
        </w:rPr>
        <w:t>fundoplication</w:t>
      </w:r>
      <w:proofErr w:type="spellEnd"/>
      <w:r w:rsidRPr="0026551D">
        <w:rPr>
          <w:rFonts w:ascii="Times New Roman" w:eastAsia="Times New Roman" w:hAnsi="Times New Roman" w:cs="Times New Roman"/>
          <w:color w:val="000000"/>
          <w:sz w:val="24"/>
          <w:szCs w:val="24"/>
          <w:lang w:val="en-US"/>
        </w:rPr>
        <w:t xml:space="preserve"> according to K.</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Nissen</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 xml:space="preserve">Its essence is that a cuff around the abdominal esophagus is created by sewing the edges of the bottom of the stomach around the esophagus with the restoration of disturbed relationships in the field of </w:t>
      </w:r>
      <w:proofErr w:type="spellStart"/>
      <w:r w:rsidRPr="0026551D">
        <w:rPr>
          <w:rFonts w:ascii="Times New Roman" w:eastAsia="Times New Roman" w:hAnsi="Times New Roman" w:cs="Times New Roman"/>
          <w:color w:val="000000"/>
          <w:sz w:val="24"/>
          <w:szCs w:val="24"/>
          <w:lang w:val="en-US"/>
        </w:rPr>
        <w:t>cardioesophageal</w:t>
      </w:r>
      <w:proofErr w:type="spellEnd"/>
      <w:r w:rsidRPr="0026551D">
        <w:rPr>
          <w:rFonts w:ascii="Times New Roman" w:eastAsia="Times New Roman" w:hAnsi="Times New Roman" w:cs="Times New Roman"/>
          <w:color w:val="000000"/>
          <w:sz w:val="24"/>
          <w:szCs w:val="24"/>
          <w:lang w:val="en-US"/>
        </w:rPr>
        <w:t xml:space="preserve"> transition (CEP)</w:t>
      </w:r>
      <w:r w:rsidR="00127033">
        <w:rPr>
          <w:rFonts w:ascii="Times New Roman" w:eastAsia="Times New Roman" w:hAnsi="Times New Roman" w:cs="Times New Roman"/>
          <w:color w:val="000000"/>
          <w:sz w:val="24"/>
          <w:szCs w:val="24"/>
          <w:lang w:val="en-US"/>
        </w:rPr>
        <w:t xml:space="preserve"> — </w:t>
      </w:r>
      <w:r w:rsidRPr="0026551D">
        <w:rPr>
          <w:rFonts w:ascii="Times New Roman" w:eastAsia="Times New Roman" w:hAnsi="Times New Roman" w:cs="Times New Roman"/>
          <w:color w:val="000000"/>
          <w:sz w:val="24"/>
          <w:szCs w:val="24"/>
          <w:lang w:val="en-US"/>
        </w:rPr>
        <w:t>in fact an artificial</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gateway</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gatekooper</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reflux</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repair</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system</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shut-off valve) is created.</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According to the testimony, other operations can be performed: according to</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Toupet</w:t>
      </w:r>
      <w:proofErr w:type="spell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according to</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Dor</w:t>
      </w:r>
      <w:proofErr w:type="spellEnd"/>
      <w:r w:rsidR="00127033">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1.</w:t>
      </w:r>
      <w:r w:rsidR="00127033">
        <w:rPr>
          <w:rFonts w:ascii="Times New Roman" w:eastAsia="Times New Roman" w:hAnsi="Times New Roman" w:cs="Times New Roman"/>
          <w:color w:val="000000"/>
          <w:sz w:val="27"/>
          <w:szCs w:val="27"/>
          <w:lang w:val="en-US"/>
        </w:rPr>
        <w:t xml:space="preserve"> </w:t>
      </w:r>
      <w:proofErr w:type="gramStart"/>
      <w:r w:rsidRPr="0026551D">
        <w:rPr>
          <w:rFonts w:ascii="Times New Roman" w:eastAsia="Times New Roman" w:hAnsi="Times New Roman" w:cs="Times New Roman"/>
          <w:color w:val="000000"/>
          <w:sz w:val="24"/>
          <w:szCs w:val="24"/>
          <w:lang w:val="en-US"/>
        </w:rPr>
        <w:t>back</w:t>
      </w:r>
      <w:proofErr w:type="gramEnd"/>
      <w:r w:rsidRPr="0026551D">
        <w:rPr>
          <w:rFonts w:ascii="Times New Roman" w:eastAsia="Times New Roman" w:hAnsi="Times New Roman" w:cs="Times New Roman"/>
          <w:color w:val="000000"/>
          <w:sz w:val="24"/>
          <w:szCs w:val="24"/>
          <w:lang w:val="en-US"/>
        </w:rPr>
        <w:t xml:space="preserve"> partial or bilateral classical operation by</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Toupet</w:t>
      </w:r>
      <w:proofErr w:type="spellEnd"/>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or</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lang w:val="en-US"/>
        </w:rPr>
        <w:t>2.</w:t>
      </w:r>
      <w:r w:rsidR="00127033">
        <w:rPr>
          <w:rFonts w:ascii="Times New Roman" w:eastAsia="Times New Roman" w:hAnsi="Times New Roman" w:cs="Times New Roman"/>
          <w:color w:val="000000"/>
          <w:sz w:val="27"/>
          <w:szCs w:val="27"/>
          <w:lang w:val="en-US"/>
        </w:rPr>
        <w:t xml:space="preserve"> </w:t>
      </w:r>
      <w:proofErr w:type="gramStart"/>
      <w:r w:rsidRPr="0026551D">
        <w:rPr>
          <w:rFonts w:ascii="Times New Roman" w:eastAsia="Times New Roman" w:hAnsi="Times New Roman" w:cs="Times New Roman"/>
          <w:color w:val="000000"/>
          <w:sz w:val="24"/>
          <w:szCs w:val="24"/>
          <w:lang w:val="en-US"/>
        </w:rPr>
        <w:t>anterior</w:t>
      </w:r>
      <w:proofErr w:type="gramEnd"/>
      <w:r w:rsidRPr="0026551D">
        <w:rPr>
          <w:rFonts w:ascii="Times New Roman" w:eastAsia="Times New Roman" w:hAnsi="Times New Roman" w:cs="Times New Roman"/>
          <w:color w:val="000000"/>
          <w:sz w:val="24"/>
          <w:szCs w:val="24"/>
          <w:lang w:val="en-US"/>
        </w:rPr>
        <w:t xml:space="preserve"> partial operation of</w:t>
      </w:r>
      <w:r w:rsidR="00127033">
        <w:rPr>
          <w:rFonts w:ascii="Times New Roman" w:eastAsia="Times New Roman" w:hAnsi="Times New Roman" w:cs="Times New Roman"/>
          <w:color w:val="000000"/>
          <w:sz w:val="24"/>
          <w:szCs w:val="24"/>
          <w:lang w:val="en-US"/>
        </w:rPr>
        <w:t xml:space="preserve"> </w:t>
      </w:r>
      <w:proofErr w:type="spellStart"/>
      <w:r w:rsidRPr="0026551D">
        <w:rPr>
          <w:rFonts w:ascii="Times New Roman" w:eastAsia="Times New Roman" w:hAnsi="Times New Roman" w:cs="Times New Roman"/>
          <w:color w:val="000000"/>
          <w:sz w:val="24"/>
          <w:szCs w:val="24"/>
          <w:lang w:val="en-US"/>
        </w:rPr>
        <w:t>Dor</w:t>
      </w:r>
      <w:proofErr w:type="spellEnd"/>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 xml:space="preserve"> after which patients report less complaints about </w:t>
      </w:r>
      <w:proofErr w:type="spellStart"/>
      <w:r w:rsidRPr="0026551D">
        <w:rPr>
          <w:rFonts w:ascii="Times New Roman" w:eastAsia="Times New Roman" w:hAnsi="Times New Roman" w:cs="Times New Roman"/>
          <w:color w:val="000000"/>
          <w:sz w:val="24"/>
          <w:szCs w:val="24"/>
          <w:lang w:val="en-US"/>
        </w:rPr>
        <w:t>dysphagia</w:t>
      </w:r>
      <w:proofErr w:type="spellEnd"/>
      <w:r w:rsidRPr="0026551D">
        <w:rPr>
          <w:rFonts w:ascii="Times New Roman" w:eastAsia="Times New Roman" w:hAnsi="Times New Roman" w:cs="Times New Roman"/>
          <w:color w:val="000000"/>
          <w:sz w:val="24"/>
          <w:szCs w:val="24"/>
          <w:lang w:val="en-US"/>
        </w:rPr>
        <w:t xml:space="preserve"> and the impossibility of eructation </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34</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39</w:t>
      </w:r>
      <w:r w:rsidR="00127033">
        <w:rPr>
          <w:rFonts w:ascii="Times New Roman" w:eastAsia="Times New Roman" w:hAnsi="Times New Roman" w:cs="Times New Roman"/>
          <w:color w:val="000000"/>
          <w:sz w:val="24"/>
          <w:szCs w:val="24"/>
          <w:lang w:val="en-US"/>
        </w:rPr>
        <w:t>]</w:t>
      </w:r>
      <w:r w:rsidRPr="0026551D">
        <w:rPr>
          <w:rFonts w:ascii="Times New Roman" w:eastAsia="Times New Roman" w:hAnsi="Times New Roman" w:cs="Times New Roman"/>
          <w:color w:val="000000"/>
          <w:sz w:val="24"/>
          <w:szCs w:val="24"/>
          <w:lang w:val="en-US"/>
        </w:rPr>
        <w:t>.</w:t>
      </w:r>
    </w:p>
    <w:p w:rsidR="0026551D" w:rsidRPr="0026551D" w:rsidRDefault="0026551D" w:rsidP="0026551D">
      <w:pPr>
        <w:spacing w:after="0" w:line="240" w:lineRule="auto"/>
        <w:ind w:left="20" w:right="20" w:firstLine="440"/>
        <w:jc w:val="both"/>
        <w:rPr>
          <w:rFonts w:ascii="Times New Roman" w:eastAsia="Times New Roman" w:hAnsi="Times New Roman" w:cs="Times New Roman"/>
          <w:color w:val="000000"/>
          <w:sz w:val="27"/>
          <w:szCs w:val="27"/>
          <w:lang w:val="en-US"/>
        </w:rPr>
      </w:pPr>
      <w:r w:rsidRPr="0026551D">
        <w:rPr>
          <w:rFonts w:ascii="Times New Roman" w:eastAsia="Times New Roman" w:hAnsi="Times New Roman" w:cs="Times New Roman"/>
          <w:color w:val="000000"/>
          <w:sz w:val="24"/>
          <w:szCs w:val="24"/>
          <w:lang w:val="en-US"/>
        </w:rPr>
        <w:t>GERD</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is</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still an incurable disease with a chronic, recurrent course.</w:t>
      </w:r>
      <w:r w:rsidR="00127033">
        <w:rPr>
          <w:rFonts w:ascii="Times New Roman" w:eastAsia="Times New Roman" w:hAnsi="Times New Roman" w:cs="Times New Roman"/>
          <w:color w:val="000000"/>
          <w:sz w:val="24"/>
          <w:szCs w:val="24"/>
          <w:lang w:val="en-US"/>
        </w:rPr>
        <w:t xml:space="preserve"> </w:t>
      </w:r>
      <w:r w:rsidRPr="0026551D">
        <w:rPr>
          <w:rFonts w:ascii="Times New Roman" w:eastAsia="Times New Roman" w:hAnsi="Times New Roman" w:cs="Times New Roman"/>
          <w:color w:val="000000"/>
          <w:sz w:val="24"/>
          <w:szCs w:val="24"/>
          <w:lang w:val="en-US"/>
        </w:rPr>
        <w:t>Joint efforts of physiologists, pathologists, biochemists, gastroenterologists, neurologists and surgeons are required to study all the unresolved problems of its etiology, pathogenesis, timely diagnosis, prevention and effective treatment.</w:t>
      </w:r>
    </w:p>
    <w:p w:rsidR="0026551D" w:rsidRPr="0026551D" w:rsidRDefault="00127033" w:rsidP="0026551D">
      <w:pPr>
        <w:spacing w:after="0" w:line="240" w:lineRule="auto"/>
        <w:ind w:firstLine="460"/>
        <w:rPr>
          <w:rFonts w:ascii="Times New Roman" w:eastAsia="Times New Roman" w:hAnsi="Times New Roman" w:cs="Times New Roman"/>
          <w:color w:val="000000"/>
          <w:sz w:val="27"/>
          <w:szCs w:val="27"/>
          <w:lang w:val="en-US"/>
        </w:rPr>
      </w:pPr>
      <w:r>
        <w:rPr>
          <w:rFonts w:ascii="Times New Roman" w:eastAsia="Times New Roman" w:hAnsi="Times New Roman" w:cs="Times New Roman"/>
          <w:b/>
          <w:bCs/>
          <w:color w:val="000000"/>
          <w:sz w:val="24"/>
          <w:szCs w:val="24"/>
          <w:lang w:val="en-US"/>
        </w:rPr>
        <w:t xml:space="preserve"> </w:t>
      </w:r>
    </w:p>
    <w:p w:rsidR="0026551D" w:rsidRPr="0026551D" w:rsidRDefault="00127033" w:rsidP="0026551D">
      <w:pPr>
        <w:spacing w:after="0" w:line="240" w:lineRule="auto"/>
        <w:ind w:firstLine="460"/>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4"/>
          <w:szCs w:val="24"/>
          <w:lang w:val="en-US"/>
        </w:rPr>
        <w:t>References</w:t>
      </w:r>
      <w:r>
        <w:rPr>
          <w:rFonts w:ascii="Times New Roman" w:eastAsia="Times New Roman" w:hAnsi="Times New Roman" w:cs="Times New Roman"/>
          <w:b/>
          <w:bCs/>
          <w:color w:val="000000"/>
          <w:sz w:val="24"/>
          <w:szCs w:val="24"/>
        </w:rPr>
        <w:t>:</w:t>
      </w:r>
    </w:p>
    <w:p w:rsidR="00127033" w:rsidRPr="00127033" w:rsidRDefault="00127033" w:rsidP="00127033">
      <w:pPr>
        <w:pStyle w:val="1"/>
        <w:numPr>
          <w:ilvl w:val="0"/>
          <w:numId w:val="3"/>
        </w:numPr>
        <w:shd w:val="clear" w:color="auto" w:fill="auto"/>
        <w:tabs>
          <w:tab w:val="left" w:pos="783"/>
        </w:tabs>
        <w:spacing w:before="0" w:line="240" w:lineRule="auto"/>
        <w:ind w:left="360" w:right="20"/>
        <w:rPr>
          <w:sz w:val="24"/>
          <w:szCs w:val="24"/>
        </w:rPr>
      </w:pPr>
      <w:r w:rsidRPr="00127033">
        <w:rPr>
          <w:color w:val="000000"/>
          <w:sz w:val="14"/>
          <w:szCs w:val="14"/>
        </w:rPr>
        <w:t xml:space="preserve"> </w:t>
      </w:r>
      <w:bookmarkStart w:id="0" w:name="_Ref513145678"/>
      <w:bookmarkStart w:id="1" w:name="_Ref513144920"/>
      <w:bookmarkEnd w:id="0"/>
      <w:r w:rsidRPr="00127033">
        <w:rPr>
          <w:rStyle w:val="a5"/>
          <w:i w:val="0"/>
          <w:sz w:val="24"/>
          <w:szCs w:val="24"/>
        </w:rPr>
        <w:t xml:space="preserve">Анищенко В. В. </w:t>
      </w:r>
      <w:proofErr w:type="spellStart"/>
      <w:r w:rsidRPr="00127033">
        <w:rPr>
          <w:sz w:val="24"/>
          <w:szCs w:val="24"/>
        </w:rPr>
        <w:t>РР</w:t>
      </w:r>
      <w:proofErr w:type="gramStart"/>
      <w:r w:rsidRPr="00127033">
        <w:rPr>
          <w:sz w:val="24"/>
          <w:szCs w:val="24"/>
        </w:rPr>
        <w:t>І-</w:t>
      </w:r>
      <w:proofErr w:type="gramEnd"/>
      <w:r w:rsidRPr="00127033">
        <w:rPr>
          <w:sz w:val="24"/>
          <w:szCs w:val="24"/>
        </w:rPr>
        <w:t>тест</w:t>
      </w:r>
      <w:proofErr w:type="spellEnd"/>
      <w:r w:rsidRPr="00127033">
        <w:rPr>
          <w:sz w:val="24"/>
          <w:szCs w:val="24"/>
        </w:rPr>
        <w:t xml:space="preserve"> как дифференциальный критерий отбора к хирургическому лечению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В. В. Анищенко, Е. А.</w:t>
      </w:r>
      <w:r w:rsidRPr="00127033">
        <w:rPr>
          <w:sz w:val="24"/>
          <w:szCs w:val="24"/>
        </w:rPr>
        <w:t xml:space="preserve"> </w:t>
      </w:r>
      <w:r w:rsidRPr="00127033">
        <w:rPr>
          <w:rStyle w:val="a5"/>
          <w:i w:val="0"/>
          <w:sz w:val="24"/>
          <w:szCs w:val="24"/>
        </w:rPr>
        <w:t xml:space="preserve">Шмакова </w:t>
      </w:r>
      <w:r w:rsidRPr="00127033">
        <w:rPr>
          <w:sz w:val="24"/>
          <w:szCs w:val="24"/>
        </w:rPr>
        <w:t xml:space="preserve">// </w:t>
      </w:r>
      <w:proofErr w:type="spellStart"/>
      <w:r w:rsidRPr="00127033">
        <w:rPr>
          <w:sz w:val="24"/>
          <w:szCs w:val="24"/>
        </w:rPr>
        <w:t>Экспер</w:t>
      </w:r>
      <w:proofErr w:type="spellEnd"/>
      <w:r w:rsidRPr="00127033">
        <w:rPr>
          <w:sz w:val="24"/>
          <w:szCs w:val="24"/>
        </w:rPr>
        <w:t xml:space="preserve">. и клин, </w:t>
      </w:r>
      <w:proofErr w:type="spellStart"/>
      <w:r w:rsidRPr="00127033">
        <w:rPr>
          <w:sz w:val="24"/>
          <w:szCs w:val="24"/>
        </w:rPr>
        <w:t>гастроэнтерол</w:t>
      </w:r>
      <w:proofErr w:type="spellEnd"/>
      <w:r w:rsidRPr="00127033">
        <w:rPr>
          <w:sz w:val="24"/>
          <w:szCs w:val="24"/>
        </w:rPr>
        <w:t>. — 2005. — №4. — С. 59–66.</w:t>
      </w:r>
      <w:bookmarkEnd w:id="1"/>
    </w:p>
    <w:p w:rsidR="00127033" w:rsidRPr="00127033" w:rsidRDefault="00127033" w:rsidP="00127033">
      <w:pPr>
        <w:pStyle w:val="1"/>
        <w:numPr>
          <w:ilvl w:val="0"/>
          <w:numId w:val="3"/>
        </w:numPr>
        <w:shd w:val="clear" w:color="auto" w:fill="auto"/>
        <w:tabs>
          <w:tab w:val="left" w:pos="426"/>
        </w:tabs>
        <w:spacing w:before="0" w:line="240" w:lineRule="auto"/>
        <w:ind w:left="426" w:right="260" w:hanging="426"/>
        <w:rPr>
          <w:sz w:val="24"/>
          <w:szCs w:val="24"/>
        </w:rPr>
      </w:pPr>
      <w:bookmarkStart w:id="2" w:name="_Ref513145408"/>
      <w:r w:rsidRPr="00127033">
        <w:rPr>
          <w:rStyle w:val="a5"/>
          <w:i w:val="0"/>
          <w:sz w:val="24"/>
          <w:szCs w:val="24"/>
        </w:rPr>
        <w:t>Белоус Т. А.</w:t>
      </w:r>
      <w:r w:rsidRPr="00127033">
        <w:rPr>
          <w:sz w:val="24"/>
          <w:szCs w:val="24"/>
        </w:rPr>
        <w:t xml:space="preserve"> Пищевод </w:t>
      </w:r>
      <w:proofErr w:type="spellStart"/>
      <w:r w:rsidRPr="00127033">
        <w:rPr>
          <w:sz w:val="24"/>
          <w:szCs w:val="24"/>
        </w:rPr>
        <w:t>Барретта</w:t>
      </w:r>
      <w:proofErr w:type="spellEnd"/>
      <w:r w:rsidRPr="00127033">
        <w:rPr>
          <w:sz w:val="24"/>
          <w:szCs w:val="24"/>
        </w:rPr>
        <w:t xml:space="preserve">: морфологические основы </w:t>
      </w:r>
      <w:r w:rsidRPr="00127033">
        <w:rPr>
          <w:rStyle w:val="Arial105pt"/>
          <w:b w:val="0"/>
          <w:sz w:val="24"/>
          <w:szCs w:val="24"/>
        </w:rPr>
        <w:t xml:space="preserve">развития </w:t>
      </w:r>
      <w:r w:rsidRPr="00127033">
        <w:rPr>
          <w:sz w:val="24"/>
          <w:szCs w:val="24"/>
        </w:rPr>
        <w:t xml:space="preserve">/ </w:t>
      </w:r>
      <w:r w:rsidRPr="00127033">
        <w:rPr>
          <w:rStyle w:val="a5"/>
          <w:i w:val="0"/>
          <w:sz w:val="24"/>
          <w:szCs w:val="24"/>
        </w:rPr>
        <w:t>Т. А.</w:t>
      </w:r>
      <w:r w:rsidRPr="00127033">
        <w:rPr>
          <w:sz w:val="24"/>
          <w:szCs w:val="24"/>
        </w:rPr>
        <w:t xml:space="preserve"> </w:t>
      </w:r>
      <w:r w:rsidRPr="00127033">
        <w:rPr>
          <w:rStyle w:val="a5"/>
          <w:i w:val="0"/>
          <w:sz w:val="24"/>
          <w:szCs w:val="24"/>
        </w:rPr>
        <w:t xml:space="preserve">Белоус </w:t>
      </w:r>
      <w:r w:rsidRPr="00127033">
        <w:rPr>
          <w:sz w:val="24"/>
          <w:szCs w:val="24"/>
        </w:rPr>
        <w:t xml:space="preserve">/// </w:t>
      </w:r>
      <w:proofErr w:type="spellStart"/>
      <w:r w:rsidRPr="00127033">
        <w:rPr>
          <w:sz w:val="24"/>
          <w:szCs w:val="24"/>
        </w:rPr>
        <w:t>Российск</w:t>
      </w:r>
      <w:proofErr w:type="spellEnd"/>
      <w:r w:rsidRPr="00127033">
        <w:rPr>
          <w:sz w:val="24"/>
          <w:szCs w:val="24"/>
        </w:rPr>
        <w:t xml:space="preserve">. журн. </w:t>
      </w:r>
      <w:proofErr w:type="spellStart"/>
      <w:r w:rsidRPr="00127033">
        <w:rPr>
          <w:sz w:val="24"/>
          <w:szCs w:val="24"/>
        </w:rPr>
        <w:t>гастроэнтерол</w:t>
      </w:r>
      <w:proofErr w:type="spellEnd"/>
      <w:r w:rsidRPr="00127033">
        <w:rPr>
          <w:sz w:val="24"/>
          <w:szCs w:val="24"/>
        </w:rPr>
        <w:t xml:space="preserve">., </w:t>
      </w:r>
      <w:proofErr w:type="spellStart"/>
      <w:r w:rsidRPr="00127033">
        <w:rPr>
          <w:sz w:val="24"/>
          <w:szCs w:val="24"/>
        </w:rPr>
        <w:t>гепатол</w:t>
      </w:r>
      <w:proofErr w:type="spellEnd"/>
      <w:r w:rsidRPr="00127033">
        <w:rPr>
          <w:sz w:val="24"/>
          <w:szCs w:val="24"/>
        </w:rPr>
        <w:t xml:space="preserve">. и </w:t>
      </w:r>
      <w:proofErr w:type="spellStart"/>
      <w:r w:rsidRPr="00127033">
        <w:rPr>
          <w:sz w:val="24"/>
          <w:szCs w:val="24"/>
        </w:rPr>
        <w:t>колопроктол</w:t>
      </w:r>
      <w:proofErr w:type="spellEnd"/>
      <w:r w:rsidRPr="00127033">
        <w:rPr>
          <w:sz w:val="24"/>
          <w:szCs w:val="24"/>
        </w:rPr>
        <w:t>. — 2002. — №5. — С. 63–66.</w:t>
      </w:r>
      <w:bookmarkEnd w:id="2"/>
    </w:p>
    <w:p w:rsidR="00127033" w:rsidRPr="00127033" w:rsidRDefault="00127033" w:rsidP="00127033">
      <w:pPr>
        <w:pStyle w:val="1"/>
        <w:numPr>
          <w:ilvl w:val="0"/>
          <w:numId w:val="3"/>
        </w:numPr>
        <w:shd w:val="clear" w:color="auto" w:fill="auto"/>
        <w:tabs>
          <w:tab w:val="left" w:pos="783"/>
        </w:tabs>
        <w:spacing w:before="0" w:line="240" w:lineRule="auto"/>
        <w:ind w:left="360" w:right="20"/>
        <w:rPr>
          <w:sz w:val="24"/>
          <w:szCs w:val="24"/>
        </w:rPr>
      </w:pPr>
      <w:bookmarkStart w:id="3" w:name="_Ref513144932"/>
      <w:proofErr w:type="spellStart"/>
      <w:r w:rsidRPr="00127033">
        <w:rPr>
          <w:rStyle w:val="a5"/>
          <w:i w:val="0"/>
          <w:sz w:val="24"/>
          <w:szCs w:val="24"/>
        </w:rPr>
        <w:lastRenderedPageBreak/>
        <w:t>Бордин</w:t>
      </w:r>
      <w:proofErr w:type="spellEnd"/>
      <w:r w:rsidRPr="00127033">
        <w:rPr>
          <w:rStyle w:val="a5"/>
          <w:i w:val="0"/>
          <w:sz w:val="24"/>
          <w:szCs w:val="24"/>
        </w:rPr>
        <w:t xml:space="preserve"> Д. С. </w:t>
      </w:r>
      <w:r w:rsidRPr="00127033">
        <w:rPr>
          <w:sz w:val="24"/>
          <w:szCs w:val="24"/>
        </w:rPr>
        <w:t xml:space="preserve">Значение </w:t>
      </w:r>
      <w:proofErr w:type="spellStart"/>
      <w:r w:rsidRPr="00127033">
        <w:rPr>
          <w:sz w:val="24"/>
          <w:szCs w:val="24"/>
        </w:rPr>
        <w:t>альгинатов</w:t>
      </w:r>
      <w:proofErr w:type="spellEnd"/>
      <w:r w:rsidRPr="00127033">
        <w:rPr>
          <w:sz w:val="24"/>
          <w:szCs w:val="24"/>
        </w:rPr>
        <w:t xml:space="preserve"> в диагностике и лечении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 xml:space="preserve">Д. С. </w:t>
      </w:r>
      <w:proofErr w:type="spellStart"/>
      <w:r w:rsidRPr="00127033">
        <w:rPr>
          <w:rStyle w:val="a5"/>
          <w:i w:val="0"/>
          <w:sz w:val="24"/>
          <w:szCs w:val="24"/>
        </w:rPr>
        <w:t>Бордин</w:t>
      </w:r>
      <w:proofErr w:type="spellEnd"/>
      <w:r w:rsidRPr="00127033">
        <w:rPr>
          <w:rStyle w:val="a5"/>
          <w:i w:val="0"/>
          <w:sz w:val="24"/>
          <w:szCs w:val="24"/>
        </w:rPr>
        <w:t>, С. В. Колбасников, А. Г.</w:t>
      </w:r>
      <w:r w:rsidRPr="00127033">
        <w:rPr>
          <w:sz w:val="24"/>
          <w:szCs w:val="24"/>
        </w:rPr>
        <w:t xml:space="preserve"> </w:t>
      </w:r>
      <w:r w:rsidRPr="00127033">
        <w:rPr>
          <w:rStyle w:val="a5"/>
          <w:i w:val="0"/>
          <w:sz w:val="24"/>
          <w:szCs w:val="24"/>
        </w:rPr>
        <w:t xml:space="preserve">Кононова </w:t>
      </w:r>
      <w:r w:rsidRPr="00127033">
        <w:rPr>
          <w:sz w:val="24"/>
          <w:szCs w:val="24"/>
        </w:rPr>
        <w:t>// Русск. мед</w:t>
      </w:r>
      <w:proofErr w:type="gramStart"/>
      <w:r w:rsidRPr="00127033">
        <w:rPr>
          <w:sz w:val="24"/>
          <w:szCs w:val="24"/>
        </w:rPr>
        <w:t>.</w:t>
      </w:r>
      <w:proofErr w:type="gramEnd"/>
      <w:r w:rsidRPr="00127033">
        <w:rPr>
          <w:sz w:val="24"/>
          <w:szCs w:val="24"/>
        </w:rPr>
        <w:t xml:space="preserve"> </w:t>
      </w:r>
      <w:proofErr w:type="gramStart"/>
      <w:r w:rsidRPr="00127033">
        <w:rPr>
          <w:sz w:val="24"/>
          <w:szCs w:val="24"/>
        </w:rPr>
        <w:t>ж</w:t>
      </w:r>
      <w:proofErr w:type="gramEnd"/>
      <w:r w:rsidRPr="00127033">
        <w:rPr>
          <w:sz w:val="24"/>
          <w:szCs w:val="24"/>
        </w:rPr>
        <w:t>урн. — 2014. —</w:t>
      </w:r>
      <w:r w:rsidRPr="00127033">
        <w:rPr>
          <w:rFonts w:eastAsiaTheme="minorEastAsia"/>
          <w:sz w:val="24"/>
          <w:szCs w:val="24"/>
          <w:lang w:eastAsia="zh-CN"/>
        </w:rPr>
        <w:t xml:space="preserve"> №</w:t>
      </w:r>
      <w:r w:rsidRPr="00127033">
        <w:rPr>
          <w:sz w:val="24"/>
          <w:szCs w:val="24"/>
        </w:rPr>
        <w:t>15. — С. 1108–1111.</w:t>
      </w:r>
      <w:bookmarkEnd w:id="3"/>
    </w:p>
    <w:p w:rsidR="00127033" w:rsidRPr="00127033" w:rsidRDefault="00127033" w:rsidP="00127033">
      <w:pPr>
        <w:pStyle w:val="1"/>
        <w:numPr>
          <w:ilvl w:val="0"/>
          <w:numId w:val="3"/>
        </w:numPr>
        <w:shd w:val="clear" w:color="auto" w:fill="auto"/>
        <w:tabs>
          <w:tab w:val="left" w:pos="807"/>
        </w:tabs>
        <w:spacing w:before="0" w:line="240" w:lineRule="auto"/>
        <w:ind w:left="360" w:right="40"/>
        <w:rPr>
          <w:sz w:val="24"/>
          <w:szCs w:val="24"/>
        </w:rPr>
      </w:pPr>
      <w:bookmarkStart w:id="4" w:name="_Ref513145322"/>
      <w:proofErr w:type="spellStart"/>
      <w:r w:rsidRPr="00127033">
        <w:rPr>
          <w:sz w:val="24"/>
          <w:szCs w:val="24"/>
        </w:rPr>
        <w:t>Бронхолегочные</w:t>
      </w:r>
      <w:proofErr w:type="spellEnd"/>
      <w:r w:rsidRPr="00127033">
        <w:rPr>
          <w:sz w:val="24"/>
          <w:szCs w:val="24"/>
        </w:rPr>
        <w:t xml:space="preserve"> и </w:t>
      </w:r>
      <w:proofErr w:type="spellStart"/>
      <w:r w:rsidRPr="00127033">
        <w:rPr>
          <w:sz w:val="24"/>
          <w:szCs w:val="24"/>
        </w:rPr>
        <w:t>орофарингеальные</w:t>
      </w:r>
      <w:proofErr w:type="spellEnd"/>
      <w:r w:rsidRPr="00127033">
        <w:rPr>
          <w:sz w:val="24"/>
          <w:szCs w:val="24"/>
        </w:rPr>
        <w:t xml:space="preserve"> проявления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 xml:space="preserve">К. В. </w:t>
      </w:r>
      <w:proofErr w:type="spellStart"/>
      <w:r w:rsidRPr="00127033">
        <w:rPr>
          <w:rStyle w:val="a5"/>
          <w:i w:val="0"/>
          <w:sz w:val="24"/>
          <w:szCs w:val="24"/>
        </w:rPr>
        <w:t>Маев</w:t>
      </w:r>
      <w:proofErr w:type="spellEnd"/>
      <w:r w:rsidRPr="00127033">
        <w:rPr>
          <w:rStyle w:val="a5"/>
          <w:i w:val="0"/>
          <w:sz w:val="24"/>
          <w:szCs w:val="24"/>
        </w:rPr>
        <w:t>, Г. Л. Юренев, С. Г. Бурков, Сергеева Т. А.</w:t>
      </w:r>
      <w:r w:rsidRPr="00127033">
        <w:rPr>
          <w:sz w:val="24"/>
          <w:szCs w:val="24"/>
        </w:rPr>
        <w:t xml:space="preserve"> // </w:t>
      </w:r>
      <w:proofErr w:type="spellStart"/>
      <w:r w:rsidRPr="00127033">
        <w:rPr>
          <w:sz w:val="24"/>
          <w:szCs w:val="24"/>
          <w:lang w:val="en-US"/>
        </w:rPr>
        <w:t>Consilium</w:t>
      </w:r>
      <w:proofErr w:type="spellEnd"/>
      <w:r w:rsidRPr="00127033">
        <w:rPr>
          <w:sz w:val="24"/>
          <w:szCs w:val="24"/>
        </w:rPr>
        <w:t xml:space="preserve"> </w:t>
      </w:r>
      <w:proofErr w:type="spellStart"/>
      <w:r w:rsidRPr="00127033">
        <w:rPr>
          <w:sz w:val="24"/>
          <w:szCs w:val="24"/>
          <w:lang w:val="en-US"/>
        </w:rPr>
        <w:t>medicum</w:t>
      </w:r>
      <w:proofErr w:type="spellEnd"/>
      <w:r w:rsidRPr="00127033">
        <w:rPr>
          <w:sz w:val="24"/>
          <w:szCs w:val="24"/>
        </w:rPr>
        <w:t xml:space="preserve">. — 2006. — №2. — С. </w:t>
      </w:r>
      <w:r w:rsidRPr="00127033">
        <w:rPr>
          <w:rStyle w:val="a5"/>
          <w:i w:val="0"/>
          <w:sz w:val="24"/>
          <w:szCs w:val="24"/>
        </w:rPr>
        <w:t>22–21.</w:t>
      </w:r>
      <w:bookmarkEnd w:id="4"/>
    </w:p>
    <w:p w:rsidR="00127033" w:rsidRPr="00127033" w:rsidRDefault="00127033" w:rsidP="00127033">
      <w:pPr>
        <w:pStyle w:val="1"/>
        <w:numPr>
          <w:ilvl w:val="0"/>
          <w:numId w:val="3"/>
        </w:numPr>
        <w:shd w:val="clear" w:color="auto" w:fill="auto"/>
        <w:tabs>
          <w:tab w:val="left" w:pos="750"/>
        </w:tabs>
        <w:spacing w:before="0" w:line="240" w:lineRule="auto"/>
        <w:ind w:left="360" w:right="40"/>
        <w:rPr>
          <w:sz w:val="24"/>
          <w:szCs w:val="24"/>
        </w:rPr>
      </w:pPr>
      <w:bookmarkStart w:id="5" w:name="_Ref513145071"/>
      <w:proofErr w:type="spellStart"/>
      <w:r w:rsidRPr="00127033">
        <w:rPr>
          <w:rStyle w:val="a5"/>
          <w:i w:val="0"/>
          <w:sz w:val="24"/>
          <w:szCs w:val="24"/>
        </w:rPr>
        <w:t>Буеверов</w:t>
      </w:r>
      <w:proofErr w:type="spellEnd"/>
      <w:r w:rsidRPr="00127033">
        <w:rPr>
          <w:rStyle w:val="a5"/>
          <w:i w:val="0"/>
          <w:sz w:val="24"/>
          <w:szCs w:val="24"/>
        </w:rPr>
        <w:t xml:space="preserve"> A. O. </w:t>
      </w:r>
      <w:proofErr w:type="spellStart"/>
      <w:r w:rsidRPr="00127033">
        <w:rPr>
          <w:sz w:val="24"/>
          <w:szCs w:val="24"/>
        </w:rPr>
        <w:t>Дуоденогастроэзофагеальный</w:t>
      </w:r>
      <w:proofErr w:type="spellEnd"/>
      <w:r w:rsidRPr="00127033">
        <w:rPr>
          <w:sz w:val="24"/>
          <w:szCs w:val="24"/>
        </w:rPr>
        <w:t xml:space="preserve"> </w:t>
      </w:r>
      <w:proofErr w:type="spellStart"/>
      <w:r w:rsidRPr="00127033">
        <w:rPr>
          <w:sz w:val="24"/>
          <w:szCs w:val="24"/>
        </w:rPr>
        <w:t>рефлюкс</w:t>
      </w:r>
      <w:proofErr w:type="spellEnd"/>
      <w:r w:rsidRPr="00127033">
        <w:rPr>
          <w:sz w:val="24"/>
          <w:szCs w:val="24"/>
        </w:rPr>
        <w:t xml:space="preserve">, как причина </w:t>
      </w:r>
      <w:proofErr w:type="spellStart"/>
      <w:r w:rsidRPr="00127033">
        <w:rPr>
          <w:sz w:val="24"/>
          <w:szCs w:val="24"/>
        </w:rPr>
        <w:t>рефлюкс-эзофагита</w:t>
      </w:r>
      <w:proofErr w:type="spellEnd"/>
      <w:r w:rsidRPr="00127033">
        <w:rPr>
          <w:sz w:val="24"/>
          <w:szCs w:val="24"/>
        </w:rPr>
        <w:t xml:space="preserve"> / </w:t>
      </w:r>
      <w:r w:rsidRPr="00127033">
        <w:rPr>
          <w:rStyle w:val="a5"/>
          <w:i w:val="0"/>
          <w:sz w:val="24"/>
          <w:szCs w:val="24"/>
        </w:rPr>
        <w:t xml:space="preserve">A. O. </w:t>
      </w:r>
      <w:proofErr w:type="spellStart"/>
      <w:r w:rsidRPr="00127033">
        <w:rPr>
          <w:rStyle w:val="a5"/>
          <w:i w:val="0"/>
          <w:sz w:val="24"/>
          <w:szCs w:val="24"/>
        </w:rPr>
        <w:t>Буеверов</w:t>
      </w:r>
      <w:proofErr w:type="spellEnd"/>
      <w:r w:rsidRPr="00127033">
        <w:rPr>
          <w:rStyle w:val="a5"/>
          <w:i w:val="0"/>
          <w:sz w:val="24"/>
          <w:szCs w:val="24"/>
        </w:rPr>
        <w:t>, Т. Л.</w:t>
      </w:r>
      <w:r w:rsidRPr="00127033">
        <w:rPr>
          <w:sz w:val="24"/>
          <w:szCs w:val="24"/>
        </w:rPr>
        <w:t xml:space="preserve"> </w:t>
      </w:r>
      <w:r w:rsidRPr="00127033">
        <w:rPr>
          <w:rStyle w:val="a5"/>
          <w:i w:val="0"/>
          <w:sz w:val="24"/>
          <w:szCs w:val="24"/>
        </w:rPr>
        <w:t xml:space="preserve">Лапина </w:t>
      </w:r>
      <w:r w:rsidRPr="00127033">
        <w:rPr>
          <w:sz w:val="24"/>
          <w:szCs w:val="24"/>
        </w:rPr>
        <w:t xml:space="preserve">// </w:t>
      </w:r>
      <w:proofErr w:type="spellStart"/>
      <w:r w:rsidRPr="00127033">
        <w:rPr>
          <w:sz w:val="24"/>
          <w:szCs w:val="24"/>
        </w:rPr>
        <w:t>Фарматека</w:t>
      </w:r>
      <w:proofErr w:type="spellEnd"/>
      <w:r w:rsidRPr="00127033">
        <w:rPr>
          <w:sz w:val="24"/>
          <w:szCs w:val="24"/>
        </w:rPr>
        <w:t>. — 2006. — №1. — С. 1–5.</w:t>
      </w:r>
      <w:bookmarkEnd w:id="5"/>
    </w:p>
    <w:p w:rsidR="00127033" w:rsidRPr="00127033" w:rsidRDefault="00127033" w:rsidP="00127033">
      <w:pPr>
        <w:pStyle w:val="1"/>
        <w:numPr>
          <w:ilvl w:val="0"/>
          <w:numId w:val="3"/>
        </w:numPr>
        <w:shd w:val="clear" w:color="auto" w:fill="auto"/>
        <w:tabs>
          <w:tab w:val="left" w:pos="706"/>
        </w:tabs>
        <w:spacing w:before="0" w:line="240" w:lineRule="auto"/>
        <w:ind w:left="360" w:right="20"/>
        <w:rPr>
          <w:sz w:val="24"/>
          <w:szCs w:val="24"/>
        </w:rPr>
      </w:pPr>
      <w:bookmarkStart w:id="6" w:name="_Ref513144875"/>
      <w:proofErr w:type="spellStart"/>
      <w:r w:rsidRPr="00127033">
        <w:rPr>
          <w:sz w:val="24"/>
          <w:szCs w:val="24"/>
        </w:rPr>
        <w:t>Гастроэзофагеальная</w:t>
      </w:r>
      <w:proofErr w:type="spellEnd"/>
      <w:r w:rsidRPr="00127033">
        <w:rPr>
          <w:sz w:val="24"/>
          <w:szCs w:val="24"/>
        </w:rPr>
        <w:t xml:space="preserve"> </w:t>
      </w:r>
      <w:proofErr w:type="spellStart"/>
      <w:r w:rsidRPr="00127033">
        <w:rPr>
          <w:sz w:val="24"/>
          <w:szCs w:val="24"/>
        </w:rPr>
        <w:t>рефлюксная</w:t>
      </w:r>
      <w:proofErr w:type="spellEnd"/>
      <w:r w:rsidRPr="00127033">
        <w:rPr>
          <w:sz w:val="24"/>
          <w:szCs w:val="24"/>
        </w:rPr>
        <w:t xml:space="preserve"> болезнь — лидер </w:t>
      </w:r>
      <w:proofErr w:type="spellStart"/>
      <w:r w:rsidRPr="00127033">
        <w:rPr>
          <w:sz w:val="24"/>
          <w:szCs w:val="24"/>
        </w:rPr>
        <w:t>кислотозависимой</w:t>
      </w:r>
      <w:proofErr w:type="spellEnd"/>
      <w:r w:rsidRPr="00127033">
        <w:rPr>
          <w:sz w:val="24"/>
          <w:szCs w:val="24"/>
        </w:rPr>
        <w:t xml:space="preserve"> патологии верхних отделов желудочно-кишечного тракта / </w:t>
      </w:r>
      <w:r w:rsidRPr="00127033">
        <w:rPr>
          <w:rStyle w:val="a5"/>
          <w:i w:val="0"/>
          <w:sz w:val="24"/>
          <w:szCs w:val="24"/>
        </w:rPr>
        <w:t xml:space="preserve">И. В. </w:t>
      </w:r>
      <w:proofErr w:type="spellStart"/>
      <w:r w:rsidRPr="00127033">
        <w:rPr>
          <w:rStyle w:val="a5"/>
          <w:i w:val="0"/>
          <w:sz w:val="24"/>
          <w:szCs w:val="24"/>
        </w:rPr>
        <w:t>Маев</w:t>
      </w:r>
      <w:proofErr w:type="spellEnd"/>
      <w:r w:rsidRPr="00127033">
        <w:rPr>
          <w:rStyle w:val="a5"/>
          <w:i w:val="0"/>
          <w:sz w:val="24"/>
          <w:szCs w:val="24"/>
        </w:rPr>
        <w:t>, А. А. Самсонов, П. А. Белый, Е. Г.</w:t>
      </w:r>
      <w:r w:rsidRPr="00127033">
        <w:rPr>
          <w:sz w:val="24"/>
          <w:szCs w:val="24"/>
        </w:rPr>
        <w:t xml:space="preserve"> </w:t>
      </w:r>
      <w:r w:rsidRPr="00127033">
        <w:rPr>
          <w:rStyle w:val="a5"/>
          <w:i w:val="0"/>
          <w:sz w:val="24"/>
          <w:szCs w:val="24"/>
        </w:rPr>
        <w:t xml:space="preserve">Лебедева </w:t>
      </w:r>
      <w:r w:rsidRPr="00127033">
        <w:rPr>
          <w:sz w:val="24"/>
          <w:szCs w:val="24"/>
        </w:rPr>
        <w:t xml:space="preserve">// </w:t>
      </w:r>
      <w:proofErr w:type="spellStart"/>
      <w:r w:rsidRPr="00127033">
        <w:rPr>
          <w:sz w:val="24"/>
          <w:szCs w:val="24"/>
          <w:lang w:val="en-US"/>
        </w:rPr>
        <w:t>Consilium</w:t>
      </w:r>
      <w:proofErr w:type="spellEnd"/>
      <w:r w:rsidRPr="00127033">
        <w:rPr>
          <w:sz w:val="24"/>
          <w:szCs w:val="24"/>
        </w:rPr>
        <w:t xml:space="preserve"> </w:t>
      </w:r>
      <w:proofErr w:type="spellStart"/>
      <w:r w:rsidRPr="00127033">
        <w:rPr>
          <w:sz w:val="24"/>
          <w:szCs w:val="24"/>
          <w:lang w:val="en-US"/>
        </w:rPr>
        <w:t>medicum</w:t>
      </w:r>
      <w:proofErr w:type="spellEnd"/>
      <w:r w:rsidRPr="00127033">
        <w:rPr>
          <w:sz w:val="24"/>
          <w:szCs w:val="24"/>
        </w:rPr>
        <w:t>: Гастроэнтерология. — 2012. — №1. — С. 18–24.</w:t>
      </w:r>
      <w:bookmarkEnd w:id="6"/>
    </w:p>
    <w:p w:rsidR="00127033" w:rsidRPr="00127033" w:rsidRDefault="00127033" w:rsidP="00127033">
      <w:pPr>
        <w:pStyle w:val="1"/>
        <w:numPr>
          <w:ilvl w:val="0"/>
          <w:numId w:val="3"/>
        </w:numPr>
        <w:shd w:val="clear" w:color="auto" w:fill="auto"/>
        <w:tabs>
          <w:tab w:val="left" w:pos="793"/>
        </w:tabs>
        <w:spacing w:before="0" w:line="240" w:lineRule="auto"/>
        <w:ind w:left="360" w:right="40"/>
        <w:rPr>
          <w:sz w:val="24"/>
          <w:szCs w:val="24"/>
        </w:rPr>
      </w:pPr>
      <w:bookmarkStart w:id="7" w:name="_Ref513145216"/>
      <w:r w:rsidRPr="00127033">
        <w:rPr>
          <w:sz w:val="24"/>
          <w:szCs w:val="24"/>
        </w:rPr>
        <w:t xml:space="preserve">Диагностика нарушений </w:t>
      </w:r>
      <w:proofErr w:type="spellStart"/>
      <w:r w:rsidRPr="00127033">
        <w:rPr>
          <w:sz w:val="24"/>
          <w:szCs w:val="24"/>
        </w:rPr>
        <w:t>микроциркуляции</w:t>
      </w:r>
      <w:proofErr w:type="spellEnd"/>
      <w:r w:rsidRPr="00127033">
        <w:rPr>
          <w:sz w:val="24"/>
          <w:szCs w:val="24"/>
        </w:rPr>
        <w:t xml:space="preserve"> при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методом допплеровской </w:t>
      </w:r>
      <w:proofErr w:type="spellStart"/>
      <w:r w:rsidRPr="00127033">
        <w:rPr>
          <w:sz w:val="24"/>
          <w:szCs w:val="24"/>
        </w:rPr>
        <w:t>флуометрии</w:t>
      </w:r>
      <w:proofErr w:type="spellEnd"/>
      <w:r w:rsidRPr="00127033">
        <w:rPr>
          <w:sz w:val="24"/>
          <w:szCs w:val="24"/>
        </w:rPr>
        <w:t xml:space="preserve"> / </w:t>
      </w:r>
      <w:r w:rsidRPr="00127033">
        <w:rPr>
          <w:rStyle w:val="a5"/>
          <w:i w:val="0"/>
          <w:sz w:val="24"/>
          <w:szCs w:val="24"/>
        </w:rPr>
        <w:t xml:space="preserve">К. В. </w:t>
      </w:r>
      <w:proofErr w:type="spellStart"/>
      <w:r w:rsidRPr="00127033">
        <w:rPr>
          <w:rStyle w:val="a5"/>
          <w:i w:val="0"/>
          <w:sz w:val="24"/>
          <w:szCs w:val="24"/>
        </w:rPr>
        <w:t>Маев</w:t>
      </w:r>
      <w:proofErr w:type="spellEnd"/>
      <w:r w:rsidRPr="00127033">
        <w:rPr>
          <w:rStyle w:val="a5"/>
          <w:i w:val="0"/>
          <w:sz w:val="24"/>
          <w:szCs w:val="24"/>
        </w:rPr>
        <w:t xml:space="preserve">, К. М. </w:t>
      </w:r>
      <w:proofErr w:type="spellStart"/>
      <w:r w:rsidRPr="00127033">
        <w:rPr>
          <w:rStyle w:val="a5"/>
          <w:i w:val="0"/>
          <w:sz w:val="24"/>
          <w:szCs w:val="24"/>
        </w:rPr>
        <w:t>Щербенков</w:t>
      </w:r>
      <w:proofErr w:type="spellEnd"/>
      <w:r w:rsidRPr="00127033">
        <w:rPr>
          <w:rStyle w:val="a5"/>
          <w:i w:val="0"/>
          <w:sz w:val="24"/>
          <w:szCs w:val="24"/>
        </w:rPr>
        <w:t>, Е. Г. Лебедева, Д. Т.</w:t>
      </w:r>
      <w:r w:rsidRPr="00127033">
        <w:rPr>
          <w:sz w:val="24"/>
          <w:szCs w:val="24"/>
        </w:rPr>
        <w:t xml:space="preserve"> </w:t>
      </w:r>
      <w:proofErr w:type="spellStart"/>
      <w:r w:rsidRPr="00127033">
        <w:rPr>
          <w:rStyle w:val="a5"/>
          <w:i w:val="0"/>
          <w:sz w:val="24"/>
          <w:szCs w:val="24"/>
        </w:rPr>
        <w:t>Дичева</w:t>
      </w:r>
      <w:proofErr w:type="spellEnd"/>
      <w:r w:rsidRPr="00127033">
        <w:rPr>
          <w:rStyle w:val="a5"/>
          <w:i w:val="0"/>
          <w:sz w:val="24"/>
          <w:szCs w:val="24"/>
        </w:rPr>
        <w:t xml:space="preserve"> </w:t>
      </w:r>
      <w:r w:rsidRPr="00127033">
        <w:rPr>
          <w:sz w:val="24"/>
          <w:szCs w:val="24"/>
        </w:rPr>
        <w:t xml:space="preserve">// </w:t>
      </w:r>
      <w:proofErr w:type="spellStart"/>
      <w:r w:rsidRPr="00127033">
        <w:rPr>
          <w:sz w:val="24"/>
          <w:szCs w:val="24"/>
        </w:rPr>
        <w:t>Российск</w:t>
      </w:r>
      <w:proofErr w:type="spellEnd"/>
      <w:r w:rsidRPr="00127033">
        <w:rPr>
          <w:sz w:val="24"/>
          <w:szCs w:val="24"/>
        </w:rPr>
        <w:t xml:space="preserve">. журн. </w:t>
      </w:r>
      <w:proofErr w:type="spellStart"/>
      <w:r w:rsidRPr="00127033">
        <w:rPr>
          <w:sz w:val="24"/>
          <w:szCs w:val="24"/>
        </w:rPr>
        <w:t>гастроэнтерол</w:t>
      </w:r>
      <w:proofErr w:type="spellEnd"/>
      <w:r w:rsidRPr="00127033">
        <w:rPr>
          <w:sz w:val="24"/>
          <w:szCs w:val="24"/>
        </w:rPr>
        <w:t xml:space="preserve">., </w:t>
      </w:r>
      <w:proofErr w:type="spellStart"/>
      <w:r w:rsidRPr="00127033">
        <w:rPr>
          <w:sz w:val="24"/>
          <w:szCs w:val="24"/>
        </w:rPr>
        <w:t>гепатол</w:t>
      </w:r>
      <w:proofErr w:type="spellEnd"/>
      <w:r w:rsidRPr="00127033">
        <w:rPr>
          <w:sz w:val="24"/>
          <w:szCs w:val="24"/>
        </w:rPr>
        <w:t xml:space="preserve">. и </w:t>
      </w:r>
      <w:proofErr w:type="spellStart"/>
      <w:r w:rsidRPr="00127033">
        <w:rPr>
          <w:sz w:val="24"/>
          <w:szCs w:val="24"/>
        </w:rPr>
        <w:t>колопроктол</w:t>
      </w:r>
      <w:proofErr w:type="spellEnd"/>
      <w:r w:rsidRPr="00127033">
        <w:rPr>
          <w:sz w:val="24"/>
          <w:szCs w:val="24"/>
        </w:rPr>
        <w:t>. — 2002. — №5. — С. 8–12.</w:t>
      </w:r>
      <w:bookmarkEnd w:id="7"/>
    </w:p>
    <w:p w:rsidR="00127033" w:rsidRPr="00127033" w:rsidRDefault="00127033" w:rsidP="00127033">
      <w:pPr>
        <w:pStyle w:val="1"/>
        <w:numPr>
          <w:ilvl w:val="0"/>
          <w:numId w:val="3"/>
        </w:numPr>
        <w:shd w:val="clear" w:color="auto" w:fill="auto"/>
        <w:tabs>
          <w:tab w:val="left" w:pos="817"/>
        </w:tabs>
        <w:spacing w:before="0" w:line="240" w:lineRule="auto"/>
        <w:ind w:left="360" w:right="40"/>
        <w:rPr>
          <w:sz w:val="24"/>
          <w:szCs w:val="24"/>
        </w:rPr>
      </w:pPr>
      <w:bookmarkStart w:id="8" w:name="_Ref513144953"/>
      <w:proofErr w:type="spellStart"/>
      <w:r w:rsidRPr="00127033">
        <w:rPr>
          <w:rStyle w:val="a5"/>
          <w:i w:val="0"/>
          <w:sz w:val="24"/>
          <w:szCs w:val="24"/>
        </w:rPr>
        <w:t>Звенигородская</w:t>
      </w:r>
      <w:proofErr w:type="spellEnd"/>
      <w:r w:rsidRPr="00127033">
        <w:rPr>
          <w:rStyle w:val="a5"/>
          <w:i w:val="0"/>
          <w:sz w:val="24"/>
          <w:szCs w:val="24"/>
        </w:rPr>
        <w:t xml:space="preserve"> Л. A. </w:t>
      </w:r>
      <w:r w:rsidRPr="00127033">
        <w:rPr>
          <w:sz w:val="24"/>
          <w:szCs w:val="24"/>
        </w:rPr>
        <w:t xml:space="preserve">Регуляция оксида азота и терапия при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у больных с абдоминальным ожирением / </w:t>
      </w:r>
      <w:r w:rsidRPr="00127033">
        <w:rPr>
          <w:rStyle w:val="a5"/>
          <w:i w:val="0"/>
          <w:sz w:val="24"/>
          <w:szCs w:val="24"/>
        </w:rPr>
        <w:t xml:space="preserve">Л. A. </w:t>
      </w:r>
      <w:proofErr w:type="spellStart"/>
      <w:r w:rsidRPr="00127033">
        <w:rPr>
          <w:rStyle w:val="a5"/>
          <w:i w:val="0"/>
          <w:sz w:val="24"/>
          <w:szCs w:val="24"/>
        </w:rPr>
        <w:t>Звенигородская</w:t>
      </w:r>
      <w:proofErr w:type="spellEnd"/>
      <w:r w:rsidRPr="00127033">
        <w:rPr>
          <w:rStyle w:val="a5"/>
          <w:i w:val="0"/>
          <w:sz w:val="24"/>
          <w:szCs w:val="24"/>
        </w:rPr>
        <w:t>, Т. В. Нилова, Е. Ю.</w:t>
      </w:r>
      <w:r w:rsidRPr="00127033">
        <w:rPr>
          <w:sz w:val="24"/>
          <w:szCs w:val="24"/>
        </w:rPr>
        <w:t xml:space="preserve"> </w:t>
      </w:r>
      <w:r w:rsidRPr="00127033">
        <w:rPr>
          <w:rStyle w:val="a5"/>
          <w:i w:val="0"/>
          <w:sz w:val="24"/>
          <w:szCs w:val="24"/>
        </w:rPr>
        <w:t xml:space="preserve">Бондаренко </w:t>
      </w:r>
      <w:r w:rsidRPr="00127033">
        <w:rPr>
          <w:sz w:val="24"/>
          <w:szCs w:val="24"/>
        </w:rPr>
        <w:t>// Рус</w:t>
      </w:r>
      <w:proofErr w:type="gramStart"/>
      <w:r w:rsidRPr="00127033">
        <w:rPr>
          <w:sz w:val="24"/>
          <w:szCs w:val="24"/>
        </w:rPr>
        <w:t>.</w:t>
      </w:r>
      <w:proofErr w:type="gramEnd"/>
      <w:r w:rsidRPr="00127033">
        <w:rPr>
          <w:sz w:val="24"/>
          <w:szCs w:val="24"/>
        </w:rPr>
        <w:t xml:space="preserve"> </w:t>
      </w:r>
      <w:proofErr w:type="gramStart"/>
      <w:r w:rsidRPr="00127033">
        <w:rPr>
          <w:sz w:val="24"/>
          <w:szCs w:val="24"/>
        </w:rPr>
        <w:t>м</w:t>
      </w:r>
      <w:proofErr w:type="gramEnd"/>
      <w:r w:rsidRPr="00127033">
        <w:rPr>
          <w:sz w:val="24"/>
          <w:szCs w:val="24"/>
        </w:rPr>
        <w:t>ед. журн. — 2011. — №19 (17). — С. 1097–1099.</w:t>
      </w:r>
      <w:bookmarkEnd w:id="8"/>
    </w:p>
    <w:p w:rsidR="00127033" w:rsidRPr="00127033" w:rsidRDefault="00127033" w:rsidP="00127033">
      <w:pPr>
        <w:pStyle w:val="1"/>
        <w:numPr>
          <w:ilvl w:val="0"/>
          <w:numId w:val="3"/>
        </w:numPr>
        <w:shd w:val="clear" w:color="auto" w:fill="auto"/>
        <w:tabs>
          <w:tab w:val="left" w:pos="426"/>
          <w:tab w:val="left" w:pos="774"/>
        </w:tabs>
        <w:spacing w:before="0" w:line="240" w:lineRule="auto"/>
        <w:ind w:left="426" w:right="260" w:hanging="426"/>
        <w:rPr>
          <w:sz w:val="24"/>
          <w:szCs w:val="24"/>
        </w:rPr>
      </w:pPr>
      <w:bookmarkStart w:id="9" w:name="_Ref513145511"/>
      <w:r w:rsidRPr="00127033">
        <w:rPr>
          <w:sz w:val="24"/>
          <w:szCs w:val="24"/>
        </w:rPr>
        <w:t xml:space="preserve">Значение суточного </w:t>
      </w:r>
      <w:proofErr w:type="spellStart"/>
      <w:r w:rsidRPr="00127033">
        <w:rPr>
          <w:sz w:val="24"/>
          <w:szCs w:val="24"/>
        </w:rPr>
        <w:t>мониторирования</w:t>
      </w:r>
      <w:proofErr w:type="spellEnd"/>
      <w:r w:rsidRPr="00127033">
        <w:rPr>
          <w:sz w:val="24"/>
          <w:szCs w:val="24"/>
        </w:rPr>
        <w:t xml:space="preserve"> внутрижелудочного </w:t>
      </w:r>
      <w:proofErr w:type="spellStart"/>
      <w:r w:rsidRPr="00127033">
        <w:rPr>
          <w:sz w:val="24"/>
          <w:szCs w:val="24"/>
        </w:rPr>
        <w:t>рН</w:t>
      </w:r>
      <w:proofErr w:type="spellEnd"/>
      <w:r w:rsidRPr="00127033">
        <w:rPr>
          <w:sz w:val="24"/>
          <w:szCs w:val="24"/>
        </w:rPr>
        <w:t xml:space="preserve"> в диагностике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и оценке эффективности лекарственных препаратов / </w:t>
      </w:r>
      <w:r w:rsidRPr="00127033">
        <w:rPr>
          <w:iCs/>
          <w:sz w:val="24"/>
          <w:szCs w:val="24"/>
        </w:rPr>
        <w:t>В. Т</w:t>
      </w:r>
      <w:r w:rsidRPr="00127033">
        <w:rPr>
          <w:rFonts w:eastAsiaTheme="minorEastAsia"/>
          <w:iCs/>
          <w:sz w:val="24"/>
          <w:szCs w:val="24"/>
          <w:lang w:eastAsia="zh-CN"/>
        </w:rPr>
        <w:t xml:space="preserve">. </w:t>
      </w:r>
      <w:r w:rsidRPr="00127033">
        <w:rPr>
          <w:iCs/>
          <w:sz w:val="24"/>
          <w:szCs w:val="24"/>
        </w:rPr>
        <w:t>Ивашкин</w:t>
      </w:r>
      <w:r w:rsidRPr="00127033">
        <w:rPr>
          <w:rFonts w:eastAsiaTheme="minorEastAsia"/>
          <w:iCs/>
          <w:sz w:val="24"/>
          <w:szCs w:val="24"/>
          <w:lang w:eastAsia="zh-CN"/>
        </w:rPr>
        <w:t xml:space="preserve">, </w:t>
      </w:r>
      <w:r w:rsidRPr="00127033">
        <w:rPr>
          <w:iCs/>
          <w:sz w:val="24"/>
          <w:szCs w:val="24"/>
        </w:rPr>
        <w:t>А. А. Шептулин, А. С.</w:t>
      </w:r>
      <w:r w:rsidRPr="00127033">
        <w:rPr>
          <w:rStyle w:val="a5"/>
          <w:i w:val="0"/>
          <w:sz w:val="24"/>
          <w:szCs w:val="24"/>
        </w:rPr>
        <w:t xml:space="preserve"> </w:t>
      </w:r>
      <w:r w:rsidRPr="00127033">
        <w:rPr>
          <w:iCs/>
          <w:sz w:val="24"/>
          <w:szCs w:val="24"/>
        </w:rPr>
        <w:t>Трухманов [</w:t>
      </w:r>
      <w:r w:rsidRPr="00127033">
        <w:rPr>
          <w:rStyle w:val="a5"/>
          <w:i w:val="0"/>
          <w:sz w:val="24"/>
          <w:szCs w:val="24"/>
        </w:rPr>
        <w:t>и др.]</w:t>
      </w:r>
      <w:r w:rsidRPr="00127033">
        <w:rPr>
          <w:sz w:val="24"/>
          <w:szCs w:val="24"/>
        </w:rPr>
        <w:t xml:space="preserve"> // Клин</w:t>
      </w:r>
      <w:proofErr w:type="gramStart"/>
      <w:r w:rsidRPr="00127033">
        <w:rPr>
          <w:sz w:val="24"/>
          <w:szCs w:val="24"/>
        </w:rPr>
        <w:t>.</w:t>
      </w:r>
      <w:proofErr w:type="gramEnd"/>
      <w:r w:rsidRPr="00127033">
        <w:rPr>
          <w:sz w:val="24"/>
          <w:szCs w:val="24"/>
        </w:rPr>
        <w:t xml:space="preserve"> </w:t>
      </w:r>
      <w:proofErr w:type="gramStart"/>
      <w:r w:rsidRPr="00127033">
        <w:rPr>
          <w:sz w:val="24"/>
          <w:szCs w:val="24"/>
        </w:rPr>
        <w:t>м</w:t>
      </w:r>
      <w:proofErr w:type="gramEnd"/>
      <w:r w:rsidRPr="00127033">
        <w:rPr>
          <w:sz w:val="24"/>
          <w:szCs w:val="24"/>
        </w:rPr>
        <w:t xml:space="preserve">ед. — 1999. — </w:t>
      </w:r>
      <w:r w:rsidRPr="00127033">
        <w:rPr>
          <w:rFonts w:eastAsiaTheme="minorEastAsia"/>
          <w:sz w:val="24"/>
          <w:szCs w:val="24"/>
          <w:lang w:eastAsia="zh-CN"/>
        </w:rPr>
        <w:t>№</w:t>
      </w:r>
      <w:r w:rsidRPr="00127033">
        <w:rPr>
          <w:sz w:val="24"/>
          <w:szCs w:val="24"/>
        </w:rPr>
        <w:t>7. — С. 39–42.</w:t>
      </w:r>
      <w:bookmarkEnd w:id="9"/>
    </w:p>
    <w:p w:rsidR="00127033" w:rsidRPr="00127033" w:rsidRDefault="00127033" w:rsidP="00127033">
      <w:pPr>
        <w:pStyle w:val="1"/>
        <w:numPr>
          <w:ilvl w:val="0"/>
          <w:numId w:val="3"/>
        </w:numPr>
        <w:shd w:val="clear" w:color="auto" w:fill="auto"/>
        <w:tabs>
          <w:tab w:val="left" w:pos="426"/>
          <w:tab w:val="left" w:pos="759"/>
        </w:tabs>
        <w:spacing w:before="0" w:line="240" w:lineRule="auto"/>
        <w:ind w:left="426" w:right="260" w:hanging="426"/>
        <w:rPr>
          <w:sz w:val="24"/>
          <w:szCs w:val="24"/>
        </w:rPr>
      </w:pPr>
      <w:bookmarkStart w:id="10" w:name="_Ref513145556"/>
      <w:r w:rsidRPr="00127033">
        <w:rPr>
          <w:rStyle w:val="a5"/>
          <w:i w:val="0"/>
          <w:sz w:val="24"/>
          <w:szCs w:val="24"/>
        </w:rPr>
        <w:t>Иванов А. И.</w:t>
      </w:r>
      <w:r w:rsidRPr="00127033">
        <w:rPr>
          <w:sz w:val="24"/>
          <w:szCs w:val="24"/>
        </w:rPr>
        <w:t xml:space="preserve"> Количественное определение желчных кислот с помощью листов </w:t>
      </w:r>
      <w:r w:rsidRPr="00127033">
        <w:rPr>
          <w:sz w:val="24"/>
          <w:szCs w:val="24"/>
          <w:lang w:val="en-US"/>
        </w:rPr>
        <w:t>SILUFOL</w:t>
      </w:r>
      <w:r w:rsidRPr="00127033">
        <w:rPr>
          <w:sz w:val="24"/>
          <w:szCs w:val="24"/>
        </w:rPr>
        <w:t xml:space="preserve"> / </w:t>
      </w:r>
      <w:r w:rsidRPr="00127033">
        <w:rPr>
          <w:rStyle w:val="a5"/>
          <w:i w:val="0"/>
          <w:sz w:val="24"/>
          <w:szCs w:val="24"/>
        </w:rPr>
        <w:t>А. И.</w:t>
      </w:r>
      <w:r w:rsidRPr="00127033">
        <w:rPr>
          <w:sz w:val="24"/>
          <w:szCs w:val="24"/>
        </w:rPr>
        <w:t xml:space="preserve"> </w:t>
      </w:r>
      <w:r w:rsidRPr="00127033">
        <w:rPr>
          <w:rStyle w:val="a5"/>
          <w:i w:val="0"/>
          <w:sz w:val="24"/>
          <w:szCs w:val="24"/>
        </w:rPr>
        <w:t xml:space="preserve">Иванов </w:t>
      </w:r>
      <w:r w:rsidRPr="00127033">
        <w:rPr>
          <w:sz w:val="24"/>
          <w:szCs w:val="24"/>
        </w:rPr>
        <w:t xml:space="preserve">// </w:t>
      </w:r>
      <w:proofErr w:type="spellStart"/>
      <w:r w:rsidRPr="00127033">
        <w:rPr>
          <w:sz w:val="24"/>
          <w:szCs w:val="24"/>
        </w:rPr>
        <w:t>Лабор</w:t>
      </w:r>
      <w:proofErr w:type="spellEnd"/>
      <w:r w:rsidRPr="00127033">
        <w:rPr>
          <w:sz w:val="24"/>
          <w:szCs w:val="24"/>
        </w:rPr>
        <w:t>. дело. — 1973. — №8. — С. 504–506.</w:t>
      </w:r>
      <w:bookmarkEnd w:id="10"/>
    </w:p>
    <w:p w:rsidR="00127033" w:rsidRPr="00127033" w:rsidRDefault="00127033" w:rsidP="00127033">
      <w:pPr>
        <w:pStyle w:val="40"/>
        <w:numPr>
          <w:ilvl w:val="0"/>
          <w:numId w:val="3"/>
        </w:numPr>
        <w:shd w:val="clear" w:color="auto" w:fill="auto"/>
        <w:tabs>
          <w:tab w:val="left" w:pos="742"/>
        </w:tabs>
        <w:spacing w:line="240" w:lineRule="auto"/>
        <w:ind w:left="360"/>
        <w:rPr>
          <w:sz w:val="24"/>
          <w:szCs w:val="24"/>
        </w:rPr>
      </w:pPr>
      <w:bookmarkStart w:id="11" w:name="_Ref513145360"/>
      <w:r w:rsidRPr="00127033">
        <w:rPr>
          <w:sz w:val="24"/>
          <w:szCs w:val="24"/>
        </w:rPr>
        <w:t xml:space="preserve">Ивашкин В. Т. </w:t>
      </w:r>
      <w:r w:rsidRPr="00127033">
        <w:rPr>
          <w:rStyle w:val="41"/>
          <w:i w:val="0"/>
          <w:sz w:val="24"/>
          <w:szCs w:val="24"/>
        </w:rPr>
        <w:t xml:space="preserve">Пищевод </w:t>
      </w:r>
      <w:proofErr w:type="spellStart"/>
      <w:r w:rsidRPr="00127033">
        <w:rPr>
          <w:rStyle w:val="41"/>
          <w:i w:val="0"/>
          <w:sz w:val="24"/>
          <w:szCs w:val="24"/>
        </w:rPr>
        <w:t>Барретта</w:t>
      </w:r>
      <w:proofErr w:type="spellEnd"/>
      <w:r w:rsidRPr="00127033">
        <w:rPr>
          <w:rStyle w:val="41"/>
          <w:i w:val="0"/>
          <w:sz w:val="24"/>
          <w:szCs w:val="24"/>
        </w:rPr>
        <w:t xml:space="preserve"> / </w:t>
      </w:r>
      <w:r w:rsidRPr="00127033">
        <w:rPr>
          <w:sz w:val="24"/>
          <w:szCs w:val="24"/>
        </w:rPr>
        <w:t xml:space="preserve">В. Т. Ивашкин, К. В. </w:t>
      </w:r>
      <w:proofErr w:type="spellStart"/>
      <w:r w:rsidRPr="00127033">
        <w:rPr>
          <w:sz w:val="24"/>
          <w:szCs w:val="24"/>
        </w:rPr>
        <w:t>Маев</w:t>
      </w:r>
      <w:proofErr w:type="spellEnd"/>
      <w:r w:rsidRPr="00127033">
        <w:rPr>
          <w:sz w:val="24"/>
          <w:szCs w:val="24"/>
        </w:rPr>
        <w:t>, А. С.</w:t>
      </w:r>
      <w:r w:rsidRPr="00127033">
        <w:rPr>
          <w:rStyle w:val="41"/>
          <w:i w:val="0"/>
          <w:sz w:val="24"/>
          <w:szCs w:val="24"/>
        </w:rPr>
        <w:t xml:space="preserve"> </w:t>
      </w:r>
      <w:r w:rsidRPr="00127033">
        <w:rPr>
          <w:sz w:val="24"/>
          <w:szCs w:val="24"/>
        </w:rPr>
        <w:t>Трухманов. — 2011. — В 2-х т. — Т. 1. — С. 157–158.</w:t>
      </w:r>
      <w:bookmarkEnd w:id="11"/>
    </w:p>
    <w:p w:rsidR="00127033" w:rsidRPr="00127033" w:rsidRDefault="00127033" w:rsidP="00127033">
      <w:pPr>
        <w:pStyle w:val="1"/>
        <w:numPr>
          <w:ilvl w:val="0"/>
          <w:numId w:val="3"/>
        </w:numPr>
        <w:shd w:val="clear" w:color="auto" w:fill="auto"/>
        <w:tabs>
          <w:tab w:val="left" w:pos="721"/>
        </w:tabs>
        <w:spacing w:before="0" w:line="240" w:lineRule="auto"/>
        <w:ind w:left="360" w:right="20"/>
        <w:rPr>
          <w:sz w:val="24"/>
          <w:szCs w:val="24"/>
        </w:rPr>
      </w:pPr>
      <w:bookmarkStart w:id="12" w:name="_Ref513144820"/>
      <w:r w:rsidRPr="00127033">
        <w:rPr>
          <w:rStyle w:val="a5"/>
          <w:i w:val="0"/>
          <w:sz w:val="24"/>
          <w:szCs w:val="24"/>
        </w:rPr>
        <w:t>Исаков В. А.</w:t>
      </w:r>
      <w:r w:rsidRPr="00127033">
        <w:rPr>
          <w:sz w:val="24"/>
          <w:szCs w:val="24"/>
        </w:rPr>
        <w:t xml:space="preserve"> Эпидемиология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восток и запад / </w:t>
      </w:r>
      <w:r w:rsidRPr="00127033">
        <w:rPr>
          <w:rStyle w:val="a5"/>
          <w:i w:val="0"/>
          <w:sz w:val="24"/>
          <w:szCs w:val="24"/>
        </w:rPr>
        <w:t>В. А.</w:t>
      </w:r>
      <w:r w:rsidRPr="00127033">
        <w:rPr>
          <w:sz w:val="24"/>
          <w:szCs w:val="24"/>
        </w:rPr>
        <w:t xml:space="preserve"> </w:t>
      </w:r>
      <w:r w:rsidRPr="00127033">
        <w:rPr>
          <w:rStyle w:val="a5"/>
          <w:i w:val="0"/>
          <w:sz w:val="24"/>
          <w:szCs w:val="24"/>
        </w:rPr>
        <w:t xml:space="preserve">Исаков </w:t>
      </w:r>
      <w:r w:rsidRPr="00127033">
        <w:rPr>
          <w:sz w:val="24"/>
          <w:szCs w:val="24"/>
        </w:rPr>
        <w:t xml:space="preserve">// </w:t>
      </w:r>
      <w:proofErr w:type="spellStart"/>
      <w:r w:rsidRPr="00127033">
        <w:rPr>
          <w:sz w:val="24"/>
          <w:szCs w:val="24"/>
        </w:rPr>
        <w:t>Экспер</w:t>
      </w:r>
      <w:proofErr w:type="spellEnd"/>
      <w:r w:rsidRPr="00127033">
        <w:rPr>
          <w:sz w:val="24"/>
          <w:szCs w:val="24"/>
        </w:rPr>
        <w:t>. и клин, гастроэнтерология (</w:t>
      </w:r>
      <w:proofErr w:type="gramStart"/>
      <w:r w:rsidRPr="00127033">
        <w:rPr>
          <w:sz w:val="24"/>
          <w:szCs w:val="24"/>
        </w:rPr>
        <w:t>спец</w:t>
      </w:r>
      <w:proofErr w:type="gramEnd"/>
      <w:r w:rsidRPr="00127033">
        <w:rPr>
          <w:sz w:val="24"/>
          <w:szCs w:val="24"/>
        </w:rPr>
        <w:t>. выпуск). — 2004. — №5. — С. 117–126.</w:t>
      </w:r>
      <w:bookmarkEnd w:id="12"/>
    </w:p>
    <w:p w:rsidR="00127033" w:rsidRPr="00127033" w:rsidRDefault="00127033" w:rsidP="00127033">
      <w:pPr>
        <w:pStyle w:val="1"/>
        <w:numPr>
          <w:ilvl w:val="0"/>
          <w:numId w:val="3"/>
        </w:numPr>
        <w:shd w:val="clear" w:color="auto" w:fill="auto"/>
        <w:tabs>
          <w:tab w:val="left" w:pos="961"/>
        </w:tabs>
        <w:spacing w:before="0" w:line="240" w:lineRule="auto"/>
        <w:ind w:left="360" w:right="40"/>
        <w:rPr>
          <w:sz w:val="24"/>
          <w:szCs w:val="24"/>
        </w:rPr>
      </w:pPr>
      <w:bookmarkStart w:id="13" w:name="_Ref513145006"/>
      <w:r w:rsidRPr="00127033">
        <w:rPr>
          <w:sz w:val="24"/>
          <w:szCs w:val="24"/>
        </w:rPr>
        <w:t xml:space="preserve">Коварство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w:t>
      </w:r>
      <w:proofErr w:type="spellStart"/>
      <w:r w:rsidRPr="00127033">
        <w:rPr>
          <w:sz w:val="24"/>
          <w:szCs w:val="24"/>
        </w:rPr>
        <w:t>редакц</w:t>
      </w:r>
      <w:proofErr w:type="spellEnd"/>
      <w:r w:rsidRPr="00127033">
        <w:rPr>
          <w:sz w:val="24"/>
          <w:szCs w:val="24"/>
        </w:rPr>
        <w:t>. статья) // Участковый врач. — 2015. — №1. — С. 50–52.</w:t>
      </w:r>
      <w:bookmarkEnd w:id="13"/>
    </w:p>
    <w:p w:rsidR="00127033" w:rsidRPr="00127033" w:rsidRDefault="00127033" w:rsidP="00127033">
      <w:pPr>
        <w:pStyle w:val="1"/>
        <w:numPr>
          <w:ilvl w:val="0"/>
          <w:numId w:val="3"/>
        </w:numPr>
        <w:shd w:val="clear" w:color="auto" w:fill="auto"/>
        <w:tabs>
          <w:tab w:val="left" w:pos="682"/>
        </w:tabs>
        <w:spacing w:before="0" w:line="240" w:lineRule="auto"/>
        <w:ind w:left="360" w:right="20"/>
        <w:rPr>
          <w:sz w:val="24"/>
          <w:szCs w:val="24"/>
        </w:rPr>
      </w:pPr>
      <w:bookmarkStart w:id="14" w:name="_Ref513144814"/>
      <w:r w:rsidRPr="00127033">
        <w:rPr>
          <w:rStyle w:val="a5"/>
          <w:i w:val="0"/>
          <w:sz w:val="24"/>
          <w:szCs w:val="24"/>
        </w:rPr>
        <w:t>Лапина Т. Л.</w:t>
      </w:r>
      <w:r w:rsidRPr="00127033">
        <w:rPr>
          <w:sz w:val="24"/>
          <w:szCs w:val="24"/>
        </w:rPr>
        <w:t xml:space="preserve"> </w:t>
      </w:r>
      <w:proofErr w:type="spellStart"/>
      <w:r w:rsidRPr="00127033">
        <w:rPr>
          <w:sz w:val="24"/>
          <w:szCs w:val="24"/>
        </w:rPr>
        <w:t>Гастроэзофагеальная</w:t>
      </w:r>
      <w:proofErr w:type="spellEnd"/>
      <w:r w:rsidRPr="00127033">
        <w:rPr>
          <w:sz w:val="24"/>
          <w:szCs w:val="24"/>
        </w:rPr>
        <w:t xml:space="preserve"> </w:t>
      </w:r>
      <w:proofErr w:type="spellStart"/>
      <w:r w:rsidRPr="00127033">
        <w:rPr>
          <w:sz w:val="24"/>
          <w:szCs w:val="24"/>
        </w:rPr>
        <w:t>рефлюсная</w:t>
      </w:r>
      <w:proofErr w:type="spellEnd"/>
      <w:r w:rsidRPr="00127033">
        <w:rPr>
          <w:sz w:val="24"/>
          <w:szCs w:val="24"/>
        </w:rPr>
        <w:t xml:space="preserve"> болезнь: изменчивая и консервативная позиция / </w:t>
      </w:r>
      <w:r w:rsidRPr="00127033">
        <w:rPr>
          <w:rStyle w:val="a5"/>
          <w:i w:val="0"/>
          <w:sz w:val="24"/>
          <w:szCs w:val="24"/>
        </w:rPr>
        <w:t>Т. Л.</w:t>
      </w:r>
      <w:r w:rsidRPr="00127033">
        <w:rPr>
          <w:sz w:val="24"/>
          <w:szCs w:val="24"/>
        </w:rPr>
        <w:t xml:space="preserve"> </w:t>
      </w:r>
      <w:r w:rsidRPr="00127033">
        <w:rPr>
          <w:rStyle w:val="a5"/>
          <w:i w:val="0"/>
          <w:sz w:val="24"/>
          <w:szCs w:val="24"/>
        </w:rPr>
        <w:t xml:space="preserve">Лапина </w:t>
      </w:r>
      <w:r w:rsidRPr="00127033">
        <w:rPr>
          <w:sz w:val="24"/>
          <w:szCs w:val="24"/>
        </w:rPr>
        <w:t>// Болезни органов пищеварения. — 2009. — №9 (1). — С. 1–4.</w:t>
      </w:r>
      <w:bookmarkEnd w:id="14"/>
    </w:p>
    <w:p w:rsidR="00127033" w:rsidRPr="00127033" w:rsidRDefault="00127033" w:rsidP="00127033">
      <w:pPr>
        <w:pStyle w:val="1"/>
        <w:numPr>
          <w:ilvl w:val="0"/>
          <w:numId w:val="3"/>
        </w:numPr>
        <w:shd w:val="clear" w:color="auto" w:fill="auto"/>
        <w:tabs>
          <w:tab w:val="left" w:pos="778"/>
        </w:tabs>
        <w:spacing w:before="0" w:line="240" w:lineRule="auto"/>
        <w:ind w:left="360" w:right="40"/>
        <w:rPr>
          <w:sz w:val="24"/>
          <w:szCs w:val="24"/>
        </w:rPr>
      </w:pPr>
      <w:bookmarkStart w:id="15" w:name="_Ref513145213"/>
      <w:proofErr w:type="spellStart"/>
      <w:r w:rsidRPr="00127033">
        <w:rPr>
          <w:rStyle w:val="a5"/>
          <w:i w:val="0"/>
          <w:sz w:val="24"/>
          <w:szCs w:val="24"/>
        </w:rPr>
        <w:t>Ленберг</w:t>
      </w:r>
      <w:proofErr w:type="spellEnd"/>
      <w:r w:rsidRPr="00127033">
        <w:rPr>
          <w:rStyle w:val="a5"/>
          <w:i w:val="0"/>
          <w:sz w:val="24"/>
          <w:szCs w:val="24"/>
        </w:rPr>
        <w:t xml:space="preserve"> В. В. </w:t>
      </w:r>
      <w:proofErr w:type="spellStart"/>
      <w:r w:rsidRPr="00127033">
        <w:rPr>
          <w:sz w:val="24"/>
          <w:szCs w:val="24"/>
        </w:rPr>
        <w:t>Рефлюкс-ассоциированные</w:t>
      </w:r>
      <w:proofErr w:type="spellEnd"/>
      <w:r w:rsidRPr="00127033">
        <w:rPr>
          <w:sz w:val="24"/>
          <w:szCs w:val="24"/>
        </w:rPr>
        <w:t xml:space="preserve"> </w:t>
      </w:r>
      <w:proofErr w:type="spellStart"/>
      <w:r w:rsidRPr="00127033">
        <w:rPr>
          <w:sz w:val="24"/>
          <w:szCs w:val="24"/>
        </w:rPr>
        <w:t>гипоксические</w:t>
      </w:r>
      <w:proofErr w:type="spellEnd"/>
      <w:r w:rsidRPr="00127033">
        <w:rPr>
          <w:sz w:val="24"/>
          <w:szCs w:val="24"/>
        </w:rPr>
        <w:t xml:space="preserve"> поражения слизистой оболочки пищевода / </w:t>
      </w:r>
      <w:r w:rsidRPr="00127033">
        <w:rPr>
          <w:rStyle w:val="a5"/>
          <w:i w:val="0"/>
          <w:sz w:val="24"/>
          <w:szCs w:val="24"/>
        </w:rPr>
        <w:t xml:space="preserve">В. В. </w:t>
      </w:r>
      <w:proofErr w:type="spellStart"/>
      <w:r w:rsidRPr="00127033">
        <w:rPr>
          <w:rStyle w:val="a5"/>
          <w:i w:val="0"/>
          <w:sz w:val="24"/>
          <w:szCs w:val="24"/>
        </w:rPr>
        <w:t>Ленберг</w:t>
      </w:r>
      <w:proofErr w:type="spellEnd"/>
      <w:r w:rsidRPr="00127033">
        <w:rPr>
          <w:rStyle w:val="a5"/>
          <w:i w:val="0"/>
          <w:sz w:val="24"/>
          <w:szCs w:val="24"/>
        </w:rPr>
        <w:t>, В. Л. Полуэктов, В. И.</w:t>
      </w:r>
      <w:r w:rsidRPr="00127033">
        <w:rPr>
          <w:sz w:val="24"/>
          <w:szCs w:val="24"/>
        </w:rPr>
        <w:t xml:space="preserve"> </w:t>
      </w:r>
      <w:r w:rsidRPr="00127033">
        <w:rPr>
          <w:rStyle w:val="a5"/>
          <w:i w:val="0"/>
          <w:sz w:val="24"/>
          <w:szCs w:val="24"/>
        </w:rPr>
        <w:t xml:space="preserve">Кузьмин </w:t>
      </w:r>
      <w:r w:rsidRPr="00127033">
        <w:rPr>
          <w:sz w:val="24"/>
          <w:szCs w:val="24"/>
        </w:rPr>
        <w:t xml:space="preserve">// </w:t>
      </w:r>
      <w:proofErr w:type="spellStart"/>
      <w:r w:rsidRPr="00127033">
        <w:rPr>
          <w:sz w:val="24"/>
          <w:szCs w:val="24"/>
        </w:rPr>
        <w:t>Российск</w:t>
      </w:r>
      <w:proofErr w:type="spellEnd"/>
      <w:r w:rsidRPr="00127033">
        <w:rPr>
          <w:sz w:val="24"/>
          <w:szCs w:val="24"/>
        </w:rPr>
        <w:t xml:space="preserve">. журн. </w:t>
      </w:r>
      <w:proofErr w:type="spellStart"/>
      <w:r w:rsidRPr="00127033">
        <w:rPr>
          <w:sz w:val="24"/>
          <w:szCs w:val="24"/>
        </w:rPr>
        <w:t>гастроэнтерол</w:t>
      </w:r>
      <w:proofErr w:type="spellEnd"/>
      <w:r w:rsidRPr="00127033">
        <w:rPr>
          <w:sz w:val="24"/>
          <w:szCs w:val="24"/>
        </w:rPr>
        <w:t xml:space="preserve">., </w:t>
      </w:r>
      <w:proofErr w:type="spellStart"/>
      <w:r w:rsidRPr="00127033">
        <w:rPr>
          <w:sz w:val="24"/>
          <w:szCs w:val="24"/>
        </w:rPr>
        <w:t>гепатол</w:t>
      </w:r>
      <w:proofErr w:type="spellEnd"/>
      <w:r w:rsidRPr="00127033">
        <w:rPr>
          <w:sz w:val="24"/>
          <w:szCs w:val="24"/>
        </w:rPr>
        <w:t xml:space="preserve">. и </w:t>
      </w:r>
      <w:proofErr w:type="spellStart"/>
      <w:r w:rsidRPr="00127033">
        <w:rPr>
          <w:sz w:val="24"/>
          <w:szCs w:val="24"/>
        </w:rPr>
        <w:t>колопроктол</w:t>
      </w:r>
      <w:proofErr w:type="spellEnd"/>
      <w:r w:rsidRPr="00127033">
        <w:rPr>
          <w:sz w:val="24"/>
          <w:szCs w:val="24"/>
        </w:rPr>
        <w:t>. — 2002. — №5. — С. 13–16.</w:t>
      </w:r>
      <w:bookmarkEnd w:id="15"/>
    </w:p>
    <w:p w:rsidR="00127033" w:rsidRPr="00127033" w:rsidRDefault="00127033" w:rsidP="00127033">
      <w:pPr>
        <w:pStyle w:val="1"/>
        <w:numPr>
          <w:ilvl w:val="0"/>
          <w:numId w:val="3"/>
        </w:numPr>
        <w:shd w:val="clear" w:color="auto" w:fill="auto"/>
        <w:tabs>
          <w:tab w:val="left" w:pos="798"/>
        </w:tabs>
        <w:spacing w:before="0" w:line="240" w:lineRule="auto"/>
        <w:ind w:left="360" w:right="40"/>
        <w:rPr>
          <w:sz w:val="24"/>
          <w:szCs w:val="24"/>
        </w:rPr>
      </w:pPr>
      <w:bookmarkStart w:id="16" w:name="_Ref513145320"/>
      <w:proofErr w:type="spellStart"/>
      <w:r w:rsidRPr="00127033">
        <w:rPr>
          <w:rStyle w:val="a5"/>
          <w:i w:val="0"/>
          <w:sz w:val="24"/>
          <w:szCs w:val="24"/>
        </w:rPr>
        <w:t>Маев</w:t>
      </w:r>
      <w:proofErr w:type="spellEnd"/>
      <w:r w:rsidRPr="00127033">
        <w:rPr>
          <w:rStyle w:val="a5"/>
          <w:i w:val="0"/>
          <w:sz w:val="24"/>
          <w:szCs w:val="24"/>
        </w:rPr>
        <w:t xml:space="preserve"> И. В.</w:t>
      </w:r>
      <w:r w:rsidRPr="00127033">
        <w:rPr>
          <w:sz w:val="24"/>
          <w:szCs w:val="24"/>
        </w:rPr>
        <w:t xml:space="preserve"> </w:t>
      </w:r>
      <w:proofErr w:type="spellStart"/>
      <w:r w:rsidRPr="00127033">
        <w:rPr>
          <w:sz w:val="24"/>
          <w:szCs w:val="24"/>
        </w:rPr>
        <w:t>Внепищеводные</w:t>
      </w:r>
      <w:proofErr w:type="spellEnd"/>
      <w:r w:rsidRPr="00127033">
        <w:rPr>
          <w:sz w:val="24"/>
          <w:szCs w:val="24"/>
        </w:rPr>
        <w:t xml:space="preserve"> проявления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И. В.</w:t>
      </w:r>
      <w:r w:rsidRPr="00127033">
        <w:rPr>
          <w:sz w:val="24"/>
          <w:szCs w:val="24"/>
        </w:rPr>
        <w:t xml:space="preserve"> </w:t>
      </w:r>
      <w:proofErr w:type="spellStart"/>
      <w:r w:rsidRPr="00127033">
        <w:rPr>
          <w:rStyle w:val="a5"/>
          <w:i w:val="0"/>
          <w:sz w:val="24"/>
          <w:szCs w:val="24"/>
        </w:rPr>
        <w:t>Маев</w:t>
      </w:r>
      <w:proofErr w:type="spellEnd"/>
      <w:r w:rsidRPr="00127033">
        <w:rPr>
          <w:rStyle w:val="a5"/>
          <w:i w:val="0"/>
          <w:sz w:val="24"/>
          <w:szCs w:val="24"/>
        </w:rPr>
        <w:t xml:space="preserve"> </w:t>
      </w:r>
      <w:r w:rsidRPr="00127033">
        <w:rPr>
          <w:sz w:val="24"/>
          <w:szCs w:val="24"/>
        </w:rPr>
        <w:t xml:space="preserve">// </w:t>
      </w:r>
      <w:proofErr w:type="spellStart"/>
      <w:r w:rsidRPr="00127033">
        <w:rPr>
          <w:sz w:val="24"/>
          <w:szCs w:val="24"/>
        </w:rPr>
        <w:t>Экспер</w:t>
      </w:r>
      <w:proofErr w:type="spellEnd"/>
      <w:r w:rsidRPr="00127033">
        <w:rPr>
          <w:sz w:val="24"/>
          <w:szCs w:val="24"/>
        </w:rPr>
        <w:t>. и клин</w:t>
      </w:r>
      <w:proofErr w:type="gramStart"/>
      <w:r w:rsidRPr="00127033">
        <w:rPr>
          <w:sz w:val="24"/>
          <w:szCs w:val="24"/>
        </w:rPr>
        <w:t>.</w:t>
      </w:r>
      <w:proofErr w:type="gramEnd"/>
      <w:r w:rsidRPr="00127033">
        <w:rPr>
          <w:sz w:val="24"/>
          <w:szCs w:val="24"/>
        </w:rPr>
        <w:t xml:space="preserve"> </w:t>
      </w:r>
      <w:proofErr w:type="spellStart"/>
      <w:proofErr w:type="gramStart"/>
      <w:r w:rsidRPr="00127033">
        <w:rPr>
          <w:sz w:val="24"/>
          <w:szCs w:val="24"/>
        </w:rPr>
        <w:t>г</w:t>
      </w:r>
      <w:proofErr w:type="gramEnd"/>
      <w:r w:rsidRPr="00127033">
        <w:rPr>
          <w:sz w:val="24"/>
          <w:szCs w:val="24"/>
        </w:rPr>
        <w:t>астроэнтерол</w:t>
      </w:r>
      <w:proofErr w:type="spellEnd"/>
      <w:r w:rsidRPr="00127033">
        <w:rPr>
          <w:sz w:val="24"/>
          <w:szCs w:val="24"/>
        </w:rPr>
        <w:t>. — 2005. — №5. — С. 56–66.</w:t>
      </w:r>
      <w:bookmarkEnd w:id="16"/>
    </w:p>
    <w:p w:rsidR="00127033" w:rsidRPr="00127033" w:rsidRDefault="00127033" w:rsidP="00127033">
      <w:pPr>
        <w:pStyle w:val="1"/>
        <w:numPr>
          <w:ilvl w:val="0"/>
          <w:numId w:val="3"/>
        </w:numPr>
        <w:shd w:val="clear" w:color="auto" w:fill="auto"/>
        <w:tabs>
          <w:tab w:val="left" w:pos="774"/>
        </w:tabs>
        <w:spacing w:before="0" w:line="240" w:lineRule="auto"/>
        <w:ind w:left="360" w:right="20"/>
        <w:rPr>
          <w:sz w:val="24"/>
          <w:szCs w:val="24"/>
        </w:rPr>
      </w:pPr>
      <w:bookmarkStart w:id="17" w:name="_Ref513144904"/>
      <w:proofErr w:type="spellStart"/>
      <w:r w:rsidRPr="00127033">
        <w:rPr>
          <w:rStyle w:val="a5"/>
          <w:i w:val="0"/>
          <w:sz w:val="24"/>
          <w:szCs w:val="24"/>
        </w:rPr>
        <w:t>Маев</w:t>
      </w:r>
      <w:proofErr w:type="spellEnd"/>
      <w:r w:rsidRPr="00127033">
        <w:rPr>
          <w:rStyle w:val="a5"/>
          <w:i w:val="0"/>
          <w:sz w:val="24"/>
          <w:szCs w:val="24"/>
        </w:rPr>
        <w:t xml:space="preserve"> И. В. </w:t>
      </w:r>
      <w:r w:rsidRPr="00127033">
        <w:rPr>
          <w:sz w:val="24"/>
          <w:szCs w:val="24"/>
        </w:rPr>
        <w:t xml:space="preserve">Перспективы применения ингибитора протонной помпы нового поколения — </w:t>
      </w:r>
      <w:proofErr w:type="spellStart"/>
      <w:r w:rsidRPr="00127033">
        <w:rPr>
          <w:sz w:val="24"/>
          <w:szCs w:val="24"/>
        </w:rPr>
        <w:t>декслансопразола</w:t>
      </w:r>
      <w:proofErr w:type="spellEnd"/>
      <w:r w:rsidRPr="00127033">
        <w:rPr>
          <w:sz w:val="24"/>
          <w:szCs w:val="24"/>
        </w:rPr>
        <w:t xml:space="preserve"> в терапии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 xml:space="preserve">И. В. </w:t>
      </w:r>
      <w:proofErr w:type="spellStart"/>
      <w:r w:rsidRPr="00127033">
        <w:rPr>
          <w:rStyle w:val="a5"/>
          <w:i w:val="0"/>
          <w:sz w:val="24"/>
          <w:szCs w:val="24"/>
        </w:rPr>
        <w:t>Маев</w:t>
      </w:r>
      <w:proofErr w:type="spellEnd"/>
      <w:r w:rsidRPr="00127033">
        <w:rPr>
          <w:rStyle w:val="a5"/>
          <w:i w:val="0"/>
          <w:sz w:val="24"/>
          <w:szCs w:val="24"/>
        </w:rPr>
        <w:t>, А. А. Самсонов, Д. Н.</w:t>
      </w:r>
      <w:r w:rsidRPr="00127033">
        <w:rPr>
          <w:sz w:val="24"/>
          <w:szCs w:val="24"/>
        </w:rPr>
        <w:t xml:space="preserve"> </w:t>
      </w:r>
      <w:r w:rsidRPr="00127033">
        <w:rPr>
          <w:rStyle w:val="a5"/>
          <w:i w:val="0"/>
          <w:sz w:val="24"/>
          <w:szCs w:val="24"/>
        </w:rPr>
        <w:t xml:space="preserve">Андреев </w:t>
      </w:r>
      <w:r w:rsidRPr="00127033">
        <w:rPr>
          <w:sz w:val="24"/>
          <w:szCs w:val="24"/>
        </w:rPr>
        <w:t xml:space="preserve">// </w:t>
      </w:r>
      <w:proofErr w:type="spellStart"/>
      <w:r w:rsidRPr="00127033">
        <w:rPr>
          <w:sz w:val="24"/>
          <w:szCs w:val="24"/>
        </w:rPr>
        <w:t>Фарматека</w:t>
      </w:r>
      <w:proofErr w:type="spellEnd"/>
      <w:r w:rsidRPr="00127033">
        <w:rPr>
          <w:sz w:val="24"/>
          <w:szCs w:val="24"/>
        </w:rPr>
        <w:t>. — 2015. — №2. — С. 6–11.</w:t>
      </w:r>
      <w:bookmarkEnd w:id="17"/>
    </w:p>
    <w:p w:rsidR="00127033" w:rsidRPr="00127033" w:rsidRDefault="00127033" w:rsidP="00127033">
      <w:pPr>
        <w:pStyle w:val="1"/>
        <w:numPr>
          <w:ilvl w:val="0"/>
          <w:numId w:val="3"/>
        </w:numPr>
        <w:shd w:val="clear" w:color="auto" w:fill="auto"/>
        <w:tabs>
          <w:tab w:val="left" w:pos="697"/>
        </w:tabs>
        <w:spacing w:before="0" w:line="240" w:lineRule="auto"/>
        <w:ind w:left="360" w:right="20"/>
        <w:rPr>
          <w:sz w:val="24"/>
          <w:szCs w:val="24"/>
        </w:rPr>
      </w:pPr>
      <w:bookmarkStart w:id="18" w:name="_Ref513144872"/>
      <w:r w:rsidRPr="00127033">
        <w:rPr>
          <w:sz w:val="24"/>
          <w:szCs w:val="24"/>
        </w:rPr>
        <w:t xml:space="preserve">Многоцентровое исследование «Эпидемиология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в России (МЭГРЕ)»: первые итоги / </w:t>
      </w:r>
      <w:r w:rsidRPr="00127033">
        <w:rPr>
          <w:rStyle w:val="a5"/>
          <w:i w:val="0"/>
          <w:sz w:val="24"/>
          <w:szCs w:val="24"/>
        </w:rPr>
        <w:t xml:space="preserve">Л. Б. Лазебник, А. А </w:t>
      </w:r>
      <w:proofErr w:type="spellStart"/>
      <w:r w:rsidRPr="00127033">
        <w:rPr>
          <w:rStyle w:val="a5"/>
          <w:i w:val="0"/>
          <w:sz w:val="24"/>
          <w:szCs w:val="24"/>
        </w:rPr>
        <w:t>Машарова</w:t>
      </w:r>
      <w:proofErr w:type="spellEnd"/>
      <w:r w:rsidRPr="00127033">
        <w:rPr>
          <w:rStyle w:val="a5"/>
          <w:i w:val="0"/>
          <w:sz w:val="24"/>
          <w:szCs w:val="24"/>
        </w:rPr>
        <w:t xml:space="preserve">., Д. С. </w:t>
      </w:r>
      <w:proofErr w:type="spellStart"/>
      <w:r w:rsidRPr="00127033">
        <w:rPr>
          <w:rStyle w:val="a5"/>
          <w:i w:val="0"/>
          <w:sz w:val="24"/>
          <w:szCs w:val="24"/>
        </w:rPr>
        <w:t>Бордин</w:t>
      </w:r>
      <w:proofErr w:type="spellEnd"/>
      <w:r w:rsidRPr="00127033">
        <w:rPr>
          <w:rStyle w:val="a5"/>
          <w:i w:val="0"/>
          <w:sz w:val="24"/>
          <w:szCs w:val="24"/>
        </w:rPr>
        <w:t xml:space="preserve"> [и др.]</w:t>
      </w:r>
      <w:r w:rsidRPr="00127033">
        <w:rPr>
          <w:sz w:val="24"/>
          <w:szCs w:val="24"/>
        </w:rPr>
        <w:t xml:space="preserve"> // </w:t>
      </w:r>
      <w:proofErr w:type="spellStart"/>
      <w:r w:rsidRPr="00127033">
        <w:rPr>
          <w:sz w:val="24"/>
          <w:szCs w:val="24"/>
        </w:rPr>
        <w:t>Экспер</w:t>
      </w:r>
      <w:proofErr w:type="spellEnd"/>
      <w:r w:rsidRPr="00127033">
        <w:rPr>
          <w:sz w:val="24"/>
          <w:szCs w:val="24"/>
        </w:rPr>
        <w:t xml:space="preserve">. и клин, </w:t>
      </w:r>
      <w:proofErr w:type="spellStart"/>
      <w:r w:rsidRPr="00127033">
        <w:rPr>
          <w:sz w:val="24"/>
          <w:szCs w:val="24"/>
        </w:rPr>
        <w:t>гастроэнтерол</w:t>
      </w:r>
      <w:proofErr w:type="spellEnd"/>
      <w:r w:rsidRPr="00127033">
        <w:rPr>
          <w:sz w:val="24"/>
          <w:szCs w:val="24"/>
        </w:rPr>
        <w:t xml:space="preserve">., 2009. — </w:t>
      </w:r>
      <w:r w:rsidRPr="00127033">
        <w:rPr>
          <w:sz w:val="24"/>
          <w:szCs w:val="24"/>
          <w:lang w:val="uk-UA"/>
        </w:rPr>
        <w:t>№</w:t>
      </w:r>
      <w:r w:rsidRPr="00127033">
        <w:rPr>
          <w:sz w:val="24"/>
          <w:szCs w:val="24"/>
        </w:rPr>
        <w:t>6. — С. 4–12.</w:t>
      </w:r>
      <w:bookmarkEnd w:id="18"/>
    </w:p>
    <w:p w:rsidR="00127033" w:rsidRPr="00127033" w:rsidRDefault="00127033" w:rsidP="00127033">
      <w:pPr>
        <w:pStyle w:val="1"/>
        <w:numPr>
          <w:ilvl w:val="0"/>
          <w:numId w:val="3"/>
        </w:numPr>
        <w:shd w:val="clear" w:color="auto" w:fill="auto"/>
        <w:tabs>
          <w:tab w:val="left" w:pos="822"/>
        </w:tabs>
        <w:spacing w:before="0" w:line="240" w:lineRule="auto"/>
        <w:ind w:left="360" w:right="40"/>
        <w:rPr>
          <w:sz w:val="24"/>
          <w:szCs w:val="24"/>
        </w:rPr>
      </w:pPr>
      <w:bookmarkStart w:id="19" w:name="_Ref513144956"/>
      <w:r w:rsidRPr="00127033">
        <w:rPr>
          <w:sz w:val="24"/>
          <w:szCs w:val="24"/>
        </w:rPr>
        <w:t xml:space="preserve">Особенности метаболизма оксида азота при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 xml:space="preserve">К. В. </w:t>
      </w:r>
      <w:proofErr w:type="spellStart"/>
      <w:r w:rsidRPr="00127033">
        <w:rPr>
          <w:rStyle w:val="a5"/>
          <w:i w:val="0"/>
          <w:sz w:val="24"/>
          <w:szCs w:val="24"/>
        </w:rPr>
        <w:t>Маев</w:t>
      </w:r>
      <w:proofErr w:type="spellEnd"/>
      <w:r w:rsidRPr="00127033">
        <w:rPr>
          <w:rStyle w:val="a5"/>
          <w:i w:val="0"/>
          <w:sz w:val="24"/>
          <w:szCs w:val="24"/>
        </w:rPr>
        <w:t xml:space="preserve">, А. Н. </w:t>
      </w:r>
      <w:proofErr w:type="spellStart"/>
      <w:r w:rsidRPr="00127033">
        <w:rPr>
          <w:rStyle w:val="a5"/>
          <w:i w:val="0"/>
          <w:sz w:val="24"/>
          <w:szCs w:val="24"/>
        </w:rPr>
        <w:t>Казюлин</w:t>
      </w:r>
      <w:proofErr w:type="spellEnd"/>
      <w:r w:rsidRPr="00127033">
        <w:rPr>
          <w:rStyle w:val="a5"/>
          <w:i w:val="0"/>
          <w:sz w:val="24"/>
          <w:szCs w:val="24"/>
        </w:rPr>
        <w:t xml:space="preserve">, Г. А. </w:t>
      </w:r>
      <w:proofErr w:type="spellStart"/>
      <w:r w:rsidRPr="00127033">
        <w:rPr>
          <w:rStyle w:val="a5"/>
          <w:i w:val="0"/>
          <w:sz w:val="24"/>
          <w:szCs w:val="24"/>
        </w:rPr>
        <w:t>Бусарова</w:t>
      </w:r>
      <w:proofErr w:type="spellEnd"/>
      <w:r w:rsidRPr="00127033">
        <w:rPr>
          <w:rStyle w:val="a5"/>
          <w:i w:val="0"/>
          <w:sz w:val="24"/>
          <w:szCs w:val="24"/>
        </w:rPr>
        <w:t xml:space="preserve"> [и др.]</w:t>
      </w:r>
      <w:r w:rsidRPr="00127033">
        <w:rPr>
          <w:sz w:val="24"/>
          <w:szCs w:val="24"/>
        </w:rPr>
        <w:t xml:space="preserve"> // </w:t>
      </w:r>
      <w:proofErr w:type="spellStart"/>
      <w:r w:rsidRPr="00127033">
        <w:rPr>
          <w:sz w:val="24"/>
          <w:szCs w:val="24"/>
        </w:rPr>
        <w:t>Российск</w:t>
      </w:r>
      <w:proofErr w:type="spellEnd"/>
      <w:r w:rsidRPr="00127033">
        <w:rPr>
          <w:sz w:val="24"/>
          <w:szCs w:val="24"/>
        </w:rPr>
        <w:t xml:space="preserve">. журн. </w:t>
      </w:r>
      <w:proofErr w:type="spellStart"/>
      <w:r w:rsidRPr="00127033">
        <w:rPr>
          <w:sz w:val="24"/>
          <w:szCs w:val="24"/>
        </w:rPr>
        <w:t>гастроэнтерол</w:t>
      </w:r>
      <w:proofErr w:type="spellEnd"/>
      <w:r w:rsidRPr="00127033">
        <w:rPr>
          <w:sz w:val="24"/>
          <w:szCs w:val="24"/>
        </w:rPr>
        <w:t xml:space="preserve">., </w:t>
      </w:r>
      <w:proofErr w:type="spellStart"/>
      <w:r w:rsidRPr="00127033">
        <w:rPr>
          <w:sz w:val="24"/>
          <w:szCs w:val="24"/>
        </w:rPr>
        <w:t>гепатол</w:t>
      </w:r>
      <w:proofErr w:type="spellEnd"/>
      <w:r w:rsidRPr="00127033">
        <w:rPr>
          <w:sz w:val="24"/>
          <w:szCs w:val="24"/>
        </w:rPr>
        <w:t xml:space="preserve">. и </w:t>
      </w:r>
      <w:proofErr w:type="spellStart"/>
      <w:r w:rsidRPr="00127033">
        <w:rPr>
          <w:sz w:val="24"/>
          <w:szCs w:val="24"/>
        </w:rPr>
        <w:t>колопроктол</w:t>
      </w:r>
      <w:proofErr w:type="spellEnd"/>
      <w:r w:rsidRPr="00127033">
        <w:rPr>
          <w:sz w:val="24"/>
          <w:szCs w:val="24"/>
        </w:rPr>
        <w:t xml:space="preserve">. — 2006. — </w:t>
      </w:r>
      <w:r w:rsidRPr="00127033">
        <w:rPr>
          <w:rFonts w:eastAsiaTheme="minorEastAsia"/>
          <w:sz w:val="24"/>
          <w:szCs w:val="24"/>
          <w:lang w:eastAsia="zh-CN"/>
        </w:rPr>
        <w:t>№</w:t>
      </w:r>
      <w:r w:rsidRPr="00127033">
        <w:rPr>
          <w:sz w:val="24"/>
          <w:szCs w:val="24"/>
        </w:rPr>
        <w:t>5. — С. 8–11.</w:t>
      </w:r>
      <w:bookmarkEnd w:id="19"/>
    </w:p>
    <w:p w:rsidR="00127033" w:rsidRPr="00127033" w:rsidRDefault="00127033" w:rsidP="00127033">
      <w:pPr>
        <w:pStyle w:val="1"/>
        <w:numPr>
          <w:ilvl w:val="0"/>
          <w:numId w:val="3"/>
        </w:numPr>
        <w:shd w:val="clear" w:color="auto" w:fill="auto"/>
        <w:tabs>
          <w:tab w:val="left" w:pos="426"/>
          <w:tab w:val="left" w:pos="774"/>
        </w:tabs>
        <w:spacing w:before="0" w:line="240" w:lineRule="auto"/>
        <w:ind w:left="426" w:right="20" w:hanging="426"/>
        <w:rPr>
          <w:sz w:val="24"/>
          <w:szCs w:val="24"/>
        </w:rPr>
      </w:pPr>
      <w:bookmarkStart w:id="20" w:name="_Ref513145762"/>
      <w:r w:rsidRPr="00127033">
        <w:rPr>
          <w:sz w:val="24"/>
          <w:szCs w:val="24"/>
        </w:rPr>
        <w:t xml:space="preserve">Оценка клинической эффективности </w:t>
      </w:r>
      <w:proofErr w:type="spellStart"/>
      <w:r w:rsidRPr="00127033">
        <w:rPr>
          <w:sz w:val="24"/>
          <w:szCs w:val="24"/>
        </w:rPr>
        <w:t>прокинетика</w:t>
      </w:r>
      <w:proofErr w:type="spellEnd"/>
      <w:r w:rsidRPr="00127033">
        <w:rPr>
          <w:sz w:val="24"/>
          <w:szCs w:val="24"/>
        </w:rPr>
        <w:t xml:space="preserve"> </w:t>
      </w:r>
      <w:proofErr w:type="spellStart"/>
      <w:r w:rsidRPr="00127033">
        <w:rPr>
          <w:sz w:val="24"/>
          <w:szCs w:val="24"/>
        </w:rPr>
        <w:t>ганатона</w:t>
      </w:r>
      <w:proofErr w:type="spellEnd"/>
      <w:r w:rsidRPr="00127033">
        <w:rPr>
          <w:sz w:val="24"/>
          <w:szCs w:val="24"/>
        </w:rPr>
        <w:t xml:space="preserve"> (</w:t>
      </w:r>
      <w:proofErr w:type="spellStart"/>
      <w:r w:rsidRPr="00127033">
        <w:rPr>
          <w:sz w:val="24"/>
          <w:szCs w:val="24"/>
        </w:rPr>
        <w:t>итоприд</w:t>
      </w:r>
      <w:proofErr w:type="spellEnd"/>
      <w:r w:rsidRPr="00127033">
        <w:rPr>
          <w:sz w:val="24"/>
          <w:szCs w:val="24"/>
        </w:rPr>
        <w:t xml:space="preserve">) в виде </w:t>
      </w:r>
      <w:proofErr w:type="spellStart"/>
      <w:r w:rsidRPr="00127033">
        <w:rPr>
          <w:sz w:val="24"/>
          <w:szCs w:val="24"/>
        </w:rPr>
        <w:t>монотерапии</w:t>
      </w:r>
      <w:proofErr w:type="spellEnd"/>
      <w:r w:rsidRPr="00127033">
        <w:rPr>
          <w:sz w:val="24"/>
          <w:szCs w:val="24"/>
        </w:rPr>
        <w:t xml:space="preserve"> и в комбинации с ингибитором протонной помпы при </w:t>
      </w:r>
      <w:proofErr w:type="spellStart"/>
      <w:r w:rsidRPr="00127033">
        <w:rPr>
          <w:sz w:val="24"/>
          <w:szCs w:val="24"/>
        </w:rPr>
        <w:lastRenderedPageBreak/>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lang w:val="en-US"/>
        </w:rPr>
        <w:t>M</w:t>
      </w:r>
      <w:r w:rsidRPr="00127033">
        <w:rPr>
          <w:rStyle w:val="a5"/>
          <w:i w:val="0"/>
          <w:sz w:val="24"/>
          <w:szCs w:val="24"/>
        </w:rPr>
        <w:t xml:space="preserve">. </w:t>
      </w:r>
      <w:r w:rsidRPr="00127033">
        <w:rPr>
          <w:rStyle w:val="a5"/>
          <w:i w:val="0"/>
          <w:sz w:val="24"/>
          <w:szCs w:val="24"/>
          <w:lang w:val="en-US"/>
        </w:rPr>
        <w:t>H</w:t>
      </w:r>
      <w:r w:rsidRPr="00127033">
        <w:rPr>
          <w:rStyle w:val="a5"/>
          <w:i w:val="0"/>
          <w:sz w:val="24"/>
          <w:szCs w:val="24"/>
        </w:rPr>
        <w:t xml:space="preserve">. </w:t>
      </w:r>
      <w:proofErr w:type="spellStart"/>
      <w:r w:rsidRPr="00127033">
        <w:rPr>
          <w:rStyle w:val="a5"/>
          <w:i w:val="0"/>
          <w:sz w:val="24"/>
          <w:szCs w:val="24"/>
        </w:rPr>
        <w:t>Подлесских</w:t>
      </w:r>
      <w:proofErr w:type="spellEnd"/>
      <w:r w:rsidRPr="00127033">
        <w:rPr>
          <w:rStyle w:val="a5"/>
          <w:i w:val="0"/>
          <w:sz w:val="24"/>
          <w:szCs w:val="24"/>
        </w:rPr>
        <w:t xml:space="preserve">, С. Г. Терещенко, Е. В. </w:t>
      </w:r>
      <w:proofErr w:type="spellStart"/>
      <w:r w:rsidRPr="00127033">
        <w:rPr>
          <w:rStyle w:val="a5"/>
          <w:i w:val="0"/>
          <w:sz w:val="24"/>
          <w:szCs w:val="24"/>
        </w:rPr>
        <w:t>Волчкова</w:t>
      </w:r>
      <w:proofErr w:type="spellEnd"/>
      <w:r w:rsidRPr="00127033">
        <w:rPr>
          <w:rStyle w:val="a5"/>
          <w:i w:val="0"/>
          <w:sz w:val="24"/>
          <w:szCs w:val="24"/>
        </w:rPr>
        <w:t xml:space="preserve"> [и др.]</w:t>
      </w:r>
      <w:r w:rsidRPr="00127033">
        <w:rPr>
          <w:sz w:val="24"/>
          <w:szCs w:val="24"/>
        </w:rPr>
        <w:t xml:space="preserve"> // </w:t>
      </w:r>
      <w:proofErr w:type="spellStart"/>
      <w:r w:rsidRPr="00127033">
        <w:rPr>
          <w:sz w:val="24"/>
          <w:szCs w:val="24"/>
        </w:rPr>
        <w:t>Фарматека</w:t>
      </w:r>
      <w:proofErr w:type="spellEnd"/>
      <w:r w:rsidRPr="00127033">
        <w:rPr>
          <w:sz w:val="24"/>
          <w:szCs w:val="24"/>
        </w:rPr>
        <w:t>. — 2010. — №15. —</w:t>
      </w:r>
      <w:r w:rsidRPr="00127033">
        <w:rPr>
          <w:rFonts w:eastAsiaTheme="minorEastAsia"/>
          <w:sz w:val="24"/>
          <w:szCs w:val="24"/>
          <w:lang w:eastAsia="zh-CN"/>
        </w:rPr>
        <w:t xml:space="preserve"> С. </w:t>
      </w:r>
      <w:r w:rsidRPr="00127033">
        <w:rPr>
          <w:sz w:val="24"/>
          <w:szCs w:val="24"/>
        </w:rPr>
        <w:t>74–80.</w:t>
      </w:r>
      <w:bookmarkEnd w:id="20"/>
    </w:p>
    <w:p w:rsidR="00127033" w:rsidRPr="00127033" w:rsidRDefault="00127033" w:rsidP="00127033">
      <w:pPr>
        <w:pStyle w:val="1"/>
        <w:numPr>
          <w:ilvl w:val="0"/>
          <w:numId w:val="3"/>
        </w:numPr>
        <w:shd w:val="clear" w:color="auto" w:fill="auto"/>
        <w:tabs>
          <w:tab w:val="left" w:pos="822"/>
        </w:tabs>
        <w:spacing w:before="0" w:line="240" w:lineRule="auto"/>
        <w:ind w:left="360" w:right="40"/>
        <w:rPr>
          <w:sz w:val="24"/>
          <w:szCs w:val="24"/>
        </w:rPr>
      </w:pPr>
      <w:bookmarkStart w:id="21" w:name="_Ref513144969"/>
      <w:r w:rsidRPr="00127033">
        <w:rPr>
          <w:sz w:val="24"/>
          <w:szCs w:val="24"/>
        </w:rPr>
        <w:t xml:space="preserve">Поддерживающее лечение у пациентов с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болезнью / </w:t>
      </w:r>
      <w:r w:rsidRPr="00127033">
        <w:rPr>
          <w:rStyle w:val="a5"/>
          <w:i w:val="0"/>
          <w:sz w:val="24"/>
          <w:szCs w:val="24"/>
        </w:rPr>
        <w:t xml:space="preserve">В. И. </w:t>
      </w:r>
      <w:proofErr w:type="spellStart"/>
      <w:r w:rsidRPr="00127033">
        <w:rPr>
          <w:rStyle w:val="a5"/>
          <w:i w:val="0"/>
          <w:sz w:val="24"/>
          <w:szCs w:val="24"/>
        </w:rPr>
        <w:t>Симаненков</w:t>
      </w:r>
      <w:proofErr w:type="spellEnd"/>
      <w:r w:rsidRPr="00127033">
        <w:rPr>
          <w:rStyle w:val="a5"/>
          <w:i w:val="0"/>
          <w:sz w:val="24"/>
          <w:szCs w:val="24"/>
        </w:rPr>
        <w:t>, С. В.</w:t>
      </w:r>
      <w:r w:rsidRPr="00127033">
        <w:rPr>
          <w:sz w:val="24"/>
          <w:szCs w:val="24"/>
        </w:rPr>
        <w:t xml:space="preserve"> </w:t>
      </w:r>
      <w:r w:rsidRPr="00127033">
        <w:rPr>
          <w:rStyle w:val="a5"/>
          <w:i w:val="0"/>
          <w:sz w:val="24"/>
          <w:szCs w:val="24"/>
        </w:rPr>
        <w:t xml:space="preserve">Тихонов </w:t>
      </w:r>
      <w:r w:rsidRPr="00127033">
        <w:rPr>
          <w:sz w:val="24"/>
          <w:szCs w:val="24"/>
        </w:rPr>
        <w:t xml:space="preserve">// </w:t>
      </w:r>
      <w:proofErr w:type="spellStart"/>
      <w:r w:rsidRPr="00127033">
        <w:rPr>
          <w:sz w:val="24"/>
          <w:szCs w:val="24"/>
        </w:rPr>
        <w:t>Фарматека</w:t>
      </w:r>
      <w:proofErr w:type="spellEnd"/>
      <w:r w:rsidRPr="00127033">
        <w:rPr>
          <w:sz w:val="24"/>
          <w:szCs w:val="24"/>
        </w:rPr>
        <w:t>. — 2014. — №2. — С. 54–60.</w:t>
      </w:r>
      <w:bookmarkEnd w:id="21"/>
    </w:p>
    <w:p w:rsidR="00127033" w:rsidRPr="00127033" w:rsidRDefault="00127033" w:rsidP="00127033">
      <w:pPr>
        <w:pStyle w:val="1"/>
        <w:numPr>
          <w:ilvl w:val="0"/>
          <w:numId w:val="3"/>
        </w:numPr>
        <w:shd w:val="clear" w:color="auto" w:fill="auto"/>
        <w:tabs>
          <w:tab w:val="left" w:pos="793"/>
        </w:tabs>
        <w:spacing w:before="0" w:line="240" w:lineRule="auto"/>
        <w:ind w:left="360" w:right="20"/>
        <w:rPr>
          <w:sz w:val="24"/>
          <w:szCs w:val="24"/>
        </w:rPr>
      </w:pPr>
      <w:bookmarkStart w:id="22" w:name="_Ref513144899"/>
      <w:r w:rsidRPr="00127033">
        <w:rPr>
          <w:rStyle w:val="a5"/>
          <w:i w:val="0"/>
          <w:sz w:val="24"/>
          <w:szCs w:val="24"/>
        </w:rPr>
        <w:t>Полунина Т. Е.</w:t>
      </w:r>
      <w:r w:rsidRPr="00127033">
        <w:rPr>
          <w:sz w:val="24"/>
          <w:szCs w:val="24"/>
        </w:rPr>
        <w:t xml:space="preserve"> Поэтапное лечение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Т. Е.</w:t>
      </w:r>
      <w:r w:rsidRPr="00127033">
        <w:rPr>
          <w:sz w:val="24"/>
          <w:szCs w:val="24"/>
        </w:rPr>
        <w:t xml:space="preserve"> </w:t>
      </w:r>
      <w:r w:rsidRPr="00127033">
        <w:rPr>
          <w:rStyle w:val="a5"/>
          <w:i w:val="0"/>
          <w:sz w:val="24"/>
          <w:szCs w:val="24"/>
        </w:rPr>
        <w:t xml:space="preserve">Полунина </w:t>
      </w:r>
      <w:r w:rsidRPr="00127033">
        <w:rPr>
          <w:sz w:val="24"/>
          <w:szCs w:val="24"/>
        </w:rPr>
        <w:t xml:space="preserve">// </w:t>
      </w:r>
      <w:proofErr w:type="spellStart"/>
      <w:r w:rsidRPr="00127033">
        <w:rPr>
          <w:sz w:val="24"/>
          <w:szCs w:val="24"/>
        </w:rPr>
        <w:t>Фарматека</w:t>
      </w:r>
      <w:proofErr w:type="spellEnd"/>
      <w:r w:rsidRPr="00127033">
        <w:rPr>
          <w:sz w:val="24"/>
          <w:szCs w:val="24"/>
        </w:rPr>
        <w:t xml:space="preserve">. — 2013. — </w:t>
      </w:r>
      <w:r w:rsidRPr="00127033">
        <w:rPr>
          <w:rFonts w:eastAsiaTheme="minorEastAsia"/>
          <w:sz w:val="24"/>
          <w:szCs w:val="24"/>
          <w:lang w:eastAsia="zh-CN"/>
        </w:rPr>
        <w:t>№</w:t>
      </w:r>
      <w:r w:rsidRPr="00127033">
        <w:rPr>
          <w:sz w:val="24"/>
          <w:szCs w:val="24"/>
        </w:rPr>
        <w:t>6. — С. 59–67.</w:t>
      </w:r>
      <w:bookmarkEnd w:id="22"/>
    </w:p>
    <w:p w:rsidR="00127033" w:rsidRPr="00127033" w:rsidRDefault="00127033" w:rsidP="00127033">
      <w:pPr>
        <w:pStyle w:val="1"/>
        <w:numPr>
          <w:ilvl w:val="0"/>
          <w:numId w:val="3"/>
        </w:numPr>
        <w:shd w:val="clear" w:color="auto" w:fill="auto"/>
        <w:tabs>
          <w:tab w:val="left" w:pos="426"/>
        </w:tabs>
        <w:spacing w:before="0" w:line="240" w:lineRule="auto"/>
        <w:ind w:left="426" w:right="20" w:hanging="426"/>
        <w:rPr>
          <w:sz w:val="24"/>
          <w:szCs w:val="24"/>
        </w:rPr>
      </w:pPr>
      <w:bookmarkStart w:id="23" w:name="_Ref513145830"/>
      <w:r w:rsidRPr="00127033">
        <w:rPr>
          <w:sz w:val="24"/>
          <w:szCs w:val="24"/>
        </w:rPr>
        <w:t xml:space="preserve">Применение </w:t>
      </w:r>
      <w:proofErr w:type="spellStart"/>
      <w:r w:rsidRPr="00127033">
        <w:rPr>
          <w:sz w:val="24"/>
          <w:szCs w:val="24"/>
        </w:rPr>
        <w:t>урсодезоксихолевой</w:t>
      </w:r>
      <w:proofErr w:type="spellEnd"/>
      <w:r w:rsidRPr="00127033">
        <w:rPr>
          <w:sz w:val="24"/>
          <w:szCs w:val="24"/>
        </w:rPr>
        <w:t xml:space="preserve"> кислоты при щелочном варианте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sz w:val="24"/>
          <w:szCs w:val="24"/>
          <w:lang w:val="en-US"/>
        </w:rPr>
        <w:t>M</w:t>
      </w:r>
      <w:r w:rsidRPr="00127033">
        <w:rPr>
          <w:sz w:val="24"/>
          <w:szCs w:val="24"/>
        </w:rPr>
        <w:t xml:space="preserve">. </w:t>
      </w:r>
      <w:r w:rsidRPr="00127033">
        <w:rPr>
          <w:sz w:val="24"/>
          <w:szCs w:val="24"/>
          <w:lang w:val="en-US"/>
        </w:rPr>
        <w:t>M</w:t>
      </w:r>
      <w:r w:rsidRPr="00127033">
        <w:rPr>
          <w:sz w:val="24"/>
          <w:szCs w:val="24"/>
        </w:rPr>
        <w:t xml:space="preserve">. </w:t>
      </w:r>
      <w:r w:rsidRPr="00127033">
        <w:rPr>
          <w:rStyle w:val="a5"/>
          <w:i w:val="0"/>
          <w:sz w:val="24"/>
          <w:szCs w:val="24"/>
        </w:rPr>
        <w:t>Каримов</w:t>
      </w:r>
      <w:r w:rsidRPr="00127033">
        <w:rPr>
          <w:sz w:val="24"/>
          <w:szCs w:val="24"/>
        </w:rPr>
        <w:t>,</w:t>
      </w:r>
      <w:r w:rsidRPr="00127033">
        <w:rPr>
          <w:rStyle w:val="a5"/>
          <w:i w:val="0"/>
          <w:sz w:val="24"/>
          <w:szCs w:val="24"/>
        </w:rPr>
        <w:t xml:space="preserve"> Г. Н. </w:t>
      </w:r>
      <w:proofErr w:type="spellStart"/>
      <w:r w:rsidRPr="00127033">
        <w:rPr>
          <w:rStyle w:val="a5"/>
          <w:i w:val="0"/>
          <w:sz w:val="24"/>
          <w:szCs w:val="24"/>
        </w:rPr>
        <w:t>Сабирова</w:t>
      </w:r>
      <w:proofErr w:type="spellEnd"/>
      <w:r w:rsidRPr="00127033">
        <w:rPr>
          <w:rStyle w:val="a5"/>
          <w:i w:val="0"/>
          <w:sz w:val="24"/>
          <w:szCs w:val="24"/>
        </w:rPr>
        <w:t xml:space="preserve">, </w:t>
      </w:r>
      <w:r w:rsidRPr="00127033">
        <w:rPr>
          <w:rStyle w:val="a5"/>
          <w:i w:val="0"/>
          <w:sz w:val="24"/>
          <w:szCs w:val="24"/>
          <w:lang w:val="en-US"/>
        </w:rPr>
        <w:t>A</w:t>
      </w:r>
      <w:r w:rsidRPr="00127033">
        <w:rPr>
          <w:rStyle w:val="a5"/>
          <w:i w:val="0"/>
          <w:sz w:val="24"/>
          <w:szCs w:val="24"/>
        </w:rPr>
        <w:t xml:space="preserve">. </w:t>
      </w:r>
      <w:r w:rsidRPr="00127033">
        <w:rPr>
          <w:rStyle w:val="a5"/>
          <w:i w:val="0"/>
          <w:sz w:val="24"/>
          <w:szCs w:val="24"/>
          <w:lang w:val="en-US"/>
        </w:rPr>
        <w:t>M</w:t>
      </w:r>
      <w:r w:rsidRPr="00127033">
        <w:rPr>
          <w:rStyle w:val="a5"/>
          <w:i w:val="0"/>
          <w:sz w:val="24"/>
          <w:szCs w:val="24"/>
        </w:rPr>
        <w:t xml:space="preserve">. </w:t>
      </w:r>
      <w:proofErr w:type="spellStart"/>
      <w:r w:rsidRPr="00127033">
        <w:rPr>
          <w:rStyle w:val="a5"/>
          <w:i w:val="0"/>
          <w:sz w:val="24"/>
          <w:szCs w:val="24"/>
        </w:rPr>
        <w:t>Ахматходжаев</w:t>
      </w:r>
      <w:proofErr w:type="spellEnd"/>
      <w:r w:rsidRPr="00127033">
        <w:rPr>
          <w:rStyle w:val="a5"/>
          <w:i w:val="0"/>
          <w:sz w:val="24"/>
          <w:szCs w:val="24"/>
        </w:rPr>
        <w:t>, З. З.</w:t>
      </w:r>
      <w:r w:rsidRPr="00127033">
        <w:rPr>
          <w:sz w:val="24"/>
          <w:szCs w:val="24"/>
        </w:rPr>
        <w:t xml:space="preserve"> </w:t>
      </w:r>
      <w:proofErr w:type="spellStart"/>
      <w:r w:rsidRPr="00127033">
        <w:rPr>
          <w:rStyle w:val="a5"/>
          <w:i w:val="0"/>
          <w:sz w:val="24"/>
          <w:szCs w:val="24"/>
        </w:rPr>
        <w:t>Саатов</w:t>
      </w:r>
      <w:proofErr w:type="spellEnd"/>
      <w:r w:rsidRPr="00127033">
        <w:rPr>
          <w:rStyle w:val="a5"/>
          <w:i w:val="0"/>
          <w:sz w:val="24"/>
          <w:szCs w:val="24"/>
        </w:rPr>
        <w:t xml:space="preserve"> </w:t>
      </w:r>
      <w:r w:rsidRPr="00127033">
        <w:rPr>
          <w:sz w:val="24"/>
          <w:szCs w:val="24"/>
        </w:rPr>
        <w:t xml:space="preserve">// </w:t>
      </w:r>
      <w:proofErr w:type="spellStart"/>
      <w:r w:rsidRPr="00127033">
        <w:rPr>
          <w:sz w:val="24"/>
          <w:szCs w:val="24"/>
        </w:rPr>
        <w:t>Вестн</w:t>
      </w:r>
      <w:proofErr w:type="spellEnd"/>
      <w:r w:rsidRPr="00127033">
        <w:rPr>
          <w:sz w:val="24"/>
          <w:szCs w:val="24"/>
        </w:rPr>
        <w:t xml:space="preserve">. клуба </w:t>
      </w:r>
      <w:proofErr w:type="spellStart"/>
      <w:r w:rsidRPr="00127033">
        <w:rPr>
          <w:sz w:val="24"/>
          <w:szCs w:val="24"/>
        </w:rPr>
        <w:t>панкреатол</w:t>
      </w:r>
      <w:proofErr w:type="spellEnd"/>
      <w:r w:rsidRPr="00127033">
        <w:rPr>
          <w:sz w:val="24"/>
          <w:szCs w:val="24"/>
        </w:rPr>
        <w:t>. — 2013. — №2. — С. 39–40.</w:t>
      </w:r>
      <w:bookmarkEnd w:id="23"/>
    </w:p>
    <w:p w:rsidR="00127033" w:rsidRPr="00127033" w:rsidRDefault="00127033" w:rsidP="00127033">
      <w:pPr>
        <w:pStyle w:val="1"/>
        <w:numPr>
          <w:ilvl w:val="0"/>
          <w:numId w:val="3"/>
        </w:numPr>
        <w:shd w:val="clear" w:color="auto" w:fill="auto"/>
        <w:tabs>
          <w:tab w:val="left" w:pos="769"/>
        </w:tabs>
        <w:spacing w:before="0" w:line="240" w:lineRule="auto"/>
        <w:ind w:left="360" w:right="20"/>
        <w:rPr>
          <w:sz w:val="24"/>
          <w:szCs w:val="24"/>
        </w:rPr>
      </w:pPr>
      <w:bookmarkStart w:id="24" w:name="_Ref513144943"/>
      <w:proofErr w:type="spellStart"/>
      <w:r w:rsidRPr="00127033">
        <w:rPr>
          <w:sz w:val="24"/>
          <w:szCs w:val="24"/>
        </w:rPr>
        <w:t>Психовегетативные</w:t>
      </w:r>
      <w:proofErr w:type="spellEnd"/>
      <w:r w:rsidRPr="00127033">
        <w:rPr>
          <w:sz w:val="24"/>
          <w:szCs w:val="24"/>
        </w:rPr>
        <w:t xml:space="preserve"> аспекты у больных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болезнью и функциональные расстройства пищевода / </w:t>
      </w:r>
      <w:r w:rsidRPr="00127033">
        <w:rPr>
          <w:rStyle w:val="a5"/>
          <w:i w:val="0"/>
          <w:sz w:val="24"/>
          <w:szCs w:val="24"/>
        </w:rPr>
        <w:t xml:space="preserve">А. П. Погромов, Г. М. </w:t>
      </w:r>
      <w:proofErr w:type="spellStart"/>
      <w:r w:rsidRPr="00127033">
        <w:rPr>
          <w:rStyle w:val="a5"/>
          <w:i w:val="0"/>
          <w:sz w:val="24"/>
          <w:szCs w:val="24"/>
        </w:rPr>
        <w:t>Дюкова</w:t>
      </w:r>
      <w:proofErr w:type="spellEnd"/>
      <w:r w:rsidRPr="00127033">
        <w:rPr>
          <w:rStyle w:val="a5"/>
          <w:i w:val="0"/>
          <w:sz w:val="24"/>
          <w:szCs w:val="24"/>
        </w:rPr>
        <w:t xml:space="preserve">, </w:t>
      </w:r>
      <w:r w:rsidRPr="00127033">
        <w:rPr>
          <w:rStyle w:val="a5"/>
          <w:i w:val="0"/>
          <w:sz w:val="24"/>
          <w:szCs w:val="24"/>
          <w:lang w:val="en-US"/>
        </w:rPr>
        <w:t>C</w:t>
      </w:r>
      <w:r w:rsidRPr="00127033">
        <w:rPr>
          <w:rStyle w:val="a5"/>
          <w:i w:val="0"/>
          <w:sz w:val="24"/>
          <w:szCs w:val="24"/>
        </w:rPr>
        <w:t xml:space="preserve">. </w:t>
      </w:r>
      <w:r w:rsidRPr="00127033">
        <w:rPr>
          <w:rStyle w:val="a5"/>
          <w:i w:val="0"/>
          <w:sz w:val="24"/>
          <w:szCs w:val="24"/>
          <w:lang w:val="en-US"/>
        </w:rPr>
        <w:t>M</w:t>
      </w:r>
      <w:r w:rsidRPr="00127033">
        <w:rPr>
          <w:rStyle w:val="a5"/>
          <w:i w:val="0"/>
          <w:sz w:val="24"/>
          <w:szCs w:val="24"/>
        </w:rPr>
        <w:t>. Рыкова, А. М.</w:t>
      </w:r>
      <w:r w:rsidRPr="00127033">
        <w:rPr>
          <w:sz w:val="24"/>
          <w:szCs w:val="24"/>
        </w:rPr>
        <w:t xml:space="preserve"> </w:t>
      </w:r>
      <w:proofErr w:type="spellStart"/>
      <w:r w:rsidRPr="00127033">
        <w:rPr>
          <w:rStyle w:val="a5"/>
          <w:i w:val="0"/>
          <w:sz w:val="24"/>
          <w:szCs w:val="24"/>
        </w:rPr>
        <w:t>Вейн</w:t>
      </w:r>
      <w:proofErr w:type="spellEnd"/>
      <w:r w:rsidRPr="00127033">
        <w:rPr>
          <w:rStyle w:val="a5"/>
          <w:i w:val="0"/>
          <w:sz w:val="24"/>
          <w:szCs w:val="24"/>
        </w:rPr>
        <w:t xml:space="preserve"> </w:t>
      </w:r>
      <w:r w:rsidRPr="00127033">
        <w:rPr>
          <w:sz w:val="24"/>
          <w:szCs w:val="24"/>
        </w:rPr>
        <w:t>// Клин. мед. — 2005. — №12 (41). — С. 14.</w:t>
      </w:r>
      <w:bookmarkEnd w:id="24"/>
    </w:p>
    <w:p w:rsidR="00127033" w:rsidRPr="00127033" w:rsidRDefault="00127033" w:rsidP="00127033">
      <w:pPr>
        <w:pStyle w:val="1"/>
        <w:numPr>
          <w:ilvl w:val="0"/>
          <w:numId w:val="3"/>
        </w:numPr>
        <w:shd w:val="clear" w:color="auto" w:fill="auto"/>
        <w:tabs>
          <w:tab w:val="left" w:pos="807"/>
        </w:tabs>
        <w:spacing w:before="0" w:line="240" w:lineRule="auto"/>
        <w:ind w:left="360" w:right="40"/>
        <w:rPr>
          <w:sz w:val="24"/>
          <w:szCs w:val="24"/>
        </w:rPr>
      </w:pPr>
      <w:bookmarkStart w:id="25" w:name="_Ref513145310"/>
      <w:r w:rsidRPr="00127033">
        <w:rPr>
          <w:sz w:val="24"/>
          <w:szCs w:val="24"/>
        </w:rPr>
        <w:t xml:space="preserve">Пульмонологическая маска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 xml:space="preserve">К. В. </w:t>
      </w:r>
      <w:proofErr w:type="spellStart"/>
      <w:r w:rsidRPr="00127033">
        <w:rPr>
          <w:rStyle w:val="a5"/>
          <w:i w:val="0"/>
          <w:sz w:val="24"/>
          <w:szCs w:val="24"/>
        </w:rPr>
        <w:t>Маев</w:t>
      </w:r>
      <w:proofErr w:type="spellEnd"/>
      <w:r w:rsidRPr="00127033">
        <w:rPr>
          <w:rStyle w:val="a5"/>
          <w:i w:val="0"/>
          <w:sz w:val="24"/>
          <w:szCs w:val="24"/>
        </w:rPr>
        <w:t xml:space="preserve">, Г. Л. Юренев, Д. Т. </w:t>
      </w:r>
      <w:proofErr w:type="spellStart"/>
      <w:r w:rsidRPr="00127033">
        <w:rPr>
          <w:rStyle w:val="a5"/>
          <w:i w:val="0"/>
          <w:sz w:val="24"/>
          <w:szCs w:val="24"/>
        </w:rPr>
        <w:t>Дичева</w:t>
      </w:r>
      <w:proofErr w:type="spellEnd"/>
      <w:r w:rsidRPr="00127033">
        <w:rPr>
          <w:rStyle w:val="a5"/>
          <w:i w:val="0"/>
          <w:sz w:val="24"/>
          <w:szCs w:val="24"/>
        </w:rPr>
        <w:t xml:space="preserve"> [и др.]</w:t>
      </w:r>
      <w:r w:rsidRPr="00127033">
        <w:rPr>
          <w:sz w:val="24"/>
          <w:szCs w:val="24"/>
        </w:rPr>
        <w:t xml:space="preserve"> // </w:t>
      </w:r>
      <w:proofErr w:type="spellStart"/>
      <w:r w:rsidRPr="00127033">
        <w:rPr>
          <w:sz w:val="24"/>
          <w:szCs w:val="24"/>
          <w:lang w:val="en-US"/>
        </w:rPr>
        <w:t>Consilium</w:t>
      </w:r>
      <w:proofErr w:type="spellEnd"/>
      <w:r w:rsidRPr="00127033">
        <w:rPr>
          <w:sz w:val="24"/>
          <w:szCs w:val="24"/>
        </w:rPr>
        <w:t xml:space="preserve"> </w:t>
      </w:r>
      <w:proofErr w:type="spellStart"/>
      <w:r w:rsidRPr="00127033">
        <w:rPr>
          <w:sz w:val="24"/>
          <w:szCs w:val="24"/>
          <w:lang w:val="en-US"/>
        </w:rPr>
        <w:t>medicum</w:t>
      </w:r>
      <w:proofErr w:type="spellEnd"/>
      <w:r w:rsidRPr="00127033">
        <w:rPr>
          <w:sz w:val="24"/>
          <w:szCs w:val="24"/>
        </w:rPr>
        <w:t xml:space="preserve">. — Прил.: Гастроэнтерология. — 2012. — </w:t>
      </w:r>
      <w:r w:rsidRPr="00127033">
        <w:rPr>
          <w:rFonts w:eastAsiaTheme="minorEastAsia"/>
          <w:sz w:val="24"/>
          <w:szCs w:val="24"/>
          <w:lang w:eastAsia="zh-CN"/>
        </w:rPr>
        <w:t>№</w:t>
      </w:r>
      <w:r w:rsidRPr="00127033">
        <w:rPr>
          <w:sz w:val="24"/>
          <w:szCs w:val="24"/>
        </w:rPr>
        <w:t>1. — С. 15–18.</w:t>
      </w:r>
      <w:bookmarkEnd w:id="25"/>
    </w:p>
    <w:p w:rsidR="00127033" w:rsidRPr="00127033" w:rsidRDefault="00127033" w:rsidP="00127033">
      <w:pPr>
        <w:pStyle w:val="1"/>
        <w:numPr>
          <w:ilvl w:val="0"/>
          <w:numId w:val="3"/>
        </w:numPr>
        <w:shd w:val="clear" w:color="auto" w:fill="auto"/>
        <w:tabs>
          <w:tab w:val="left" w:pos="788"/>
        </w:tabs>
        <w:spacing w:before="0" w:line="240" w:lineRule="auto"/>
        <w:ind w:left="360" w:right="20"/>
        <w:rPr>
          <w:sz w:val="24"/>
          <w:szCs w:val="24"/>
        </w:rPr>
      </w:pPr>
      <w:bookmarkStart w:id="26" w:name="_Ref513144935"/>
      <w:r w:rsidRPr="00127033">
        <w:rPr>
          <w:rStyle w:val="a5"/>
          <w:i w:val="0"/>
          <w:sz w:val="24"/>
          <w:szCs w:val="24"/>
        </w:rPr>
        <w:t xml:space="preserve">Рыкова С. М. </w:t>
      </w:r>
      <w:proofErr w:type="spellStart"/>
      <w:r w:rsidRPr="00127033">
        <w:rPr>
          <w:sz w:val="24"/>
          <w:szCs w:val="24"/>
        </w:rPr>
        <w:t>Психовегетативные</w:t>
      </w:r>
      <w:proofErr w:type="spellEnd"/>
      <w:r w:rsidRPr="00127033">
        <w:rPr>
          <w:sz w:val="24"/>
          <w:szCs w:val="24"/>
        </w:rPr>
        <w:t xml:space="preserve"> аспекты функциональных расстройств пищевода и желудка и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С. М. Рыкова, А. П. Погромов, Г. М.</w:t>
      </w:r>
      <w:r w:rsidRPr="00127033">
        <w:rPr>
          <w:sz w:val="24"/>
          <w:szCs w:val="24"/>
        </w:rPr>
        <w:t xml:space="preserve"> </w:t>
      </w:r>
      <w:proofErr w:type="spellStart"/>
      <w:r w:rsidRPr="00127033">
        <w:rPr>
          <w:rStyle w:val="a5"/>
          <w:i w:val="0"/>
          <w:sz w:val="24"/>
          <w:szCs w:val="24"/>
        </w:rPr>
        <w:t>Дюкова</w:t>
      </w:r>
      <w:proofErr w:type="spellEnd"/>
      <w:r w:rsidRPr="00127033">
        <w:rPr>
          <w:rStyle w:val="a5"/>
          <w:i w:val="0"/>
          <w:sz w:val="24"/>
          <w:szCs w:val="24"/>
        </w:rPr>
        <w:t xml:space="preserve"> </w:t>
      </w:r>
      <w:r w:rsidRPr="00127033">
        <w:rPr>
          <w:sz w:val="24"/>
          <w:szCs w:val="24"/>
        </w:rPr>
        <w:t xml:space="preserve">// </w:t>
      </w:r>
      <w:proofErr w:type="spellStart"/>
      <w:r w:rsidRPr="00127033">
        <w:rPr>
          <w:sz w:val="24"/>
          <w:szCs w:val="24"/>
        </w:rPr>
        <w:t>Экспер</w:t>
      </w:r>
      <w:proofErr w:type="spellEnd"/>
      <w:r w:rsidRPr="00127033">
        <w:rPr>
          <w:sz w:val="24"/>
          <w:szCs w:val="24"/>
        </w:rPr>
        <w:t xml:space="preserve">. и клин, </w:t>
      </w:r>
      <w:proofErr w:type="spellStart"/>
      <w:r w:rsidRPr="00127033">
        <w:rPr>
          <w:sz w:val="24"/>
          <w:szCs w:val="24"/>
        </w:rPr>
        <w:t>гастроэнтерол</w:t>
      </w:r>
      <w:proofErr w:type="spellEnd"/>
      <w:r w:rsidRPr="00127033">
        <w:rPr>
          <w:sz w:val="24"/>
          <w:szCs w:val="24"/>
        </w:rPr>
        <w:t>. — 2003. — №1. — С. 105–106.</w:t>
      </w:r>
      <w:bookmarkEnd w:id="26"/>
    </w:p>
    <w:p w:rsidR="00127033" w:rsidRPr="00127033" w:rsidRDefault="00127033" w:rsidP="00127033">
      <w:pPr>
        <w:pStyle w:val="1"/>
        <w:numPr>
          <w:ilvl w:val="0"/>
          <w:numId w:val="3"/>
        </w:numPr>
        <w:shd w:val="clear" w:color="auto" w:fill="auto"/>
        <w:tabs>
          <w:tab w:val="left" w:pos="798"/>
        </w:tabs>
        <w:spacing w:before="0" w:line="240" w:lineRule="auto"/>
        <w:ind w:left="360" w:right="20"/>
        <w:rPr>
          <w:sz w:val="24"/>
          <w:szCs w:val="24"/>
        </w:rPr>
      </w:pPr>
      <w:bookmarkStart w:id="27" w:name="_Ref513144887"/>
      <w:r w:rsidRPr="00127033">
        <w:rPr>
          <w:rStyle w:val="a5"/>
          <w:i w:val="0"/>
          <w:sz w:val="24"/>
          <w:szCs w:val="24"/>
        </w:rPr>
        <w:t>Старостин Б. Д.</w:t>
      </w:r>
      <w:r w:rsidRPr="00127033">
        <w:rPr>
          <w:sz w:val="24"/>
          <w:szCs w:val="24"/>
        </w:rPr>
        <w:t xml:space="preserve"> Пищевод </w:t>
      </w:r>
      <w:proofErr w:type="spellStart"/>
      <w:r w:rsidRPr="00127033">
        <w:rPr>
          <w:sz w:val="24"/>
          <w:szCs w:val="24"/>
        </w:rPr>
        <w:t>Барретта</w:t>
      </w:r>
      <w:proofErr w:type="spellEnd"/>
      <w:r w:rsidRPr="00127033">
        <w:rPr>
          <w:sz w:val="24"/>
          <w:szCs w:val="24"/>
        </w:rPr>
        <w:t xml:space="preserve">: выявление, мониторинг, лечение / </w:t>
      </w:r>
      <w:r w:rsidRPr="00127033">
        <w:rPr>
          <w:rStyle w:val="a5"/>
          <w:i w:val="0"/>
          <w:sz w:val="24"/>
          <w:szCs w:val="24"/>
        </w:rPr>
        <w:t>Б. Д.</w:t>
      </w:r>
      <w:r w:rsidRPr="00127033">
        <w:rPr>
          <w:sz w:val="24"/>
          <w:szCs w:val="24"/>
        </w:rPr>
        <w:t xml:space="preserve"> </w:t>
      </w:r>
      <w:r w:rsidRPr="00127033">
        <w:rPr>
          <w:rStyle w:val="a5"/>
          <w:i w:val="0"/>
          <w:sz w:val="24"/>
          <w:szCs w:val="24"/>
        </w:rPr>
        <w:t xml:space="preserve">Старостин </w:t>
      </w:r>
      <w:r w:rsidRPr="00127033">
        <w:rPr>
          <w:sz w:val="24"/>
          <w:szCs w:val="24"/>
        </w:rPr>
        <w:t xml:space="preserve">// </w:t>
      </w:r>
      <w:proofErr w:type="spellStart"/>
      <w:r w:rsidRPr="00127033">
        <w:rPr>
          <w:sz w:val="24"/>
          <w:szCs w:val="24"/>
        </w:rPr>
        <w:t>Российск</w:t>
      </w:r>
      <w:proofErr w:type="spellEnd"/>
      <w:r w:rsidRPr="00127033">
        <w:rPr>
          <w:sz w:val="24"/>
          <w:szCs w:val="24"/>
        </w:rPr>
        <w:t xml:space="preserve">. журн. </w:t>
      </w:r>
      <w:proofErr w:type="spellStart"/>
      <w:r w:rsidRPr="00127033">
        <w:rPr>
          <w:sz w:val="24"/>
          <w:szCs w:val="24"/>
        </w:rPr>
        <w:t>гастроэнтерол</w:t>
      </w:r>
      <w:proofErr w:type="spellEnd"/>
      <w:r w:rsidRPr="00127033">
        <w:rPr>
          <w:sz w:val="24"/>
          <w:szCs w:val="24"/>
        </w:rPr>
        <w:t xml:space="preserve">, </w:t>
      </w:r>
      <w:proofErr w:type="spellStart"/>
      <w:r w:rsidRPr="00127033">
        <w:rPr>
          <w:sz w:val="24"/>
          <w:szCs w:val="24"/>
        </w:rPr>
        <w:t>гепатол</w:t>
      </w:r>
      <w:proofErr w:type="spellEnd"/>
      <w:r w:rsidRPr="00127033">
        <w:rPr>
          <w:sz w:val="24"/>
          <w:szCs w:val="24"/>
        </w:rPr>
        <w:t xml:space="preserve">. и </w:t>
      </w:r>
      <w:proofErr w:type="spellStart"/>
      <w:r w:rsidRPr="00127033">
        <w:rPr>
          <w:sz w:val="24"/>
          <w:szCs w:val="24"/>
        </w:rPr>
        <w:t>колопроктол</w:t>
      </w:r>
      <w:proofErr w:type="spellEnd"/>
      <w:r w:rsidRPr="00127033">
        <w:rPr>
          <w:sz w:val="24"/>
          <w:szCs w:val="24"/>
        </w:rPr>
        <w:t>. — 2003. — №3. — С. 84–90.</w:t>
      </w:r>
      <w:bookmarkEnd w:id="27"/>
    </w:p>
    <w:p w:rsidR="00127033" w:rsidRPr="00127033" w:rsidRDefault="00127033" w:rsidP="00127033">
      <w:pPr>
        <w:pStyle w:val="1"/>
        <w:numPr>
          <w:ilvl w:val="0"/>
          <w:numId w:val="3"/>
        </w:numPr>
        <w:shd w:val="clear" w:color="auto" w:fill="auto"/>
        <w:tabs>
          <w:tab w:val="left" w:pos="812"/>
        </w:tabs>
        <w:spacing w:before="0" w:line="240" w:lineRule="auto"/>
        <w:ind w:left="360" w:right="40"/>
        <w:rPr>
          <w:sz w:val="24"/>
          <w:szCs w:val="24"/>
        </w:rPr>
      </w:pPr>
      <w:r w:rsidRPr="00127033">
        <w:rPr>
          <w:sz w:val="24"/>
          <w:szCs w:val="24"/>
        </w:rPr>
        <w:t xml:space="preserve">Стоматологические проявления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 xml:space="preserve">K. B. </w:t>
      </w:r>
      <w:proofErr w:type="spellStart"/>
      <w:r w:rsidRPr="00127033">
        <w:rPr>
          <w:rStyle w:val="a5"/>
          <w:i w:val="0"/>
          <w:sz w:val="24"/>
          <w:szCs w:val="24"/>
        </w:rPr>
        <w:t>Маев</w:t>
      </w:r>
      <w:proofErr w:type="spellEnd"/>
      <w:r w:rsidRPr="00127033">
        <w:rPr>
          <w:rStyle w:val="a5"/>
          <w:i w:val="0"/>
          <w:sz w:val="24"/>
          <w:szCs w:val="24"/>
        </w:rPr>
        <w:t xml:space="preserve">, Г. М. </w:t>
      </w:r>
      <w:proofErr w:type="spellStart"/>
      <w:r w:rsidRPr="00127033">
        <w:rPr>
          <w:rStyle w:val="a5"/>
          <w:i w:val="0"/>
          <w:sz w:val="24"/>
          <w:szCs w:val="24"/>
        </w:rPr>
        <w:t>Барер</w:t>
      </w:r>
      <w:proofErr w:type="spellEnd"/>
      <w:r w:rsidRPr="00127033">
        <w:rPr>
          <w:rStyle w:val="a5"/>
          <w:i w:val="0"/>
          <w:sz w:val="24"/>
          <w:szCs w:val="24"/>
        </w:rPr>
        <w:t xml:space="preserve">, Г. А. </w:t>
      </w:r>
      <w:proofErr w:type="spellStart"/>
      <w:r w:rsidRPr="00127033">
        <w:rPr>
          <w:rStyle w:val="a5"/>
          <w:i w:val="0"/>
          <w:sz w:val="24"/>
          <w:szCs w:val="24"/>
        </w:rPr>
        <w:t>Бусарова</w:t>
      </w:r>
      <w:proofErr w:type="spellEnd"/>
      <w:r w:rsidRPr="00127033">
        <w:rPr>
          <w:rStyle w:val="a5"/>
          <w:i w:val="0"/>
          <w:sz w:val="24"/>
          <w:szCs w:val="24"/>
        </w:rPr>
        <w:t xml:space="preserve"> [и др.]</w:t>
      </w:r>
      <w:r w:rsidRPr="00127033">
        <w:rPr>
          <w:sz w:val="24"/>
          <w:szCs w:val="24"/>
        </w:rPr>
        <w:t xml:space="preserve"> // Клин</w:t>
      </w:r>
      <w:proofErr w:type="gramStart"/>
      <w:r w:rsidRPr="00127033">
        <w:rPr>
          <w:sz w:val="24"/>
          <w:szCs w:val="24"/>
        </w:rPr>
        <w:t>.</w:t>
      </w:r>
      <w:proofErr w:type="gramEnd"/>
      <w:r w:rsidRPr="00127033">
        <w:rPr>
          <w:sz w:val="24"/>
          <w:szCs w:val="24"/>
        </w:rPr>
        <w:t xml:space="preserve"> </w:t>
      </w:r>
      <w:proofErr w:type="gramStart"/>
      <w:r w:rsidRPr="00127033">
        <w:rPr>
          <w:sz w:val="24"/>
          <w:szCs w:val="24"/>
        </w:rPr>
        <w:t>м</w:t>
      </w:r>
      <w:proofErr w:type="gramEnd"/>
      <w:r w:rsidRPr="00127033">
        <w:rPr>
          <w:sz w:val="24"/>
          <w:szCs w:val="24"/>
        </w:rPr>
        <w:t xml:space="preserve">ед. — 2005. — </w:t>
      </w:r>
      <w:r w:rsidRPr="00127033">
        <w:rPr>
          <w:rFonts w:eastAsiaTheme="minorEastAsia"/>
          <w:sz w:val="24"/>
          <w:szCs w:val="24"/>
          <w:lang w:eastAsia="zh-CN"/>
        </w:rPr>
        <w:t>№</w:t>
      </w:r>
      <w:r w:rsidRPr="00127033">
        <w:rPr>
          <w:sz w:val="24"/>
          <w:szCs w:val="24"/>
        </w:rPr>
        <w:t>11. — С. 33–38.</w:t>
      </w:r>
    </w:p>
    <w:p w:rsidR="00127033" w:rsidRPr="00127033" w:rsidRDefault="00127033" w:rsidP="00127033">
      <w:pPr>
        <w:pStyle w:val="1"/>
        <w:numPr>
          <w:ilvl w:val="0"/>
          <w:numId w:val="3"/>
        </w:numPr>
        <w:shd w:val="clear" w:color="auto" w:fill="auto"/>
        <w:tabs>
          <w:tab w:val="left" w:pos="831"/>
        </w:tabs>
        <w:spacing w:before="0" w:line="240" w:lineRule="auto"/>
        <w:ind w:left="360" w:right="20"/>
        <w:rPr>
          <w:sz w:val="24"/>
          <w:szCs w:val="24"/>
        </w:rPr>
      </w:pPr>
      <w:bookmarkStart w:id="28" w:name="_Ref513144883"/>
      <w:r w:rsidRPr="00127033">
        <w:rPr>
          <w:rStyle w:val="a5"/>
          <w:i w:val="0"/>
          <w:sz w:val="24"/>
          <w:szCs w:val="24"/>
        </w:rPr>
        <w:t xml:space="preserve">Трухманов </w:t>
      </w:r>
      <w:r w:rsidRPr="00127033">
        <w:rPr>
          <w:rStyle w:val="a5"/>
          <w:i w:val="0"/>
          <w:sz w:val="24"/>
          <w:szCs w:val="24"/>
          <w:lang w:val="en-US"/>
        </w:rPr>
        <w:t>A</w:t>
      </w:r>
      <w:r w:rsidRPr="00127033">
        <w:rPr>
          <w:rStyle w:val="a5"/>
          <w:i w:val="0"/>
          <w:sz w:val="24"/>
          <w:szCs w:val="24"/>
        </w:rPr>
        <w:t xml:space="preserve">. </w:t>
      </w:r>
      <w:r w:rsidRPr="00127033">
        <w:rPr>
          <w:rStyle w:val="a5"/>
          <w:i w:val="0"/>
          <w:sz w:val="24"/>
          <w:szCs w:val="24"/>
          <w:lang w:val="en-US"/>
        </w:rPr>
        <w:t>C</w:t>
      </w:r>
      <w:r w:rsidRPr="00127033">
        <w:rPr>
          <w:rStyle w:val="a5"/>
          <w:i w:val="0"/>
          <w:sz w:val="24"/>
          <w:szCs w:val="24"/>
        </w:rPr>
        <w:t>.</w:t>
      </w:r>
      <w:r w:rsidRPr="00127033">
        <w:rPr>
          <w:sz w:val="24"/>
          <w:szCs w:val="24"/>
        </w:rPr>
        <w:t xml:space="preserve"> Пищевод </w:t>
      </w:r>
      <w:proofErr w:type="spellStart"/>
      <w:r w:rsidRPr="00127033">
        <w:rPr>
          <w:sz w:val="24"/>
          <w:szCs w:val="24"/>
        </w:rPr>
        <w:t>Барретта</w:t>
      </w:r>
      <w:proofErr w:type="spellEnd"/>
      <w:r w:rsidRPr="00127033">
        <w:rPr>
          <w:sz w:val="24"/>
          <w:szCs w:val="24"/>
        </w:rPr>
        <w:t xml:space="preserve">: эпидемиология, патогенез, клиническое течение, профилактика / </w:t>
      </w:r>
      <w:r w:rsidRPr="00127033">
        <w:rPr>
          <w:rStyle w:val="a5"/>
          <w:i w:val="0"/>
          <w:sz w:val="24"/>
          <w:szCs w:val="24"/>
          <w:lang w:val="en-US"/>
        </w:rPr>
        <w:t>A</w:t>
      </w:r>
      <w:r w:rsidRPr="00127033">
        <w:rPr>
          <w:rStyle w:val="a5"/>
          <w:i w:val="0"/>
          <w:sz w:val="24"/>
          <w:szCs w:val="24"/>
        </w:rPr>
        <w:t xml:space="preserve">. </w:t>
      </w:r>
      <w:r w:rsidRPr="00127033">
        <w:rPr>
          <w:rStyle w:val="a5"/>
          <w:i w:val="0"/>
          <w:sz w:val="24"/>
          <w:szCs w:val="24"/>
          <w:lang w:val="en-US"/>
        </w:rPr>
        <w:t>C</w:t>
      </w:r>
      <w:r w:rsidRPr="00127033">
        <w:rPr>
          <w:rStyle w:val="a5"/>
          <w:i w:val="0"/>
          <w:sz w:val="24"/>
          <w:szCs w:val="24"/>
        </w:rPr>
        <w:t>.</w:t>
      </w:r>
      <w:r w:rsidRPr="00127033">
        <w:rPr>
          <w:sz w:val="24"/>
          <w:szCs w:val="24"/>
        </w:rPr>
        <w:t xml:space="preserve"> </w:t>
      </w:r>
      <w:r w:rsidRPr="00127033">
        <w:rPr>
          <w:rStyle w:val="a5"/>
          <w:i w:val="0"/>
          <w:sz w:val="24"/>
          <w:szCs w:val="24"/>
        </w:rPr>
        <w:t xml:space="preserve">Трухманов </w:t>
      </w:r>
      <w:r w:rsidRPr="00127033">
        <w:rPr>
          <w:sz w:val="24"/>
          <w:szCs w:val="24"/>
        </w:rPr>
        <w:t xml:space="preserve">// </w:t>
      </w:r>
      <w:proofErr w:type="spellStart"/>
      <w:r w:rsidRPr="00127033">
        <w:rPr>
          <w:sz w:val="24"/>
          <w:szCs w:val="24"/>
        </w:rPr>
        <w:t>Российск</w:t>
      </w:r>
      <w:proofErr w:type="spellEnd"/>
      <w:r w:rsidRPr="00127033">
        <w:rPr>
          <w:sz w:val="24"/>
          <w:szCs w:val="24"/>
        </w:rPr>
        <w:t xml:space="preserve">. журн. </w:t>
      </w:r>
      <w:proofErr w:type="spellStart"/>
      <w:r w:rsidRPr="00127033">
        <w:rPr>
          <w:sz w:val="24"/>
          <w:szCs w:val="24"/>
        </w:rPr>
        <w:t>гастроэнтерол</w:t>
      </w:r>
      <w:proofErr w:type="spellEnd"/>
      <w:r w:rsidRPr="00127033">
        <w:rPr>
          <w:sz w:val="24"/>
          <w:szCs w:val="24"/>
        </w:rPr>
        <w:t xml:space="preserve">, </w:t>
      </w:r>
      <w:proofErr w:type="spellStart"/>
      <w:r w:rsidRPr="00127033">
        <w:rPr>
          <w:sz w:val="24"/>
          <w:szCs w:val="24"/>
        </w:rPr>
        <w:t>гепатол</w:t>
      </w:r>
      <w:proofErr w:type="spellEnd"/>
      <w:r w:rsidRPr="00127033">
        <w:rPr>
          <w:sz w:val="24"/>
          <w:szCs w:val="24"/>
        </w:rPr>
        <w:t xml:space="preserve">. и </w:t>
      </w:r>
      <w:proofErr w:type="spellStart"/>
      <w:r w:rsidRPr="00127033">
        <w:rPr>
          <w:sz w:val="24"/>
          <w:szCs w:val="24"/>
        </w:rPr>
        <w:t>колопроктол</w:t>
      </w:r>
      <w:proofErr w:type="spellEnd"/>
      <w:r w:rsidRPr="00127033">
        <w:rPr>
          <w:sz w:val="24"/>
          <w:szCs w:val="24"/>
        </w:rPr>
        <w:t>. — 2002. — №5. — С. 59–62.</w:t>
      </w:r>
      <w:bookmarkEnd w:id="28"/>
    </w:p>
    <w:p w:rsidR="00127033" w:rsidRPr="00127033" w:rsidRDefault="00127033" w:rsidP="00127033">
      <w:pPr>
        <w:pStyle w:val="1"/>
        <w:numPr>
          <w:ilvl w:val="0"/>
          <w:numId w:val="3"/>
        </w:numPr>
        <w:shd w:val="clear" w:color="auto" w:fill="auto"/>
        <w:tabs>
          <w:tab w:val="left" w:pos="682"/>
        </w:tabs>
        <w:spacing w:before="0" w:line="240" w:lineRule="auto"/>
        <w:ind w:left="360" w:right="20"/>
        <w:rPr>
          <w:sz w:val="24"/>
          <w:szCs w:val="24"/>
        </w:rPr>
      </w:pPr>
      <w:bookmarkStart w:id="29" w:name="_Ref513144827"/>
      <w:proofErr w:type="spellStart"/>
      <w:r w:rsidRPr="00127033">
        <w:rPr>
          <w:rStyle w:val="a5"/>
          <w:i w:val="0"/>
          <w:sz w:val="24"/>
          <w:szCs w:val="24"/>
        </w:rPr>
        <w:t>Циммерман</w:t>
      </w:r>
      <w:proofErr w:type="spellEnd"/>
      <w:r w:rsidRPr="00127033">
        <w:rPr>
          <w:rStyle w:val="a5"/>
          <w:i w:val="0"/>
          <w:sz w:val="24"/>
          <w:szCs w:val="24"/>
        </w:rPr>
        <w:t xml:space="preserve"> Я. С.</w:t>
      </w:r>
      <w:r w:rsidRPr="00127033">
        <w:rPr>
          <w:sz w:val="24"/>
          <w:szCs w:val="24"/>
        </w:rPr>
        <w:t xml:space="preserve"> </w:t>
      </w:r>
      <w:proofErr w:type="spellStart"/>
      <w:r w:rsidRPr="00127033">
        <w:rPr>
          <w:sz w:val="24"/>
          <w:szCs w:val="24"/>
        </w:rPr>
        <w:t>Гастроэзофагеальная</w:t>
      </w:r>
      <w:proofErr w:type="spellEnd"/>
      <w:r w:rsidRPr="00127033">
        <w:rPr>
          <w:sz w:val="24"/>
          <w:szCs w:val="24"/>
        </w:rPr>
        <w:t xml:space="preserve"> </w:t>
      </w:r>
      <w:proofErr w:type="spellStart"/>
      <w:r w:rsidRPr="00127033">
        <w:rPr>
          <w:sz w:val="24"/>
          <w:szCs w:val="24"/>
        </w:rPr>
        <w:t>рефлюксная</w:t>
      </w:r>
      <w:proofErr w:type="spellEnd"/>
      <w:r w:rsidRPr="00127033">
        <w:rPr>
          <w:sz w:val="24"/>
          <w:szCs w:val="24"/>
        </w:rPr>
        <w:t xml:space="preserve"> болезнь / Я. С. </w:t>
      </w:r>
      <w:proofErr w:type="spellStart"/>
      <w:r w:rsidRPr="00127033">
        <w:rPr>
          <w:sz w:val="24"/>
          <w:szCs w:val="24"/>
        </w:rPr>
        <w:t>Циммерман</w:t>
      </w:r>
      <w:proofErr w:type="spellEnd"/>
      <w:r w:rsidRPr="00127033">
        <w:rPr>
          <w:sz w:val="24"/>
          <w:szCs w:val="24"/>
        </w:rPr>
        <w:t xml:space="preserve"> // Гастроэнтерология. — М., 2012. — С. 22–51.</w:t>
      </w:r>
      <w:bookmarkEnd w:id="29"/>
    </w:p>
    <w:p w:rsidR="00127033" w:rsidRPr="00127033" w:rsidRDefault="00127033" w:rsidP="00127033">
      <w:pPr>
        <w:pStyle w:val="1"/>
        <w:numPr>
          <w:ilvl w:val="0"/>
          <w:numId w:val="3"/>
        </w:numPr>
        <w:shd w:val="clear" w:color="auto" w:fill="auto"/>
        <w:tabs>
          <w:tab w:val="left" w:pos="788"/>
        </w:tabs>
        <w:spacing w:before="0" w:line="240" w:lineRule="auto"/>
        <w:ind w:left="360" w:right="20"/>
        <w:rPr>
          <w:sz w:val="24"/>
          <w:szCs w:val="24"/>
        </w:rPr>
      </w:pPr>
      <w:bookmarkStart w:id="30" w:name="_Ref513144924"/>
      <w:proofErr w:type="spellStart"/>
      <w:r w:rsidRPr="00127033">
        <w:rPr>
          <w:rStyle w:val="a5"/>
          <w:i w:val="0"/>
          <w:sz w:val="24"/>
          <w:szCs w:val="24"/>
        </w:rPr>
        <w:t>Циммерман</w:t>
      </w:r>
      <w:proofErr w:type="spellEnd"/>
      <w:r w:rsidRPr="00127033">
        <w:rPr>
          <w:rStyle w:val="a5"/>
          <w:i w:val="0"/>
          <w:sz w:val="24"/>
          <w:szCs w:val="24"/>
        </w:rPr>
        <w:t xml:space="preserve"> Я. С.</w:t>
      </w:r>
      <w:r w:rsidRPr="00127033">
        <w:rPr>
          <w:sz w:val="24"/>
          <w:szCs w:val="24"/>
        </w:rPr>
        <w:t xml:space="preserve"> </w:t>
      </w:r>
      <w:proofErr w:type="spellStart"/>
      <w:r w:rsidRPr="00127033">
        <w:rPr>
          <w:sz w:val="24"/>
          <w:szCs w:val="24"/>
        </w:rPr>
        <w:t>Гастроэзофагеальная</w:t>
      </w:r>
      <w:proofErr w:type="spellEnd"/>
      <w:r w:rsidRPr="00127033">
        <w:rPr>
          <w:sz w:val="24"/>
          <w:szCs w:val="24"/>
        </w:rPr>
        <w:t xml:space="preserve"> </w:t>
      </w:r>
      <w:proofErr w:type="spellStart"/>
      <w:r w:rsidRPr="00127033">
        <w:rPr>
          <w:sz w:val="24"/>
          <w:szCs w:val="24"/>
        </w:rPr>
        <w:t>рефлюксная</w:t>
      </w:r>
      <w:proofErr w:type="spellEnd"/>
      <w:r w:rsidRPr="00127033">
        <w:rPr>
          <w:sz w:val="24"/>
          <w:szCs w:val="24"/>
        </w:rPr>
        <w:t xml:space="preserve"> болезнь: состояние проблемы и дискуссионные вопросы / </w:t>
      </w:r>
      <w:r w:rsidRPr="00127033">
        <w:rPr>
          <w:rStyle w:val="a5"/>
          <w:i w:val="0"/>
          <w:sz w:val="24"/>
          <w:szCs w:val="24"/>
        </w:rPr>
        <w:t>Я. С.</w:t>
      </w:r>
      <w:r w:rsidRPr="00127033">
        <w:rPr>
          <w:sz w:val="24"/>
          <w:szCs w:val="24"/>
        </w:rPr>
        <w:t xml:space="preserve"> </w:t>
      </w:r>
      <w:proofErr w:type="spellStart"/>
      <w:r w:rsidRPr="00127033">
        <w:rPr>
          <w:rStyle w:val="a5"/>
          <w:i w:val="0"/>
          <w:sz w:val="24"/>
          <w:szCs w:val="24"/>
        </w:rPr>
        <w:t>Циммерман</w:t>
      </w:r>
      <w:proofErr w:type="spellEnd"/>
      <w:r w:rsidRPr="00127033">
        <w:rPr>
          <w:rStyle w:val="a5"/>
          <w:i w:val="0"/>
          <w:sz w:val="24"/>
          <w:szCs w:val="24"/>
        </w:rPr>
        <w:t xml:space="preserve"> </w:t>
      </w:r>
      <w:r w:rsidRPr="00127033">
        <w:rPr>
          <w:sz w:val="24"/>
          <w:szCs w:val="24"/>
        </w:rPr>
        <w:t xml:space="preserve">// </w:t>
      </w:r>
      <w:proofErr w:type="spellStart"/>
      <w:r w:rsidRPr="00127033">
        <w:rPr>
          <w:sz w:val="24"/>
          <w:szCs w:val="24"/>
        </w:rPr>
        <w:t>Экспер</w:t>
      </w:r>
      <w:proofErr w:type="spellEnd"/>
      <w:r w:rsidRPr="00127033">
        <w:rPr>
          <w:sz w:val="24"/>
          <w:szCs w:val="24"/>
        </w:rPr>
        <w:t xml:space="preserve">. и клин, </w:t>
      </w:r>
      <w:proofErr w:type="spellStart"/>
      <w:r w:rsidRPr="00127033">
        <w:rPr>
          <w:sz w:val="24"/>
          <w:szCs w:val="24"/>
        </w:rPr>
        <w:t>гастроэнтерол</w:t>
      </w:r>
      <w:proofErr w:type="spellEnd"/>
      <w:r w:rsidRPr="00127033">
        <w:rPr>
          <w:sz w:val="24"/>
          <w:szCs w:val="24"/>
        </w:rPr>
        <w:t>. — 2004. — №2. — С. 70–78.</w:t>
      </w:r>
      <w:bookmarkEnd w:id="30"/>
    </w:p>
    <w:p w:rsidR="00127033" w:rsidRPr="00127033" w:rsidRDefault="00127033" w:rsidP="00127033">
      <w:pPr>
        <w:pStyle w:val="1"/>
        <w:numPr>
          <w:ilvl w:val="0"/>
          <w:numId w:val="3"/>
        </w:numPr>
        <w:shd w:val="clear" w:color="auto" w:fill="auto"/>
        <w:tabs>
          <w:tab w:val="left" w:pos="716"/>
        </w:tabs>
        <w:spacing w:before="0" w:line="240" w:lineRule="auto"/>
        <w:ind w:left="360" w:right="20"/>
        <w:rPr>
          <w:sz w:val="24"/>
          <w:szCs w:val="24"/>
        </w:rPr>
      </w:pPr>
      <w:bookmarkStart w:id="31" w:name="_Ref513144824"/>
      <w:proofErr w:type="spellStart"/>
      <w:r w:rsidRPr="00127033">
        <w:rPr>
          <w:rStyle w:val="a5"/>
          <w:i w:val="0"/>
          <w:sz w:val="24"/>
          <w:szCs w:val="24"/>
        </w:rPr>
        <w:t>Циммерман</w:t>
      </w:r>
      <w:proofErr w:type="spellEnd"/>
      <w:r w:rsidRPr="00127033">
        <w:rPr>
          <w:rStyle w:val="a5"/>
          <w:i w:val="0"/>
          <w:sz w:val="24"/>
          <w:szCs w:val="24"/>
        </w:rPr>
        <w:t xml:space="preserve"> Я. С. </w:t>
      </w:r>
      <w:r w:rsidRPr="00127033">
        <w:rPr>
          <w:sz w:val="24"/>
          <w:szCs w:val="24"/>
        </w:rPr>
        <w:t xml:space="preserve">Особенности язвенной болезни двенадцатиперстной кишки и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при их сочетанном течении / </w:t>
      </w:r>
      <w:r w:rsidRPr="00127033">
        <w:rPr>
          <w:rStyle w:val="a5"/>
          <w:i w:val="0"/>
          <w:sz w:val="24"/>
          <w:szCs w:val="24"/>
        </w:rPr>
        <w:t xml:space="preserve">Я. С. </w:t>
      </w:r>
      <w:proofErr w:type="spellStart"/>
      <w:r w:rsidRPr="00127033">
        <w:rPr>
          <w:rStyle w:val="a5"/>
          <w:i w:val="0"/>
          <w:sz w:val="24"/>
          <w:szCs w:val="24"/>
        </w:rPr>
        <w:t>Циммерман</w:t>
      </w:r>
      <w:proofErr w:type="spellEnd"/>
      <w:r w:rsidRPr="00127033">
        <w:rPr>
          <w:rStyle w:val="a5"/>
          <w:i w:val="0"/>
          <w:sz w:val="24"/>
          <w:szCs w:val="24"/>
        </w:rPr>
        <w:t>, Л. Г.</w:t>
      </w:r>
      <w:r w:rsidRPr="00127033">
        <w:rPr>
          <w:sz w:val="24"/>
          <w:szCs w:val="24"/>
        </w:rPr>
        <w:t xml:space="preserve"> </w:t>
      </w:r>
      <w:r w:rsidRPr="00127033">
        <w:rPr>
          <w:rStyle w:val="a5"/>
          <w:i w:val="0"/>
          <w:sz w:val="24"/>
          <w:szCs w:val="24"/>
        </w:rPr>
        <w:t xml:space="preserve">Вологжанина </w:t>
      </w:r>
      <w:r w:rsidRPr="00127033">
        <w:rPr>
          <w:sz w:val="24"/>
          <w:szCs w:val="24"/>
        </w:rPr>
        <w:t>// Клин</w:t>
      </w:r>
      <w:proofErr w:type="gramStart"/>
      <w:r w:rsidRPr="00127033">
        <w:rPr>
          <w:sz w:val="24"/>
          <w:szCs w:val="24"/>
        </w:rPr>
        <w:t>.</w:t>
      </w:r>
      <w:proofErr w:type="gramEnd"/>
      <w:r w:rsidRPr="00127033">
        <w:rPr>
          <w:sz w:val="24"/>
          <w:szCs w:val="24"/>
        </w:rPr>
        <w:t xml:space="preserve"> </w:t>
      </w:r>
      <w:proofErr w:type="gramStart"/>
      <w:r w:rsidRPr="00127033">
        <w:rPr>
          <w:sz w:val="24"/>
          <w:szCs w:val="24"/>
        </w:rPr>
        <w:t>м</w:t>
      </w:r>
      <w:proofErr w:type="gramEnd"/>
      <w:r w:rsidRPr="00127033">
        <w:rPr>
          <w:sz w:val="24"/>
          <w:szCs w:val="24"/>
        </w:rPr>
        <w:t>ед. — 2007. — №3. — С. 53–58.</w:t>
      </w:r>
      <w:bookmarkEnd w:id="31"/>
    </w:p>
    <w:p w:rsidR="00127033" w:rsidRPr="00127033" w:rsidRDefault="00127033" w:rsidP="00127033">
      <w:pPr>
        <w:pStyle w:val="1"/>
        <w:numPr>
          <w:ilvl w:val="0"/>
          <w:numId w:val="3"/>
        </w:numPr>
        <w:shd w:val="clear" w:color="auto" w:fill="auto"/>
        <w:tabs>
          <w:tab w:val="left" w:pos="798"/>
        </w:tabs>
        <w:spacing w:before="0" w:line="240" w:lineRule="auto"/>
        <w:ind w:left="360" w:right="40"/>
        <w:rPr>
          <w:sz w:val="24"/>
          <w:szCs w:val="24"/>
        </w:rPr>
      </w:pPr>
      <w:bookmarkStart w:id="32" w:name="_Ref513145102"/>
      <w:proofErr w:type="spellStart"/>
      <w:r w:rsidRPr="00127033">
        <w:rPr>
          <w:rStyle w:val="a5"/>
          <w:i w:val="0"/>
          <w:sz w:val="24"/>
          <w:szCs w:val="24"/>
        </w:rPr>
        <w:t>Циммерман</w:t>
      </w:r>
      <w:proofErr w:type="spellEnd"/>
      <w:r w:rsidRPr="00127033">
        <w:rPr>
          <w:rStyle w:val="a5"/>
          <w:i w:val="0"/>
          <w:sz w:val="24"/>
          <w:szCs w:val="24"/>
        </w:rPr>
        <w:t xml:space="preserve"> Я. С.</w:t>
      </w:r>
      <w:r w:rsidRPr="00127033">
        <w:rPr>
          <w:sz w:val="24"/>
          <w:szCs w:val="24"/>
        </w:rPr>
        <w:t xml:space="preserve"> Синдром хронической дуоденальной непроходимости: современный взгляд на проблему / </w:t>
      </w:r>
      <w:r w:rsidRPr="00127033">
        <w:rPr>
          <w:rStyle w:val="a5"/>
          <w:i w:val="0"/>
          <w:sz w:val="24"/>
          <w:szCs w:val="24"/>
        </w:rPr>
        <w:t>Я. С.</w:t>
      </w:r>
      <w:r w:rsidRPr="00127033">
        <w:rPr>
          <w:sz w:val="24"/>
          <w:szCs w:val="24"/>
        </w:rPr>
        <w:t xml:space="preserve"> </w:t>
      </w:r>
      <w:proofErr w:type="spellStart"/>
      <w:r w:rsidRPr="00127033">
        <w:rPr>
          <w:rStyle w:val="a5"/>
          <w:i w:val="0"/>
          <w:sz w:val="24"/>
          <w:szCs w:val="24"/>
        </w:rPr>
        <w:t>Циммерман</w:t>
      </w:r>
      <w:proofErr w:type="spellEnd"/>
      <w:r w:rsidRPr="00127033">
        <w:rPr>
          <w:rStyle w:val="a5"/>
          <w:i w:val="0"/>
          <w:sz w:val="24"/>
          <w:szCs w:val="24"/>
        </w:rPr>
        <w:t xml:space="preserve"> </w:t>
      </w:r>
      <w:r w:rsidRPr="00127033">
        <w:rPr>
          <w:sz w:val="24"/>
          <w:szCs w:val="24"/>
        </w:rPr>
        <w:t>// Клин</w:t>
      </w:r>
      <w:proofErr w:type="gramStart"/>
      <w:r w:rsidRPr="00127033">
        <w:rPr>
          <w:sz w:val="24"/>
          <w:szCs w:val="24"/>
        </w:rPr>
        <w:t>.</w:t>
      </w:r>
      <w:proofErr w:type="gramEnd"/>
      <w:r w:rsidRPr="00127033">
        <w:rPr>
          <w:sz w:val="24"/>
          <w:szCs w:val="24"/>
        </w:rPr>
        <w:t xml:space="preserve"> </w:t>
      </w:r>
      <w:proofErr w:type="gramStart"/>
      <w:r w:rsidRPr="00127033">
        <w:rPr>
          <w:sz w:val="24"/>
          <w:szCs w:val="24"/>
        </w:rPr>
        <w:t>м</w:t>
      </w:r>
      <w:proofErr w:type="gramEnd"/>
      <w:r w:rsidRPr="00127033">
        <w:rPr>
          <w:sz w:val="24"/>
          <w:szCs w:val="24"/>
        </w:rPr>
        <w:t>ед. — 2009. — №10. — С. 9–16.</w:t>
      </w:r>
      <w:bookmarkEnd w:id="32"/>
    </w:p>
    <w:p w:rsidR="00127033" w:rsidRPr="00127033" w:rsidRDefault="00127033" w:rsidP="00127033">
      <w:pPr>
        <w:pStyle w:val="1"/>
        <w:numPr>
          <w:ilvl w:val="0"/>
          <w:numId w:val="3"/>
        </w:numPr>
        <w:shd w:val="clear" w:color="auto" w:fill="auto"/>
        <w:tabs>
          <w:tab w:val="left" w:pos="426"/>
          <w:tab w:val="left" w:pos="855"/>
        </w:tabs>
        <w:spacing w:before="0" w:line="240" w:lineRule="auto"/>
        <w:ind w:left="426" w:right="20" w:hanging="426"/>
        <w:rPr>
          <w:sz w:val="24"/>
          <w:szCs w:val="24"/>
        </w:rPr>
      </w:pPr>
      <w:bookmarkStart w:id="33" w:name="_Ref513145872"/>
      <w:r w:rsidRPr="00127033">
        <w:rPr>
          <w:rStyle w:val="a5"/>
          <w:i w:val="0"/>
          <w:sz w:val="24"/>
          <w:szCs w:val="24"/>
        </w:rPr>
        <w:t xml:space="preserve">Черноусов Ф. А. </w:t>
      </w:r>
      <w:r w:rsidRPr="00127033">
        <w:rPr>
          <w:sz w:val="24"/>
          <w:szCs w:val="24"/>
        </w:rPr>
        <w:t xml:space="preserve">Результаты </w:t>
      </w:r>
      <w:proofErr w:type="spellStart"/>
      <w:r w:rsidRPr="00127033">
        <w:rPr>
          <w:sz w:val="24"/>
          <w:szCs w:val="24"/>
        </w:rPr>
        <w:t>фундопликации</w:t>
      </w:r>
      <w:proofErr w:type="spellEnd"/>
      <w:r w:rsidRPr="00127033">
        <w:rPr>
          <w:sz w:val="24"/>
          <w:szCs w:val="24"/>
        </w:rPr>
        <w:t xml:space="preserve"> при лечении </w:t>
      </w:r>
      <w:proofErr w:type="spellStart"/>
      <w:r w:rsidRPr="00127033">
        <w:rPr>
          <w:sz w:val="24"/>
          <w:szCs w:val="24"/>
        </w:rPr>
        <w:t>рефлюкс-эзофагита</w:t>
      </w:r>
      <w:proofErr w:type="spellEnd"/>
      <w:r w:rsidRPr="00127033">
        <w:rPr>
          <w:sz w:val="24"/>
          <w:szCs w:val="24"/>
        </w:rPr>
        <w:t xml:space="preserve"> / </w:t>
      </w:r>
      <w:r w:rsidRPr="00127033">
        <w:rPr>
          <w:rStyle w:val="a5"/>
          <w:i w:val="0"/>
          <w:sz w:val="24"/>
          <w:szCs w:val="24"/>
        </w:rPr>
        <w:t>Ф. А. Черноусов, А. Л. Шестаков, Л. К.</w:t>
      </w:r>
      <w:r w:rsidRPr="00127033">
        <w:rPr>
          <w:sz w:val="24"/>
          <w:szCs w:val="24"/>
        </w:rPr>
        <w:t xml:space="preserve"> </w:t>
      </w:r>
      <w:r w:rsidRPr="00127033">
        <w:rPr>
          <w:rStyle w:val="a5"/>
          <w:i w:val="0"/>
          <w:sz w:val="24"/>
          <w:szCs w:val="24"/>
        </w:rPr>
        <w:t xml:space="preserve">Егорова </w:t>
      </w:r>
      <w:r w:rsidRPr="00127033">
        <w:rPr>
          <w:sz w:val="24"/>
          <w:szCs w:val="24"/>
        </w:rPr>
        <w:t xml:space="preserve">// </w:t>
      </w:r>
      <w:proofErr w:type="spellStart"/>
      <w:r w:rsidRPr="00127033">
        <w:rPr>
          <w:sz w:val="24"/>
          <w:szCs w:val="24"/>
        </w:rPr>
        <w:t>Вестн</w:t>
      </w:r>
      <w:proofErr w:type="spellEnd"/>
      <w:r w:rsidRPr="00127033">
        <w:rPr>
          <w:sz w:val="24"/>
          <w:szCs w:val="24"/>
        </w:rPr>
        <w:t xml:space="preserve">. </w:t>
      </w:r>
      <w:proofErr w:type="spellStart"/>
      <w:r w:rsidRPr="00127033">
        <w:rPr>
          <w:sz w:val="24"/>
          <w:szCs w:val="24"/>
        </w:rPr>
        <w:t>хирургич</w:t>
      </w:r>
      <w:proofErr w:type="spellEnd"/>
      <w:r w:rsidRPr="00127033">
        <w:rPr>
          <w:sz w:val="24"/>
          <w:szCs w:val="24"/>
        </w:rPr>
        <w:t xml:space="preserve">. </w:t>
      </w:r>
      <w:proofErr w:type="spellStart"/>
      <w:r w:rsidRPr="00127033">
        <w:rPr>
          <w:sz w:val="24"/>
          <w:szCs w:val="24"/>
        </w:rPr>
        <w:t>гастроэнтерол</w:t>
      </w:r>
      <w:proofErr w:type="spellEnd"/>
      <w:r w:rsidRPr="00127033">
        <w:rPr>
          <w:sz w:val="24"/>
          <w:szCs w:val="24"/>
        </w:rPr>
        <w:t>. — 2009. — №4. — С. 64–69.</w:t>
      </w:r>
      <w:bookmarkEnd w:id="33"/>
    </w:p>
    <w:p w:rsidR="00127033" w:rsidRPr="00127033" w:rsidRDefault="00127033" w:rsidP="00127033">
      <w:pPr>
        <w:pStyle w:val="1"/>
        <w:numPr>
          <w:ilvl w:val="0"/>
          <w:numId w:val="3"/>
        </w:numPr>
        <w:shd w:val="clear" w:color="auto" w:fill="auto"/>
        <w:tabs>
          <w:tab w:val="left" w:pos="817"/>
        </w:tabs>
        <w:spacing w:before="0" w:line="240" w:lineRule="auto"/>
        <w:ind w:left="360" w:right="40"/>
        <w:rPr>
          <w:sz w:val="24"/>
          <w:szCs w:val="24"/>
        </w:rPr>
      </w:pPr>
      <w:bookmarkStart w:id="34" w:name="_Ref513144981"/>
      <w:r w:rsidRPr="00127033">
        <w:rPr>
          <w:rStyle w:val="a5"/>
          <w:i w:val="0"/>
          <w:sz w:val="24"/>
          <w:szCs w:val="24"/>
        </w:rPr>
        <w:t xml:space="preserve">Шептулин A. A. </w:t>
      </w:r>
      <w:r w:rsidRPr="00127033">
        <w:rPr>
          <w:sz w:val="24"/>
          <w:szCs w:val="24"/>
        </w:rPr>
        <w:t xml:space="preserve">Обсуждение проблемы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в докладах объединенной Европейской недели гастроэнтерологии (Копенгаген, 2005) / </w:t>
      </w:r>
      <w:r w:rsidRPr="00127033">
        <w:rPr>
          <w:rStyle w:val="a5"/>
          <w:i w:val="0"/>
          <w:sz w:val="24"/>
          <w:szCs w:val="24"/>
        </w:rPr>
        <w:t>A. A. Шептулин, B. A.</w:t>
      </w:r>
      <w:r w:rsidRPr="00127033">
        <w:rPr>
          <w:sz w:val="24"/>
          <w:szCs w:val="24"/>
        </w:rPr>
        <w:t xml:space="preserve"> </w:t>
      </w:r>
      <w:proofErr w:type="spellStart"/>
      <w:r w:rsidRPr="00127033">
        <w:rPr>
          <w:rStyle w:val="a5"/>
          <w:i w:val="0"/>
          <w:sz w:val="24"/>
          <w:szCs w:val="24"/>
        </w:rPr>
        <w:t>Киприанис</w:t>
      </w:r>
      <w:proofErr w:type="spellEnd"/>
      <w:r w:rsidRPr="00127033">
        <w:rPr>
          <w:rStyle w:val="a5"/>
          <w:i w:val="0"/>
          <w:sz w:val="24"/>
          <w:szCs w:val="24"/>
        </w:rPr>
        <w:t xml:space="preserve"> </w:t>
      </w:r>
      <w:r w:rsidRPr="00127033">
        <w:rPr>
          <w:rFonts w:eastAsiaTheme="minorEastAsia"/>
          <w:sz w:val="24"/>
          <w:szCs w:val="24"/>
          <w:lang w:eastAsia="zh-CN"/>
        </w:rPr>
        <w:t xml:space="preserve">// </w:t>
      </w:r>
      <w:r w:rsidRPr="00127033">
        <w:rPr>
          <w:sz w:val="24"/>
          <w:szCs w:val="24"/>
        </w:rPr>
        <w:t>Клин</w:t>
      </w:r>
      <w:proofErr w:type="gramStart"/>
      <w:r w:rsidRPr="00127033">
        <w:rPr>
          <w:sz w:val="24"/>
          <w:szCs w:val="24"/>
        </w:rPr>
        <w:t>.</w:t>
      </w:r>
      <w:proofErr w:type="gramEnd"/>
      <w:r w:rsidRPr="00127033">
        <w:rPr>
          <w:sz w:val="24"/>
          <w:szCs w:val="24"/>
        </w:rPr>
        <w:t xml:space="preserve"> </w:t>
      </w:r>
      <w:proofErr w:type="gramStart"/>
      <w:r w:rsidRPr="00127033">
        <w:rPr>
          <w:sz w:val="24"/>
          <w:szCs w:val="24"/>
        </w:rPr>
        <w:t>м</w:t>
      </w:r>
      <w:proofErr w:type="gramEnd"/>
      <w:r w:rsidRPr="00127033">
        <w:rPr>
          <w:sz w:val="24"/>
          <w:szCs w:val="24"/>
        </w:rPr>
        <w:t>ед. — 2006. — №6. — С. 69–72.</w:t>
      </w:r>
      <w:bookmarkEnd w:id="34"/>
    </w:p>
    <w:p w:rsidR="00127033" w:rsidRPr="00127033" w:rsidRDefault="00127033" w:rsidP="00127033">
      <w:pPr>
        <w:pStyle w:val="1"/>
        <w:numPr>
          <w:ilvl w:val="0"/>
          <w:numId w:val="3"/>
        </w:numPr>
        <w:shd w:val="clear" w:color="auto" w:fill="auto"/>
        <w:tabs>
          <w:tab w:val="left" w:pos="788"/>
        </w:tabs>
        <w:spacing w:before="0" w:line="240" w:lineRule="auto"/>
        <w:ind w:left="360" w:right="40"/>
        <w:rPr>
          <w:sz w:val="24"/>
          <w:szCs w:val="24"/>
        </w:rPr>
      </w:pPr>
      <w:bookmarkStart w:id="35" w:name="_Ref513145013"/>
      <w:r w:rsidRPr="00127033">
        <w:rPr>
          <w:rStyle w:val="a5"/>
          <w:i w:val="0"/>
          <w:sz w:val="24"/>
          <w:szCs w:val="24"/>
        </w:rPr>
        <w:t>Шептулин А. А.</w:t>
      </w:r>
      <w:r w:rsidRPr="00127033">
        <w:rPr>
          <w:sz w:val="24"/>
          <w:szCs w:val="24"/>
        </w:rPr>
        <w:t xml:space="preserve"> </w:t>
      </w:r>
      <w:proofErr w:type="spellStart"/>
      <w:r w:rsidRPr="00127033">
        <w:rPr>
          <w:sz w:val="24"/>
          <w:szCs w:val="24"/>
        </w:rPr>
        <w:t>Гастроэзофагеальная</w:t>
      </w:r>
      <w:proofErr w:type="spellEnd"/>
      <w:r w:rsidRPr="00127033">
        <w:rPr>
          <w:sz w:val="24"/>
          <w:szCs w:val="24"/>
        </w:rPr>
        <w:t xml:space="preserve"> </w:t>
      </w:r>
      <w:proofErr w:type="spellStart"/>
      <w:r w:rsidRPr="00127033">
        <w:rPr>
          <w:sz w:val="24"/>
          <w:szCs w:val="24"/>
        </w:rPr>
        <w:t>рефлюксная</w:t>
      </w:r>
      <w:proofErr w:type="spellEnd"/>
      <w:r w:rsidRPr="00127033">
        <w:rPr>
          <w:sz w:val="24"/>
          <w:szCs w:val="24"/>
        </w:rPr>
        <w:t xml:space="preserve"> болезнь: от мифов прошлого к реалиям настоящего / А. А. Шептулин // Клин</w:t>
      </w:r>
      <w:proofErr w:type="gramStart"/>
      <w:r w:rsidRPr="00127033">
        <w:rPr>
          <w:sz w:val="24"/>
          <w:szCs w:val="24"/>
        </w:rPr>
        <w:t>.</w:t>
      </w:r>
      <w:proofErr w:type="gramEnd"/>
      <w:r w:rsidRPr="00127033">
        <w:rPr>
          <w:sz w:val="24"/>
          <w:szCs w:val="24"/>
        </w:rPr>
        <w:t xml:space="preserve"> </w:t>
      </w:r>
      <w:proofErr w:type="gramStart"/>
      <w:r w:rsidRPr="00127033">
        <w:rPr>
          <w:sz w:val="24"/>
          <w:szCs w:val="24"/>
        </w:rPr>
        <w:t>м</w:t>
      </w:r>
      <w:proofErr w:type="gramEnd"/>
      <w:r w:rsidRPr="00127033">
        <w:rPr>
          <w:sz w:val="24"/>
          <w:szCs w:val="24"/>
        </w:rPr>
        <w:t>ед. — 2003. — №6. — С. 4–8.</w:t>
      </w:r>
      <w:bookmarkEnd w:id="35"/>
    </w:p>
    <w:p w:rsidR="00127033" w:rsidRPr="00127033" w:rsidRDefault="00127033" w:rsidP="00127033">
      <w:pPr>
        <w:pStyle w:val="1"/>
        <w:numPr>
          <w:ilvl w:val="0"/>
          <w:numId w:val="3"/>
        </w:numPr>
        <w:shd w:val="clear" w:color="auto" w:fill="auto"/>
        <w:tabs>
          <w:tab w:val="left" w:pos="426"/>
        </w:tabs>
        <w:spacing w:before="0" w:line="240" w:lineRule="auto"/>
        <w:ind w:left="426" w:right="260" w:hanging="426"/>
        <w:rPr>
          <w:sz w:val="24"/>
          <w:szCs w:val="24"/>
        </w:rPr>
      </w:pPr>
      <w:r w:rsidRPr="00127033">
        <w:rPr>
          <w:sz w:val="24"/>
          <w:szCs w:val="24"/>
        </w:rPr>
        <w:t xml:space="preserve">Эффективность комбинированного </w:t>
      </w:r>
      <w:proofErr w:type="spellStart"/>
      <w:r w:rsidRPr="00127033">
        <w:rPr>
          <w:sz w:val="24"/>
          <w:szCs w:val="24"/>
        </w:rPr>
        <w:t>антисекреторного</w:t>
      </w:r>
      <w:proofErr w:type="spellEnd"/>
      <w:r w:rsidRPr="00127033">
        <w:rPr>
          <w:sz w:val="24"/>
          <w:szCs w:val="24"/>
        </w:rPr>
        <w:t xml:space="preserve"> препарата </w:t>
      </w:r>
      <w:proofErr w:type="spellStart"/>
      <w:r w:rsidRPr="00127033">
        <w:rPr>
          <w:sz w:val="24"/>
          <w:szCs w:val="24"/>
        </w:rPr>
        <w:t>эзолонг</w:t>
      </w:r>
      <w:proofErr w:type="spellEnd"/>
      <w:r w:rsidRPr="00127033">
        <w:rPr>
          <w:sz w:val="24"/>
          <w:szCs w:val="24"/>
        </w:rPr>
        <w:t xml:space="preserve"> в лечении </w:t>
      </w:r>
      <w:proofErr w:type="spellStart"/>
      <w:r w:rsidRPr="00127033">
        <w:rPr>
          <w:sz w:val="24"/>
          <w:szCs w:val="24"/>
        </w:rPr>
        <w:t>гастроэзофагеальной</w:t>
      </w:r>
      <w:proofErr w:type="spellEnd"/>
      <w:r w:rsidRPr="00127033">
        <w:rPr>
          <w:sz w:val="24"/>
          <w:szCs w:val="24"/>
        </w:rPr>
        <w:t xml:space="preserve"> </w:t>
      </w:r>
      <w:proofErr w:type="spellStart"/>
      <w:r w:rsidRPr="00127033">
        <w:rPr>
          <w:sz w:val="24"/>
          <w:szCs w:val="24"/>
        </w:rPr>
        <w:t>рефлюксной</w:t>
      </w:r>
      <w:proofErr w:type="spellEnd"/>
      <w:r w:rsidRPr="00127033">
        <w:rPr>
          <w:sz w:val="24"/>
          <w:szCs w:val="24"/>
        </w:rPr>
        <w:t xml:space="preserve"> болезни / </w:t>
      </w:r>
      <w:r w:rsidRPr="00127033">
        <w:rPr>
          <w:rStyle w:val="a5"/>
          <w:i w:val="0"/>
          <w:sz w:val="24"/>
          <w:szCs w:val="24"/>
        </w:rPr>
        <w:t>Н. Б. Губергриц, П. Г. Фоменко, Г. М. Лукашевич [и др.]</w:t>
      </w:r>
      <w:r w:rsidRPr="00127033">
        <w:rPr>
          <w:sz w:val="24"/>
          <w:szCs w:val="24"/>
        </w:rPr>
        <w:t xml:space="preserve"> // </w:t>
      </w:r>
      <w:proofErr w:type="spellStart"/>
      <w:r w:rsidRPr="00127033">
        <w:rPr>
          <w:sz w:val="24"/>
          <w:szCs w:val="24"/>
        </w:rPr>
        <w:t>Вестн</w:t>
      </w:r>
      <w:proofErr w:type="spellEnd"/>
      <w:r w:rsidRPr="00127033">
        <w:rPr>
          <w:sz w:val="24"/>
          <w:szCs w:val="24"/>
        </w:rPr>
        <w:t xml:space="preserve">. клуба </w:t>
      </w:r>
      <w:proofErr w:type="spellStart"/>
      <w:r w:rsidRPr="00127033">
        <w:rPr>
          <w:sz w:val="24"/>
          <w:szCs w:val="24"/>
        </w:rPr>
        <w:t>панкреатол</w:t>
      </w:r>
      <w:proofErr w:type="spellEnd"/>
      <w:r w:rsidRPr="00127033">
        <w:rPr>
          <w:sz w:val="24"/>
          <w:szCs w:val="24"/>
        </w:rPr>
        <w:t xml:space="preserve">. — 2013. — </w:t>
      </w:r>
      <w:r w:rsidRPr="00127033">
        <w:rPr>
          <w:rFonts w:eastAsiaTheme="minorEastAsia"/>
          <w:sz w:val="24"/>
          <w:szCs w:val="24"/>
          <w:lang w:eastAsia="zh-CN"/>
        </w:rPr>
        <w:t>№</w:t>
      </w:r>
      <w:r w:rsidRPr="00127033">
        <w:rPr>
          <w:sz w:val="24"/>
          <w:szCs w:val="24"/>
        </w:rPr>
        <w:t>2. — С. 31–38.</w:t>
      </w:r>
    </w:p>
    <w:p w:rsidR="00127033" w:rsidRPr="00127033" w:rsidRDefault="00127033" w:rsidP="00127033">
      <w:pPr>
        <w:pStyle w:val="1"/>
        <w:numPr>
          <w:ilvl w:val="0"/>
          <w:numId w:val="3"/>
        </w:numPr>
        <w:shd w:val="clear" w:color="auto" w:fill="auto"/>
        <w:tabs>
          <w:tab w:val="left" w:pos="426"/>
        </w:tabs>
        <w:spacing w:before="0" w:line="240" w:lineRule="auto"/>
        <w:ind w:left="426" w:right="260" w:hanging="426"/>
        <w:rPr>
          <w:sz w:val="24"/>
          <w:szCs w:val="24"/>
          <w:lang w:val="en-US"/>
        </w:rPr>
      </w:pPr>
      <w:r w:rsidRPr="00127033">
        <w:rPr>
          <w:sz w:val="24"/>
          <w:szCs w:val="24"/>
          <w:lang w:val="en-US"/>
        </w:rPr>
        <w:t xml:space="preserve">American Gastroenterological Association Institute, Technical Review on the Management of </w:t>
      </w:r>
      <w:proofErr w:type="spellStart"/>
      <w:r w:rsidRPr="00127033">
        <w:rPr>
          <w:sz w:val="24"/>
          <w:szCs w:val="24"/>
          <w:lang w:val="en-US"/>
        </w:rPr>
        <w:t>Gastroesophageal</w:t>
      </w:r>
      <w:proofErr w:type="spellEnd"/>
      <w:r w:rsidRPr="00127033">
        <w:rPr>
          <w:sz w:val="24"/>
          <w:szCs w:val="24"/>
          <w:lang w:val="en-US"/>
        </w:rPr>
        <w:t xml:space="preserve"> Reflux Disease / </w:t>
      </w:r>
      <w:r w:rsidRPr="00127033">
        <w:rPr>
          <w:rStyle w:val="a5"/>
          <w:i w:val="0"/>
          <w:sz w:val="24"/>
          <w:szCs w:val="24"/>
          <w:lang w:val="en-US"/>
        </w:rPr>
        <w:t xml:space="preserve">P. J. </w:t>
      </w:r>
      <w:proofErr w:type="spellStart"/>
      <w:r w:rsidRPr="00127033">
        <w:rPr>
          <w:rStyle w:val="a5"/>
          <w:i w:val="0"/>
          <w:sz w:val="24"/>
          <w:szCs w:val="24"/>
          <w:lang w:val="en-US"/>
        </w:rPr>
        <w:t>Kahrilas</w:t>
      </w:r>
      <w:proofErr w:type="spellEnd"/>
      <w:r w:rsidRPr="00127033">
        <w:rPr>
          <w:rStyle w:val="a5"/>
          <w:i w:val="0"/>
          <w:sz w:val="24"/>
          <w:szCs w:val="24"/>
          <w:lang w:val="en-US"/>
        </w:rPr>
        <w:t xml:space="preserve">, N. J. </w:t>
      </w:r>
      <w:proofErr w:type="spellStart"/>
      <w:r w:rsidRPr="00127033">
        <w:rPr>
          <w:rStyle w:val="a5"/>
          <w:i w:val="0"/>
          <w:sz w:val="24"/>
          <w:szCs w:val="24"/>
          <w:lang w:val="en-US"/>
        </w:rPr>
        <w:t>Shaheen</w:t>
      </w:r>
      <w:proofErr w:type="spellEnd"/>
      <w:r w:rsidRPr="00127033">
        <w:rPr>
          <w:rStyle w:val="a5"/>
          <w:i w:val="0"/>
          <w:sz w:val="24"/>
          <w:szCs w:val="24"/>
          <w:lang w:val="en-US"/>
        </w:rPr>
        <w:t xml:space="preserve">, M. F. </w:t>
      </w:r>
      <w:proofErr w:type="spellStart"/>
      <w:r w:rsidRPr="00127033">
        <w:rPr>
          <w:rStyle w:val="a5"/>
          <w:i w:val="0"/>
          <w:sz w:val="24"/>
          <w:szCs w:val="24"/>
          <w:lang w:val="en-US"/>
        </w:rPr>
        <w:t>Vaezi</w:t>
      </w:r>
      <w:proofErr w:type="spellEnd"/>
      <w:r w:rsidRPr="00127033">
        <w:rPr>
          <w:rStyle w:val="a5"/>
          <w:i w:val="0"/>
          <w:sz w:val="24"/>
          <w:szCs w:val="24"/>
          <w:lang w:val="en-US"/>
        </w:rPr>
        <w:t xml:space="preserve"> [et al.]</w:t>
      </w:r>
      <w:r w:rsidRPr="00127033">
        <w:rPr>
          <w:sz w:val="24"/>
          <w:szCs w:val="24"/>
          <w:lang w:val="en-US"/>
        </w:rPr>
        <w:t xml:space="preserve"> // Gastroenterology. — 2008. — Vol. 135. — P. 1392–1413.</w:t>
      </w:r>
    </w:p>
    <w:p w:rsidR="00127033" w:rsidRPr="00127033" w:rsidRDefault="00127033" w:rsidP="00127033">
      <w:pPr>
        <w:pStyle w:val="1"/>
        <w:numPr>
          <w:ilvl w:val="0"/>
          <w:numId w:val="3"/>
        </w:numPr>
        <w:shd w:val="clear" w:color="auto" w:fill="auto"/>
        <w:tabs>
          <w:tab w:val="left" w:pos="426"/>
        </w:tabs>
        <w:spacing w:before="0" w:line="240" w:lineRule="auto"/>
        <w:ind w:left="426" w:right="20" w:hanging="426"/>
        <w:rPr>
          <w:sz w:val="24"/>
          <w:szCs w:val="24"/>
        </w:rPr>
      </w:pPr>
      <w:bookmarkStart w:id="36" w:name="_Ref513145869"/>
      <w:proofErr w:type="spellStart"/>
      <w:r w:rsidRPr="00127033">
        <w:rPr>
          <w:rStyle w:val="a5"/>
          <w:i w:val="0"/>
          <w:sz w:val="24"/>
          <w:szCs w:val="24"/>
          <w:lang w:val="en-US"/>
        </w:rPr>
        <w:t>Bagneto</w:t>
      </w:r>
      <w:proofErr w:type="spellEnd"/>
      <w:r w:rsidRPr="00127033">
        <w:rPr>
          <w:rStyle w:val="a5"/>
          <w:i w:val="0"/>
          <w:sz w:val="24"/>
          <w:szCs w:val="24"/>
          <w:lang w:val="en-US"/>
        </w:rPr>
        <w:t xml:space="preserve"> V. J.</w:t>
      </w:r>
      <w:r w:rsidRPr="00127033">
        <w:rPr>
          <w:sz w:val="24"/>
          <w:szCs w:val="24"/>
          <w:lang w:val="en-US"/>
        </w:rPr>
        <w:t xml:space="preserve"> </w:t>
      </w:r>
      <w:proofErr w:type="spellStart"/>
      <w:r w:rsidRPr="00127033">
        <w:rPr>
          <w:sz w:val="24"/>
          <w:szCs w:val="24"/>
          <w:lang w:val="en-US"/>
        </w:rPr>
        <w:t>Laparascopic</w:t>
      </w:r>
      <w:proofErr w:type="spellEnd"/>
      <w:r w:rsidRPr="00127033">
        <w:rPr>
          <w:sz w:val="24"/>
          <w:szCs w:val="24"/>
          <w:lang w:val="en-US"/>
        </w:rPr>
        <w:t xml:space="preserve"> </w:t>
      </w:r>
      <w:proofErr w:type="spellStart"/>
      <w:r w:rsidRPr="00127033">
        <w:rPr>
          <w:sz w:val="24"/>
          <w:szCs w:val="24"/>
          <w:lang w:val="en-US"/>
        </w:rPr>
        <w:t>Nissen</w:t>
      </w:r>
      <w:proofErr w:type="spellEnd"/>
      <w:r w:rsidRPr="00127033">
        <w:rPr>
          <w:sz w:val="24"/>
          <w:szCs w:val="24"/>
          <w:lang w:val="en-US"/>
        </w:rPr>
        <w:t xml:space="preserve"> — </w:t>
      </w:r>
      <w:proofErr w:type="spellStart"/>
      <w:r w:rsidRPr="00127033">
        <w:rPr>
          <w:sz w:val="24"/>
          <w:szCs w:val="24"/>
          <w:lang w:val="en-US"/>
        </w:rPr>
        <w:t>fundoplication</w:t>
      </w:r>
      <w:proofErr w:type="spellEnd"/>
      <w:r w:rsidRPr="00127033">
        <w:rPr>
          <w:sz w:val="24"/>
          <w:szCs w:val="24"/>
          <w:lang w:val="en-US"/>
        </w:rPr>
        <w:t xml:space="preserve"> / </w:t>
      </w:r>
      <w:r w:rsidRPr="00127033">
        <w:rPr>
          <w:rStyle w:val="a5"/>
          <w:i w:val="0"/>
          <w:sz w:val="24"/>
          <w:szCs w:val="24"/>
          <w:lang w:val="en-US"/>
        </w:rPr>
        <w:t>V. J.</w:t>
      </w:r>
      <w:r w:rsidRPr="00127033">
        <w:rPr>
          <w:sz w:val="24"/>
          <w:szCs w:val="24"/>
          <w:lang w:val="en-US"/>
        </w:rPr>
        <w:t xml:space="preserve"> </w:t>
      </w:r>
      <w:proofErr w:type="spellStart"/>
      <w:r w:rsidRPr="00127033">
        <w:rPr>
          <w:rStyle w:val="a5"/>
          <w:i w:val="0"/>
          <w:sz w:val="24"/>
          <w:szCs w:val="24"/>
          <w:lang w:val="en-US"/>
        </w:rPr>
        <w:t>Bagneto</w:t>
      </w:r>
      <w:proofErr w:type="spellEnd"/>
      <w:r w:rsidRPr="00127033">
        <w:rPr>
          <w:rStyle w:val="a5"/>
          <w:i w:val="0"/>
          <w:sz w:val="24"/>
          <w:szCs w:val="24"/>
          <w:lang w:val="en-US"/>
        </w:rPr>
        <w:t xml:space="preserve"> </w:t>
      </w:r>
      <w:r w:rsidRPr="00127033">
        <w:rPr>
          <w:sz w:val="24"/>
          <w:szCs w:val="24"/>
          <w:lang w:val="en-US"/>
        </w:rPr>
        <w:t xml:space="preserve">// Surg. </w:t>
      </w:r>
      <w:proofErr w:type="spellStart"/>
      <w:r w:rsidRPr="00127033">
        <w:rPr>
          <w:sz w:val="24"/>
          <w:szCs w:val="24"/>
          <w:lang w:val="en-US"/>
        </w:rPr>
        <w:t>Laparosc</w:t>
      </w:r>
      <w:proofErr w:type="spellEnd"/>
      <w:r w:rsidRPr="00127033">
        <w:rPr>
          <w:sz w:val="24"/>
          <w:szCs w:val="24"/>
        </w:rPr>
        <w:t xml:space="preserve">. </w:t>
      </w:r>
      <w:proofErr w:type="spellStart"/>
      <w:r w:rsidRPr="00127033">
        <w:rPr>
          <w:sz w:val="24"/>
          <w:szCs w:val="24"/>
          <w:lang w:val="en-US"/>
        </w:rPr>
        <w:t>Endosc</w:t>
      </w:r>
      <w:proofErr w:type="spellEnd"/>
      <w:r w:rsidRPr="00127033">
        <w:rPr>
          <w:sz w:val="24"/>
          <w:szCs w:val="24"/>
        </w:rPr>
        <w:t xml:space="preserve">. — 1992. — </w:t>
      </w:r>
      <w:proofErr w:type="spellStart"/>
      <w:r w:rsidRPr="00127033">
        <w:rPr>
          <w:sz w:val="24"/>
          <w:szCs w:val="24"/>
          <w:lang w:val="en-US"/>
        </w:rPr>
        <w:t>Vol</w:t>
      </w:r>
      <w:proofErr w:type="spellEnd"/>
      <w:r w:rsidRPr="00127033">
        <w:rPr>
          <w:sz w:val="24"/>
          <w:szCs w:val="24"/>
        </w:rPr>
        <w:t xml:space="preserve">. 2. — </w:t>
      </w:r>
      <w:r w:rsidRPr="00127033">
        <w:rPr>
          <w:sz w:val="24"/>
          <w:szCs w:val="24"/>
          <w:lang w:val="en-US"/>
        </w:rPr>
        <w:t>P</w:t>
      </w:r>
      <w:r w:rsidRPr="00127033">
        <w:rPr>
          <w:sz w:val="24"/>
          <w:szCs w:val="24"/>
        </w:rPr>
        <w:t>. 188</w:t>
      </w:r>
      <w:r w:rsidRPr="00127033">
        <w:rPr>
          <w:sz w:val="24"/>
          <w:szCs w:val="24"/>
          <w:lang w:val="en-US"/>
        </w:rPr>
        <w:t>–</w:t>
      </w:r>
      <w:r w:rsidRPr="00127033">
        <w:rPr>
          <w:sz w:val="24"/>
          <w:szCs w:val="24"/>
        </w:rPr>
        <w:t>190.</w:t>
      </w:r>
      <w:bookmarkEnd w:id="36"/>
    </w:p>
    <w:p w:rsidR="00127033" w:rsidRPr="00127033" w:rsidRDefault="00127033" w:rsidP="00127033">
      <w:pPr>
        <w:pStyle w:val="1"/>
        <w:numPr>
          <w:ilvl w:val="0"/>
          <w:numId w:val="3"/>
        </w:numPr>
        <w:shd w:val="clear" w:color="auto" w:fill="auto"/>
        <w:tabs>
          <w:tab w:val="left" w:pos="426"/>
        </w:tabs>
        <w:spacing w:before="0" w:line="240" w:lineRule="auto"/>
        <w:ind w:left="426" w:right="20" w:hanging="426"/>
        <w:rPr>
          <w:sz w:val="24"/>
          <w:szCs w:val="24"/>
          <w:lang w:val="en-US"/>
        </w:rPr>
      </w:pPr>
      <w:bookmarkStart w:id="37" w:name="_Ref513145840"/>
      <w:proofErr w:type="spellStart"/>
      <w:r w:rsidRPr="00127033">
        <w:rPr>
          <w:rStyle w:val="a5"/>
          <w:i w:val="0"/>
          <w:sz w:val="24"/>
          <w:szCs w:val="24"/>
          <w:lang w:val="en-US"/>
        </w:rPr>
        <w:lastRenderedPageBreak/>
        <w:t>Behm</w:t>
      </w:r>
      <w:proofErr w:type="spellEnd"/>
      <w:r w:rsidRPr="00127033">
        <w:rPr>
          <w:rStyle w:val="a5"/>
          <w:i w:val="0"/>
          <w:sz w:val="24"/>
          <w:szCs w:val="24"/>
          <w:lang w:val="en-US"/>
        </w:rPr>
        <w:t xml:space="preserve"> </w:t>
      </w:r>
      <w:r w:rsidRPr="00127033">
        <w:rPr>
          <w:rStyle w:val="a5"/>
          <w:i w:val="0"/>
          <w:sz w:val="24"/>
          <w:szCs w:val="24"/>
        </w:rPr>
        <w:t>В</w:t>
      </w:r>
      <w:r w:rsidRPr="00127033">
        <w:rPr>
          <w:rStyle w:val="a5"/>
          <w:i w:val="0"/>
          <w:sz w:val="24"/>
          <w:szCs w:val="24"/>
          <w:lang w:val="en-US"/>
        </w:rPr>
        <w:t xml:space="preserve">. W. </w:t>
      </w:r>
      <w:proofErr w:type="spellStart"/>
      <w:r w:rsidRPr="00127033">
        <w:rPr>
          <w:sz w:val="24"/>
          <w:szCs w:val="24"/>
          <w:lang w:val="en-US"/>
        </w:rPr>
        <w:t>Dexlansoprazole</w:t>
      </w:r>
      <w:proofErr w:type="spellEnd"/>
      <w:r w:rsidRPr="00127033">
        <w:rPr>
          <w:sz w:val="24"/>
          <w:szCs w:val="24"/>
          <w:lang w:val="en-US"/>
        </w:rPr>
        <w:t xml:space="preserve">-MR for the management of </w:t>
      </w:r>
      <w:proofErr w:type="spellStart"/>
      <w:r w:rsidRPr="00127033">
        <w:rPr>
          <w:sz w:val="24"/>
          <w:szCs w:val="24"/>
          <w:lang w:val="en-US"/>
        </w:rPr>
        <w:t>gastroesophageal</w:t>
      </w:r>
      <w:proofErr w:type="spellEnd"/>
      <w:r w:rsidRPr="00127033">
        <w:rPr>
          <w:sz w:val="24"/>
          <w:szCs w:val="24"/>
          <w:lang w:val="en-US"/>
        </w:rPr>
        <w:t xml:space="preserve"> reflux disease / </w:t>
      </w:r>
      <w:r w:rsidRPr="00127033">
        <w:rPr>
          <w:rStyle w:val="a5"/>
          <w:i w:val="0"/>
          <w:sz w:val="24"/>
          <w:szCs w:val="24"/>
        </w:rPr>
        <w:t>В</w:t>
      </w:r>
      <w:r w:rsidRPr="00127033">
        <w:rPr>
          <w:rStyle w:val="a5"/>
          <w:i w:val="0"/>
          <w:sz w:val="24"/>
          <w:szCs w:val="24"/>
          <w:lang w:val="en-US"/>
        </w:rPr>
        <w:t xml:space="preserve">. W. </w:t>
      </w:r>
      <w:proofErr w:type="spellStart"/>
      <w:r w:rsidRPr="00127033">
        <w:rPr>
          <w:rStyle w:val="a5"/>
          <w:i w:val="0"/>
          <w:sz w:val="24"/>
          <w:szCs w:val="24"/>
          <w:lang w:val="en-US"/>
        </w:rPr>
        <w:t>Behm</w:t>
      </w:r>
      <w:proofErr w:type="spellEnd"/>
      <w:r w:rsidRPr="00127033">
        <w:rPr>
          <w:rStyle w:val="a5"/>
          <w:i w:val="0"/>
          <w:sz w:val="24"/>
          <w:szCs w:val="24"/>
          <w:lang w:val="en-US"/>
        </w:rPr>
        <w:t>, D. A.</w:t>
      </w:r>
      <w:r w:rsidRPr="00127033">
        <w:rPr>
          <w:sz w:val="24"/>
          <w:szCs w:val="24"/>
          <w:lang w:val="en-US"/>
        </w:rPr>
        <w:t xml:space="preserve"> </w:t>
      </w:r>
      <w:proofErr w:type="spellStart"/>
      <w:r w:rsidRPr="00127033">
        <w:rPr>
          <w:rStyle w:val="a5"/>
          <w:i w:val="0"/>
          <w:sz w:val="24"/>
          <w:szCs w:val="24"/>
          <w:lang w:val="en-US"/>
        </w:rPr>
        <w:t>Peura</w:t>
      </w:r>
      <w:proofErr w:type="spellEnd"/>
      <w:r w:rsidRPr="00127033">
        <w:rPr>
          <w:rStyle w:val="a5"/>
          <w:i w:val="0"/>
          <w:sz w:val="24"/>
          <w:szCs w:val="24"/>
          <w:lang w:val="en-US"/>
        </w:rPr>
        <w:t xml:space="preserve"> </w:t>
      </w:r>
      <w:r w:rsidRPr="00127033">
        <w:rPr>
          <w:sz w:val="24"/>
          <w:szCs w:val="24"/>
          <w:lang w:val="en-US"/>
        </w:rPr>
        <w:t xml:space="preserve">// Expert. Rev. </w:t>
      </w:r>
      <w:proofErr w:type="spellStart"/>
      <w:r w:rsidRPr="00127033">
        <w:rPr>
          <w:sz w:val="24"/>
          <w:szCs w:val="24"/>
          <w:lang w:val="en-US"/>
        </w:rPr>
        <w:t>Gastroenterol</w:t>
      </w:r>
      <w:proofErr w:type="spellEnd"/>
      <w:r w:rsidRPr="00127033">
        <w:rPr>
          <w:sz w:val="24"/>
          <w:szCs w:val="24"/>
          <w:lang w:val="en-US"/>
        </w:rPr>
        <w:t xml:space="preserve">., </w:t>
      </w:r>
      <w:proofErr w:type="spellStart"/>
      <w:r w:rsidRPr="00127033">
        <w:rPr>
          <w:sz w:val="24"/>
          <w:szCs w:val="24"/>
          <w:lang w:val="en-US"/>
        </w:rPr>
        <w:t>Hepatol</w:t>
      </w:r>
      <w:proofErr w:type="spellEnd"/>
      <w:r w:rsidRPr="00127033">
        <w:rPr>
          <w:sz w:val="24"/>
          <w:szCs w:val="24"/>
          <w:lang w:val="en-US"/>
        </w:rPr>
        <w:t>. — 2011. — Vol. 5, No 4. — P. 439–445.</w:t>
      </w:r>
      <w:bookmarkEnd w:id="37"/>
    </w:p>
    <w:p w:rsidR="00127033" w:rsidRPr="00127033" w:rsidRDefault="00127033" w:rsidP="00127033">
      <w:pPr>
        <w:pStyle w:val="1"/>
        <w:numPr>
          <w:ilvl w:val="0"/>
          <w:numId w:val="3"/>
        </w:numPr>
        <w:shd w:val="clear" w:color="auto" w:fill="auto"/>
        <w:tabs>
          <w:tab w:val="left" w:pos="783"/>
        </w:tabs>
        <w:spacing w:before="0" w:line="240" w:lineRule="auto"/>
        <w:ind w:left="360" w:right="40"/>
        <w:rPr>
          <w:sz w:val="24"/>
          <w:szCs w:val="24"/>
          <w:lang w:val="en-US"/>
        </w:rPr>
      </w:pPr>
      <w:bookmarkStart w:id="38" w:name="_Ref513145183"/>
      <w:r w:rsidRPr="00127033">
        <w:rPr>
          <w:sz w:val="24"/>
          <w:szCs w:val="24"/>
          <w:lang w:val="en-US"/>
        </w:rPr>
        <w:t xml:space="preserve">Bile reflux gastritis and Barrett’s esophagus: further evidence of role </w:t>
      </w:r>
      <w:proofErr w:type="spellStart"/>
      <w:r w:rsidRPr="00127033">
        <w:rPr>
          <w:sz w:val="24"/>
          <w:szCs w:val="24"/>
          <w:lang w:val="en-US"/>
        </w:rPr>
        <w:t>duodenogastroesophageal</w:t>
      </w:r>
      <w:proofErr w:type="spellEnd"/>
      <w:r w:rsidRPr="00127033">
        <w:rPr>
          <w:sz w:val="24"/>
          <w:szCs w:val="24"/>
          <w:lang w:val="en-US"/>
        </w:rPr>
        <w:t xml:space="preserve"> reflux? / </w:t>
      </w:r>
      <w:r w:rsidRPr="00127033">
        <w:rPr>
          <w:rStyle w:val="a5"/>
          <w:i w:val="0"/>
          <w:sz w:val="24"/>
          <w:szCs w:val="24"/>
          <w:lang w:val="en-US"/>
        </w:rPr>
        <w:t xml:space="preserve">M. F. Dixon, P. M. Neville, N. P. </w:t>
      </w:r>
      <w:proofErr w:type="spellStart"/>
      <w:r w:rsidRPr="00127033">
        <w:rPr>
          <w:rStyle w:val="a5"/>
          <w:i w:val="0"/>
          <w:sz w:val="24"/>
          <w:szCs w:val="24"/>
          <w:lang w:val="en-US"/>
        </w:rPr>
        <w:t>Mapstone</w:t>
      </w:r>
      <w:proofErr w:type="spellEnd"/>
      <w:r w:rsidRPr="00127033">
        <w:rPr>
          <w:rStyle w:val="a5"/>
          <w:i w:val="0"/>
          <w:sz w:val="24"/>
          <w:szCs w:val="24"/>
          <w:lang w:val="en-US"/>
        </w:rPr>
        <w:t xml:space="preserve"> [et al.]</w:t>
      </w:r>
      <w:r w:rsidRPr="00127033">
        <w:rPr>
          <w:sz w:val="24"/>
          <w:szCs w:val="24"/>
          <w:lang w:val="en-US"/>
        </w:rPr>
        <w:t xml:space="preserve"> // Gut. — 2001. — Vol. 49. — P. 359–363.</w:t>
      </w:r>
      <w:bookmarkEnd w:id="38"/>
    </w:p>
    <w:p w:rsidR="00127033" w:rsidRPr="00127033" w:rsidRDefault="00127033" w:rsidP="00127033">
      <w:pPr>
        <w:pStyle w:val="1"/>
        <w:numPr>
          <w:ilvl w:val="0"/>
          <w:numId w:val="3"/>
        </w:numPr>
        <w:shd w:val="clear" w:color="auto" w:fill="auto"/>
        <w:tabs>
          <w:tab w:val="left" w:pos="831"/>
        </w:tabs>
        <w:spacing w:before="0" w:line="240" w:lineRule="auto"/>
        <w:ind w:left="360" w:right="40"/>
        <w:rPr>
          <w:sz w:val="24"/>
          <w:szCs w:val="24"/>
          <w:lang w:val="en-US"/>
        </w:rPr>
      </w:pPr>
      <w:bookmarkStart w:id="39" w:name="_Ref513145226"/>
      <w:proofErr w:type="spellStart"/>
      <w:r w:rsidRPr="00127033">
        <w:rPr>
          <w:sz w:val="24"/>
          <w:szCs w:val="24"/>
          <w:lang w:val="en-US"/>
        </w:rPr>
        <w:t>CagA</w:t>
      </w:r>
      <w:proofErr w:type="spellEnd"/>
      <w:r w:rsidRPr="00127033">
        <w:rPr>
          <w:sz w:val="24"/>
          <w:szCs w:val="24"/>
          <w:lang w:val="en-US"/>
        </w:rPr>
        <w:t xml:space="preserve">-positive strains of Helicobacter pylori may protect against Barrett’s esophagus / </w:t>
      </w:r>
      <w:r w:rsidRPr="00127033">
        <w:rPr>
          <w:rStyle w:val="a5"/>
          <w:i w:val="0"/>
          <w:sz w:val="24"/>
          <w:szCs w:val="24"/>
          <w:lang w:val="en-US"/>
        </w:rPr>
        <w:t xml:space="preserve">M. F. </w:t>
      </w:r>
      <w:proofErr w:type="spellStart"/>
      <w:r w:rsidRPr="00127033">
        <w:rPr>
          <w:rStyle w:val="a5"/>
          <w:i w:val="0"/>
          <w:sz w:val="24"/>
          <w:szCs w:val="24"/>
          <w:lang w:val="en-US"/>
        </w:rPr>
        <w:t>Vaezi</w:t>
      </w:r>
      <w:proofErr w:type="spellEnd"/>
      <w:r w:rsidRPr="00127033">
        <w:rPr>
          <w:rStyle w:val="a5"/>
          <w:i w:val="0"/>
          <w:sz w:val="24"/>
          <w:szCs w:val="24"/>
          <w:lang w:val="en-US"/>
        </w:rPr>
        <w:t>, G. W. Falk, R. M. Peek [et al.]</w:t>
      </w:r>
      <w:r w:rsidRPr="00127033">
        <w:rPr>
          <w:sz w:val="24"/>
          <w:szCs w:val="24"/>
          <w:lang w:val="en-US"/>
        </w:rPr>
        <w:t xml:space="preserve"> // Am. J. </w:t>
      </w:r>
      <w:proofErr w:type="spellStart"/>
      <w:r w:rsidRPr="00127033">
        <w:rPr>
          <w:sz w:val="24"/>
          <w:szCs w:val="24"/>
          <w:lang w:val="en-US"/>
        </w:rPr>
        <w:t>Gastroenterol</w:t>
      </w:r>
      <w:proofErr w:type="spellEnd"/>
      <w:r w:rsidRPr="00127033">
        <w:rPr>
          <w:sz w:val="24"/>
          <w:szCs w:val="24"/>
          <w:lang w:val="en-US"/>
        </w:rPr>
        <w:t>. — 2000. — Vol. 95. — P. 2206–2211.</w:t>
      </w:r>
      <w:bookmarkEnd w:id="39"/>
    </w:p>
    <w:p w:rsidR="00127033" w:rsidRPr="00127033" w:rsidRDefault="00127033" w:rsidP="00127033">
      <w:pPr>
        <w:pStyle w:val="1"/>
        <w:numPr>
          <w:ilvl w:val="0"/>
          <w:numId w:val="3"/>
        </w:numPr>
        <w:shd w:val="clear" w:color="auto" w:fill="auto"/>
        <w:tabs>
          <w:tab w:val="left" w:pos="426"/>
        </w:tabs>
        <w:spacing w:before="0" w:line="240" w:lineRule="auto"/>
        <w:ind w:left="426" w:right="20" w:hanging="426"/>
        <w:rPr>
          <w:sz w:val="24"/>
          <w:szCs w:val="24"/>
          <w:lang w:val="en-US"/>
        </w:rPr>
      </w:pPr>
      <w:bookmarkStart w:id="40" w:name="_Ref513145766"/>
      <w:r w:rsidRPr="00127033">
        <w:rPr>
          <w:sz w:val="24"/>
          <w:szCs w:val="24"/>
          <w:lang w:val="en-US"/>
        </w:rPr>
        <w:t xml:space="preserve">Cardiovascular safety profile and clinical experience with high-dose </w:t>
      </w:r>
      <w:proofErr w:type="spellStart"/>
      <w:r w:rsidRPr="00127033">
        <w:rPr>
          <w:sz w:val="24"/>
          <w:szCs w:val="24"/>
          <w:lang w:val="en-US"/>
        </w:rPr>
        <w:t>domperidone</w:t>
      </w:r>
      <w:proofErr w:type="spellEnd"/>
      <w:r w:rsidRPr="00127033">
        <w:rPr>
          <w:sz w:val="24"/>
          <w:szCs w:val="24"/>
          <w:lang w:val="en-US"/>
        </w:rPr>
        <w:t xml:space="preserve"> therapy for nausea and vomiting / </w:t>
      </w:r>
      <w:r w:rsidRPr="00127033">
        <w:rPr>
          <w:rStyle w:val="a5"/>
          <w:i w:val="0"/>
          <w:sz w:val="24"/>
          <w:szCs w:val="24"/>
          <w:lang w:val="en-US"/>
        </w:rPr>
        <w:t xml:space="preserve">A. Ortiz, </w:t>
      </w:r>
      <w:r w:rsidRPr="00127033">
        <w:rPr>
          <w:rStyle w:val="a5"/>
          <w:i w:val="0"/>
          <w:sz w:val="24"/>
          <w:szCs w:val="24"/>
        </w:rPr>
        <w:t>С</w:t>
      </w:r>
      <w:r w:rsidRPr="00127033">
        <w:rPr>
          <w:rStyle w:val="a5"/>
          <w:i w:val="0"/>
          <w:sz w:val="24"/>
          <w:szCs w:val="24"/>
          <w:lang w:val="en-US"/>
        </w:rPr>
        <w:t xml:space="preserve">. L. Cooper, A. </w:t>
      </w:r>
      <w:proofErr w:type="spellStart"/>
      <w:r w:rsidRPr="00127033">
        <w:rPr>
          <w:rStyle w:val="a5"/>
          <w:i w:val="0"/>
          <w:sz w:val="24"/>
          <w:szCs w:val="24"/>
          <w:lang w:val="en-US"/>
        </w:rPr>
        <w:t>Alvares</w:t>
      </w:r>
      <w:proofErr w:type="spellEnd"/>
      <w:r w:rsidRPr="00127033">
        <w:rPr>
          <w:rStyle w:val="a5"/>
          <w:i w:val="0"/>
          <w:sz w:val="24"/>
          <w:szCs w:val="24"/>
          <w:lang w:val="en-US"/>
        </w:rPr>
        <w:t xml:space="preserve"> [et al.]</w:t>
      </w:r>
      <w:r w:rsidRPr="00127033">
        <w:rPr>
          <w:sz w:val="24"/>
          <w:szCs w:val="24"/>
          <w:lang w:val="en-US"/>
        </w:rPr>
        <w:t xml:space="preserve"> // Am. J. Med. Sci. — 2015. — Vol. 10. — P. 1–4.</w:t>
      </w:r>
      <w:bookmarkEnd w:id="40"/>
    </w:p>
    <w:p w:rsidR="00127033" w:rsidRPr="00127033" w:rsidRDefault="00127033" w:rsidP="00127033">
      <w:pPr>
        <w:pStyle w:val="1"/>
        <w:numPr>
          <w:ilvl w:val="0"/>
          <w:numId w:val="3"/>
        </w:numPr>
        <w:shd w:val="clear" w:color="auto" w:fill="auto"/>
        <w:tabs>
          <w:tab w:val="left" w:pos="426"/>
        </w:tabs>
        <w:spacing w:before="0" w:line="240" w:lineRule="auto"/>
        <w:ind w:left="426" w:right="20" w:hanging="426"/>
        <w:rPr>
          <w:sz w:val="24"/>
          <w:szCs w:val="24"/>
          <w:lang w:val="en-US"/>
        </w:rPr>
      </w:pPr>
      <w:bookmarkStart w:id="41" w:name="_Ref513145843"/>
      <w:r w:rsidRPr="00127033">
        <w:rPr>
          <w:sz w:val="24"/>
          <w:szCs w:val="24"/>
          <w:lang w:val="en-US"/>
        </w:rPr>
        <w:t xml:space="preserve">Clinical trials: healing of erosive </w:t>
      </w:r>
      <w:proofErr w:type="spellStart"/>
      <w:r w:rsidRPr="00127033">
        <w:rPr>
          <w:sz w:val="24"/>
          <w:szCs w:val="24"/>
          <w:lang w:val="en-US"/>
        </w:rPr>
        <w:t>oesophagitis</w:t>
      </w:r>
      <w:proofErr w:type="spellEnd"/>
      <w:r w:rsidRPr="00127033">
        <w:rPr>
          <w:sz w:val="24"/>
          <w:szCs w:val="24"/>
          <w:lang w:val="en-US"/>
        </w:rPr>
        <w:t xml:space="preserve"> with </w:t>
      </w:r>
      <w:proofErr w:type="spellStart"/>
      <w:r w:rsidRPr="00127033">
        <w:rPr>
          <w:sz w:val="24"/>
          <w:szCs w:val="24"/>
          <w:lang w:val="en-US"/>
        </w:rPr>
        <w:t>dexlansoprazole</w:t>
      </w:r>
      <w:proofErr w:type="spellEnd"/>
      <w:r w:rsidRPr="00127033">
        <w:rPr>
          <w:sz w:val="24"/>
          <w:szCs w:val="24"/>
          <w:lang w:val="en-US"/>
        </w:rPr>
        <w:t xml:space="preserve">-MR, a proton pump inhibitor with a novel dual delayed-release formulation-results from two randomized controlled studies / </w:t>
      </w:r>
      <w:r w:rsidRPr="00127033">
        <w:rPr>
          <w:rStyle w:val="a5"/>
          <w:i w:val="0"/>
          <w:sz w:val="24"/>
          <w:szCs w:val="24"/>
          <w:lang w:val="en-US"/>
        </w:rPr>
        <w:t xml:space="preserve">P. Sharma, N. J. </w:t>
      </w:r>
      <w:proofErr w:type="spellStart"/>
      <w:r w:rsidRPr="00127033">
        <w:rPr>
          <w:rStyle w:val="a5"/>
          <w:i w:val="0"/>
          <w:sz w:val="24"/>
          <w:szCs w:val="24"/>
          <w:lang w:val="en-US"/>
        </w:rPr>
        <w:t>Shaheen</w:t>
      </w:r>
      <w:proofErr w:type="spellEnd"/>
      <w:r w:rsidRPr="00127033">
        <w:rPr>
          <w:rStyle w:val="a5"/>
          <w:i w:val="0"/>
          <w:sz w:val="24"/>
          <w:szCs w:val="24"/>
          <w:lang w:val="en-US"/>
        </w:rPr>
        <w:t>, M. C. Perez [et al.]</w:t>
      </w:r>
      <w:r w:rsidRPr="00127033">
        <w:rPr>
          <w:sz w:val="24"/>
          <w:szCs w:val="24"/>
          <w:lang w:val="en-US"/>
        </w:rPr>
        <w:t xml:space="preserve"> // Aliment. </w:t>
      </w:r>
      <w:proofErr w:type="spellStart"/>
      <w:r w:rsidRPr="00127033">
        <w:rPr>
          <w:sz w:val="24"/>
          <w:szCs w:val="24"/>
          <w:lang w:val="en-US"/>
        </w:rPr>
        <w:t>Pharmacol</w:t>
      </w:r>
      <w:proofErr w:type="spellEnd"/>
      <w:r w:rsidRPr="00127033">
        <w:rPr>
          <w:sz w:val="24"/>
          <w:szCs w:val="24"/>
          <w:lang w:val="en-US"/>
        </w:rPr>
        <w:t xml:space="preserve">. </w:t>
      </w:r>
      <w:proofErr w:type="spellStart"/>
      <w:r w:rsidRPr="00127033">
        <w:rPr>
          <w:sz w:val="24"/>
          <w:szCs w:val="24"/>
          <w:lang w:val="en-US"/>
        </w:rPr>
        <w:t>Ther</w:t>
      </w:r>
      <w:proofErr w:type="spellEnd"/>
      <w:r w:rsidRPr="00127033">
        <w:rPr>
          <w:sz w:val="24"/>
          <w:szCs w:val="24"/>
          <w:lang w:val="en-US"/>
        </w:rPr>
        <w:t>. — 2009. — Vol. 29. — P. 731–741.</w:t>
      </w:r>
      <w:bookmarkEnd w:id="41"/>
    </w:p>
    <w:p w:rsidR="00127033" w:rsidRPr="00127033" w:rsidRDefault="00127033" w:rsidP="00127033">
      <w:pPr>
        <w:pStyle w:val="1"/>
        <w:numPr>
          <w:ilvl w:val="0"/>
          <w:numId w:val="3"/>
        </w:numPr>
        <w:shd w:val="clear" w:color="auto" w:fill="auto"/>
        <w:tabs>
          <w:tab w:val="left" w:pos="426"/>
        </w:tabs>
        <w:spacing w:before="0" w:line="240" w:lineRule="auto"/>
        <w:ind w:left="426" w:right="20" w:hanging="426"/>
        <w:rPr>
          <w:sz w:val="24"/>
          <w:szCs w:val="24"/>
          <w:lang w:val="en-US"/>
        </w:rPr>
      </w:pPr>
      <w:bookmarkStart w:id="42" w:name="_Ref513145729"/>
      <w:proofErr w:type="spellStart"/>
      <w:r w:rsidRPr="00127033">
        <w:rPr>
          <w:rStyle w:val="a5"/>
          <w:i w:val="0"/>
          <w:sz w:val="24"/>
          <w:szCs w:val="24"/>
          <w:lang w:val="en-US"/>
        </w:rPr>
        <w:t>Clossen</w:t>
      </w:r>
      <w:proofErr w:type="spellEnd"/>
      <w:r w:rsidRPr="00127033">
        <w:rPr>
          <w:rStyle w:val="a5"/>
          <w:i w:val="0"/>
          <w:sz w:val="24"/>
          <w:szCs w:val="24"/>
          <w:lang w:val="en-US"/>
        </w:rPr>
        <w:t xml:space="preserve"> J. R.</w:t>
      </w:r>
      <w:r w:rsidRPr="00127033">
        <w:rPr>
          <w:sz w:val="24"/>
          <w:szCs w:val="24"/>
          <w:lang w:val="en-US"/>
        </w:rPr>
        <w:t xml:space="preserve"> </w:t>
      </w:r>
      <w:proofErr w:type="spellStart"/>
      <w:r w:rsidRPr="00127033">
        <w:rPr>
          <w:sz w:val="24"/>
          <w:szCs w:val="24"/>
          <w:lang w:val="en-US"/>
        </w:rPr>
        <w:t>Gastroesophageal</w:t>
      </w:r>
      <w:proofErr w:type="spellEnd"/>
      <w:r w:rsidRPr="00127033">
        <w:rPr>
          <w:sz w:val="24"/>
          <w:szCs w:val="24"/>
          <w:lang w:val="en-US"/>
        </w:rPr>
        <w:t xml:space="preserve"> reflux disease: rational approach inhibitor / </w:t>
      </w:r>
      <w:r w:rsidRPr="00127033">
        <w:rPr>
          <w:rStyle w:val="a5"/>
          <w:i w:val="0"/>
          <w:sz w:val="24"/>
          <w:szCs w:val="24"/>
          <w:lang w:val="en-US"/>
        </w:rPr>
        <w:t>J. R.</w:t>
      </w:r>
      <w:r w:rsidRPr="00127033">
        <w:rPr>
          <w:sz w:val="24"/>
          <w:szCs w:val="24"/>
          <w:lang w:val="en-US"/>
        </w:rPr>
        <w:t xml:space="preserve"> </w:t>
      </w:r>
      <w:proofErr w:type="spellStart"/>
      <w:r w:rsidRPr="00127033">
        <w:rPr>
          <w:rStyle w:val="a5"/>
          <w:i w:val="0"/>
          <w:sz w:val="24"/>
          <w:szCs w:val="24"/>
          <w:lang w:val="en-US"/>
        </w:rPr>
        <w:t>Clossen</w:t>
      </w:r>
      <w:proofErr w:type="spellEnd"/>
      <w:r w:rsidRPr="00127033">
        <w:rPr>
          <w:rStyle w:val="a5"/>
          <w:i w:val="0"/>
          <w:sz w:val="24"/>
          <w:szCs w:val="24"/>
          <w:lang w:val="en-US"/>
        </w:rPr>
        <w:t xml:space="preserve"> </w:t>
      </w:r>
      <w:r w:rsidRPr="00127033">
        <w:rPr>
          <w:sz w:val="24"/>
          <w:szCs w:val="24"/>
          <w:lang w:val="en-US"/>
        </w:rPr>
        <w:t>// Drugs. — 2005. — Vol. 65, Suppl. 1. — P. 1–3.</w:t>
      </w:r>
      <w:bookmarkEnd w:id="42"/>
    </w:p>
    <w:p w:rsidR="00127033" w:rsidRPr="00127033" w:rsidRDefault="00127033" w:rsidP="00127033">
      <w:pPr>
        <w:pStyle w:val="1"/>
        <w:numPr>
          <w:ilvl w:val="0"/>
          <w:numId w:val="3"/>
        </w:numPr>
        <w:shd w:val="clear" w:color="auto" w:fill="auto"/>
        <w:tabs>
          <w:tab w:val="left" w:pos="426"/>
        </w:tabs>
        <w:spacing w:before="0" w:line="240" w:lineRule="auto"/>
        <w:ind w:left="426" w:right="20" w:hanging="426"/>
        <w:rPr>
          <w:sz w:val="24"/>
          <w:szCs w:val="24"/>
          <w:lang w:val="en-US"/>
        </w:rPr>
      </w:pPr>
      <w:bookmarkStart w:id="43" w:name="_Ref513145681"/>
      <w:r w:rsidRPr="00127033">
        <w:rPr>
          <w:sz w:val="24"/>
          <w:szCs w:val="24"/>
          <w:lang w:val="en-US"/>
        </w:rPr>
        <w:t xml:space="preserve">Comparison of the inhibitory effects of the proton pump inhibiting drugs </w:t>
      </w:r>
      <w:proofErr w:type="spellStart"/>
      <w:r w:rsidRPr="00127033">
        <w:rPr>
          <w:sz w:val="24"/>
          <w:szCs w:val="24"/>
          <w:lang w:val="en-US"/>
        </w:rPr>
        <w:t>omeprazole</w:t>
      </w:r>
      <w:proofErr w:type="spellEnd"/>
      <w:r w:rsidRPr="00127033">
        <w:rPr>
          <w:sz w:val="24"/>
          <w:szCs w:val="24"/>
          <w:lang w:val="en-US"/>
        </w:rPr>
        <w:t xml:space="preserve">, </w:t>
      </w:r>
      <w:proofErr w:type="spellStart"/>
      <w:r w:rsidRPr="00127033">
        <w:rPr>
          <w:sz w:val="24"/>
          <w:szCs w:val="24"/>
          <w:lang w:val="en-US"/>
        </w:rPr>
        <w:t>esomeprazole</w:t>
      </w:r>
      <w:proofErr w:type="spellEnd"/>
      <w:r w:rsidRPr="00127033">
        <w:rPr>
          <w:sz w:val="24"/>
          <w:szCs w:val="24"/>
          <w:lang w:val="en-US"/>
        </w:rPr>
        <w:t xml:space="preserve">, </w:t>
      </w:r>
      <w:proofErr w:type="spellStart"/>
      <w:r w:rsidRPr="00127033">
        <w:rPr>
          <w:sz w:val="24"/>
          <w:szCs w:val="24"/>
          <w:lang w:val="en-US"/>
        </w:rPr>
        <w:t>lansoprazole</w:t>
      </w:r>
      <w:proofErr w:type="spellEnd"/>
      <w:r w:rsidRPr="00127033">
        <w:rPr>
          <w:sz w:val="24"/>
          <w:szCs w:val="24"/>
          <w:lang w:val="en-US"/>
        </w:rPr>
        <w:t xml:space="preserve">, </w:t>
      </w:r>
      <w:proofErr w:type="spellStart"/>
      <w:r w:rsidRPr="00127033">
        <w:rPr>
          <w:sz w:val="24"/>
          <w:szCs w:val="24"/>
          <w:lang w:val="en-US"/>
        </w:rPr>
        <w:t>pantoprazole</w:t>
      </w:r>
      <w:proofErr w:type="spellEnd"/>
      <w:r w:rsidRPr="00127033">
        <w:rPr>
          <w:sz w:val="24"/>
          <w:szCs w:val="24"/>
          <w:lang w:val="en-US"/>
        </w:rPr>
        <w:t xml:space="preserve"> and </w:t>
      </w:r>
      <w:proofErr w:type="spellStart"/>
      <w:r w:rsidRPr="00127033">
        <w:rPr>
          <w:sz w:val="24"/>
          <w:szCs w:val="24"/>
          <w:lang w:val="en-US"/>
        </w:rPr>
        <w:t>rabeprazole</w:t>
      </w:r>
      <w:proofErr w:type="spellEnd"/>
      <w:r w:rsidRPr="00127033">
        <w:rPr>
          <w:sz w:val="24"/>
          <w:szCs w:val="24"/>
          <w:lang w:val="en-US"/>
        </w:rPr>
        <w:t xml:space="preserve"> on human </w:t>
      </w:r>
      <w:proofErr w:type="spellStart"/>
      <w:r w:rsidRPr="00127033">
        <w:rPr>
          <w:sz w:val="24"/>
          <w:szCs w:val="24"/>
          <w:lang w:val="en-US"/>
        </w:rPr>
        <w:t>cytochrome</w:t>
      </w:r>
      <w:proofErr w:type="spellEnd"/>
      <w:r w:rsidRPr="00127033">
        <w:rPr>
          <w:sz w:val="24"/>
          <w:szCs w:val="24"/>
          <w:lang w:val="en-US"/>
        </w:rPr>
        <w:t xml:space="preserve"> P 450 activities / </w:t>
      </w:r>
      <w:r w:rsidRPr="00127033">
        <w:rPr>
          <w:rStyle w:val="a5"/>
          <w:i w:val="0"/>
          <w:sz w:val="24"/>
          <w:szCs w:val="24"/>
          <w:lang w:val="en-US"/>
        </w:rPr>
        <w:t xml:space="preserve">X. Li, </w:t>
      </w:r>
      <w:r w:rsidRPr="00127033">
        <w:rPr>
          <w:rStyle w:val="a5"/>
          <w:i w:val="0"/>
          <w:sz w:val="24"/>
          <w:szCs w:val="24"/>
        </w:rPr>
        <w:t>Т</w:t>
      </w:r>
      <w:r w:rsidRPr="00127033">
        <w:rPr>
          <w:rStyle w:val="a5"/>
          <w:i w:val="0"/>
          <w:sz w:val="24"/>
          <w:szCs w:val="24"/>
          <w:lang w:val="en-US"/>
        </w:rPr>
        <w:t xml:space="preserve">. </w:t>
      </w:r>
      <w:proofErr w:type="spellStart"/>
      <w:r w:rsidRPr="00127033">
        <w:rPr>
          <w:rStyle w:val="a5"/>
          <w:i w:val="0"/>
          <w:sz w:val="24"/>
          <w:szCs w:val="24"/>
          <w:lang w:val="en-US"/>
        </w:rPr>
        <w:t>Andersson</w:t>
      </w:r>
      <w:proofErr w:type="spellEnd"/>
      <w:r w:rsidRPr="00127033">
        <w:rPr>
          <w:rStyle w:val="a5"/>
          <w:i w:val="0"/>
          <w:sz w:val="24"/>
          <w:szCs w:val="24"/>
          <w:lang w:val="en-US"/>
        </w:rPr>
        <w:t xml:space="preserve">, M. </w:t>
      </w:r>
      <w:proofErr w:type="spellStart"/>
      <w:r w:rsidRPr="00127033">
        <w:rPr>
          <w:rStyle w:val="a5"/>
          <w:i w:val="0"/>
          <w:sz w:val="24"/>
          <w:szCs w:val="24"/>
          <w:lang w:val="en-US"/>
        </w:rPr>
        <w:t>Alstrom</w:t>
      </w:r>
      <w:proofErr w:type="spellEnd"/>
      <w:r w:rsidRPr="00127033">
        <w:rPr>
          <w:rStyle w:val="a5"/>
          <w:i w:val="0"/>
          <w:sz w:val="24"/>
          <w:szCs w:val="24"/>
          <w:lang w:val="en-US"/>
        </w:rPr>
        <w:t xml:space="preserve"> [et al.]</w:t>
      </w:r>
      <w:r w:rsidRPr="00127033">
        <w:rPr>
          <w:sz w:val="24"/>
          <w:szCs w:val="24"/>
          <w:lang w:val="en-US"/>
        </w:rPr>
        <w:t xml:space="preserve"> // Drug </w:t>
      </w:r>
      <w:proofErr w:type="spellStart"/>
      <w:r w:rsidRPr="00127033">
        <w:rPr>
          <w:sz w:val="24"/>
          <w:szCs w:val="24"/>
          <w:lang w:val="en-US"/>
        </w:rPr>
        <w:t>Metab</w:t>
      </w:r>
      <w:proofErr w:type="spellEnd"/>
      <w:r w:rsidRPr="00127033">
        <w:rPr>
          <w:sz w:val="24"/>
          <w:szCs w:val="24"/>
          <w:lang w:val="en-US"/>
        </w:rPr>
        <w:t xml:space="preserve">. </w:t>
      </w:r>
      <w:proofErr w:type="spellStart"/>
      <w:r w:rsidRPr="00127033">
        <w:rPr>
          <w:sz w:val="24"/>
          <w:szCs w:val="24"/>
          <w:lang w:val="en-US"/>
        </w:rPr>
        <w:t>Dispas</w:t>
      </w:r>
      <w:proofErr w:type="spellEnd"/>
      <w:r w:rsidRPr="00127033">
        <w:rPr>
          <w:sz w:val="24"/>
          <w:szCs w:val="24"/>
          <w:lang w:val="en-US"/>
        </w:rPr>
        <w:t>. — 2004. — Vol. 32. — P. 821–827.</w:t>
      </w:r>
      <w:bookmarkEnd w:id="43"/>
    </w:p>
    <w:p w:rsidR="00127033" w:rsidRPr="00127033" w:rsidRDefault="00127033" w:rsidP="00127033">
      <w:pPr>
        <w:pStyle w:val="1"/>
        <w:numPr>
          <w:ilvl w:val="0"/>
          <w:numId w:val="3"/>
        </w:numPr>
        <w:shd w:val="clear" w:color="auto" w:fill="auto"/>
        <w:tabs>
          <w:tab w:val="left" w:pos="826"/>
        </w:tabs>
        <w:spacing w:before="0" w:line="240" w:lineRule="auto"/>
        <w:ind w:left="360" w:right="40"/>
        <w:rPr>
          <w:sz w:val="24"/>
          <w:szCs w:val="24"/>
          <w:lang w:val="en-US"/>
        </w:rPr>
      </w:pPr>
      <w:bookmarkStart w:id="44" w:name="_Ref513145010"/>
      <w:r w:rsidRPr="00127033">
        <w:rPr>
          <w:rStyle w:val="a5"/>
          <w:i w:val="0"/>
          <w:sz w:val="24"/>
          <w:szCs w:val="24"/>
          <w:lang w:val="en-US"/>
        </w:rPr>
        <w:t xml:space="preserve">De </w:t>
      </w:r>
      <w:proofErr w:type="spellStart"/>
      <w:r w:rsidRPr="00127033">
        <w:rPr>
          <w:rStyle w:val="a5"/>
          <w:i w:val="0"/>
          <w:sz w:val="24"/>
          <w:szCs w:val="24"/>
          <w:lang w:val="en-US"/>
        </w:rPr>
        <w:t>Meester</w:t>
      </w:r>
      <w:proofErr w:type="spellEnd"/>
      <w:r w:rsidRPr="00127033">
        <w:rPr>
          <w:rStyle w:val="a5"/>
          <w:i w:val="0"/>
          <w:sz w:val="24"/>
          <w:szCs w:val="24"/>
          <w:lang w:val="en-US"/>
        </w:rPr>
        <w:t xml:space="preserve"> </w:t>
      </w:r>
      <w:r w:rsidRPr="00127033">
        <w:rPr>
          <w:rStyle w:val="a5"/>
          <w:i w:val="0"/>
          <w:sz w:val="24"/>
          <w:szCs w:val="24"/>
        </w:rPr>
        <w:t>Т</w:t>
      </w:r>
      <w:r w:rsidRPr="00127033">
        <w:rPr>
          <w:rStyle w:val="a5"/>
          <w:i w:val="0"/>
          <w:sz w:val="24"/>
          <w:szCs w:val="24"/>
          <w:lang w:val="en-US"/>
        </w:rPr>
        <w:t xml:space="preserve">. </w:t>
      </w:r>
      <w:r w:rsidRPr="00127033">
        <w:rPr>
          <w:rStyle w:val="a5"/>
          <w:i w:val="0"/>
          <w:sz w:val="24"/>
          <w:szCs w:val="24"/>
        </w:rPr>
        <w:t>К</w:t>
      </w:r>
      <w:r w:rsidRPr="00127033">
        <w:rPr>
          <w:rStyle w:val="a5"/>
          <w:i w:val="0"/>
          <w:sz w:val="24"/>
          <w:szCs w:val="24"/>
          <w:lang w:val="en-US"/>
        </w:rPr>
        <w:t xml:space="preserve">. </w:t>
      </w:r>
      <w:proofErr w:type="spellStart"/>
      <w:r w:rsidRPr="00127033">
        <w:rPr>
          <w:sz w:val="24"/>
          <w:szCs w:val="24"/>
          <w:lang w:val="en-US"/>
        </w:rPr>
        <w:t>Spontaneos</w:t>
      </w:r>
      <w:proofErr w:type="spellEnd"/>
      <w:r w:rsidRPr="00127033">
        <w:rPr>
          <w:sz w:val="24"/>
          <w:szCs w:val="24"/>
          <w:lang w:val="en-US"/>
        </w:rPr>
        <w:t xml:space="preserve"> </w:t>
      </w:r>
      <w:proofErr w:type="spellStart"/>
      <w:r w:rsidRPr="00127033">
        <w:rPr>
          <w:sz w:val="24"/>
          <w:szCs w:val="24"/>
          <w:lang w:val="en-US"/>
        </w:rPr>
        <w:t>gastroesophageal</w:t>
      </w:r>
      <w:proofErr w:type="spellEnd"/>
      <w:r w:rsidRPr="00127033">
        <w:rPr>
          <w:sz w:val="24"/>
          <w:szCs w:val="24"/>
          <w:lang w:val="en-US"/>
        </w:rPr>
        <w:t xml:space="preserve"> reflux </w:t>
      </w:r>
      <w:proofErr w:type="spellStart"/>
      <w:r w:rsidRPr="00127033">
        <w:rPr>
          <w:sz w:val="24"/>
          <w:szCs w:val="24"/>
          <w:lang w:val="en-US"/>
        </w:rPr>
        <w:t>desease</w:t>
      </w:r>
      <w:proofErr w:type="spellEnd"/>
      <w:r w:rsidRPr="00127033">
        <w:rPr>
          <w:sz w:val="24"/>
          <w:szCs w:val="24"/>
          <w:lang w:val="en-US"/>
        </w:rPr>
        <w:t xml:space="preserve">: evaluation of primary repair in 100 consecutive patients / </w:t>
      </w:r>
      <w:r w:rsidRPr="00127033">
        <w:rPr>
          <w:rStyle w:val="a5"/>
          <w:i w:val="0"/>
          <w:sz w:val="24"/>
          <w:szCs w:val="24"/>
        </w:rPr>
        <w:t>Т</w:t>
      </w:r>
      <w:r w:rsidRPr="00127033">
        <w:rPr>
          <w:rStyle w:val="a5"/>
          <w:i w:val="0"/>
          <w:sz w:val="24"/>
          <w:szCs w:val="24"/>
          <w:lang w:val="en-US"/>
        </w:rPr>
        <w:t xml:space="preserve">. </w:t>
      </w:r>
      <w:r w:rsidRPr="00127033">
        <w:rPr>
          <w:rStyle w:val="a5"/>
          <w:i w:val="0"/>
          <w:sz w:val="24"/>
          <w:szCs w:val="24"/>
        </w:rPr>
        <w:t>К</w:t>
      </w:r>
      <w:r w:rsidRPr="00127033">
        <w:rPr>
          <w:rStyle w:val="a5"/>
          <w:i w:val="0"/>
          <w:sz w:val="24"/>
          <w:szCs w:val="24"/>
          <w:lang w:val="en-US"/>
        </w:rPr>
        <w:t xml:space="preserve">. De </w:t>
      </w:r>
      <w:proofErr w:type="spellStart"/>
      <w:r w:rsidRPr="00127033">
        <w:rPr>
          <w:rStyle w:val="a5"/>
          <w:i w:val="0"/>
          <w:sz w:val="24"/>
          <w:szCs w:val="24"/>
          <w:lang w:val="en-US"/>
        </w:rPr>
        <w:t>Meester</w:t>
      </w:r>
      <w:proofErr w:type="spellEnd"/>
      <w:r w:rsidRPr="00127033">
        <w:rPr>
          <w:rStyle w:val="a5"/>
          <w:i w:val="0"/>
          <w:sz w:val="24"/>
          <w:szCs w:val="24"/>
          <w:lang w:val="en-US"/>
        </w:rPr>
        <w:t xml:space="preserve">, L. </w:t>
      </w:r>
      <w:proofErr w:type="spellStart"/>
      <w:r w:rsidRPr="00127033">
        <w:rPr>
          <w:rStyle w:val="a5"/>
          <w:i w:val="0"/>
          <w:sz w:val="24"/>
          <w:szCs w:val="24"/>
          <w:lang w:val="en-US"/>
        </w:rPr>
        <w:t>Bonavina</w:t>
      </w:r>
      <w:proofErr w:type="spellEnd"/>
      <w:r w:rsidRPr="00127033">
        <w:rPr>
          <w:rStyle w:val="a5"/>
          <w:i w:val="0"/>
          <w:sz w:val="24"/>
          <w:szCs w:val="24"/>
          <w:lang w:val="en-US"/>
        </w:rPr>
        <w:t>, M.</w:t>
      </w:r>
      <w:r w:rsidRPr="00127033">
        <w:rPr>
          <w:sz w:val="24"/>
          <w:szCs w:val="24"/>
          <w:lang w:val="en-US"/>
        </w:rPr>
        <w:t xml:space="preserve"> </w:t>
      </w:r>
      <w:proofErr w:type="spellStart"/>
      <w:r w:rsidRPr="00127033">
        <w:rPr>
          <w:rStyle w:val="a5"/>
          <w:i w:val="0"/>
          <w:sz w:val="24"/>
          <w:szCs w:val="24"/>
          <w:lang w:val="en-US"/>
        </w:rPr>
        <w:t>Albertucci</w:t>
      </w:r>
      <w:proofErr w:type="spellEnd"/>
      <w:r w:rsidRPr="00127033">
        <w:rPr>
          <w:rStyle w:val="a5"/>
          <w:i w:val="0"/>
          <w:sz w:val="24"/>
          <w:szCs w:val="24"/>
          <w:lang w:val="en-US"/>
        </w:rPr>
        <w:t xml:space="preserve"> </w:t>
      </w:r>
      <w:r w:rsidRPr="00127033">
        <w:rPr>
          <w:sz w:val="24"/>
          <w:szCs w:val="24"/>
          <w:lang w:val="en-US"/>
        </w:rPr>
        <w:t>// Ann. Surg. — 1986. — Vol. 204. — P. 9–20.</w:t>
      </w:r>
      <w:bookmarkEnd w:id="44"/>
    </w:p>
    <w:p w:rsidR="00127033" w:rsidRPr="00127033" w:rsidRDefault="00127033" w:rsidP="00127033">
      <w:pPr>
        <w:pStyle w:val="1"/>
        <w:numPr>
          <w:ilvl w:val="0"/>
          <w:numId w:val="3"/>
        </w:numPr>
        <w:shd w:val="clear" w:color="auto" w:fill="auto"/>
        <w:tabs>
          <w:tab w:val="left" w:pos="802"/>
        </w:tabs>
        <w:spacing w:before="0" w:line="240" w:lineRule="auto"/>
        <w:ind w:left="360" w:right="20"/>
        <w:rPr>
          <w:sz w:val="24"/>
          <w:szCs w:val="24"/>
          <w:lang w:val="en-US"/>
        </w:rPr>
      </w:pPr>
      <w:bookmarkStart w:id="45" w:name="_Ref513144909"/>
      <w:r w:rsidRPr="00127033">
        <w:rPr>
          <w:sz w:val="24"/>
          <w:szCs w:val="24"/>
          <w:lang w:val="en-US"/>
        </w:rPr>
        <w:t xml:space="preserve">The diagnostic significance of </w:t>
      </w:r>
      <w:proofErr w:type="spellStart"/>
      <w:r w:rsidRPr="00127033">
        <w:rPr>
          <w:sz w:val="24"/>
          <w:szCs w:val="24"/>
          <w:lang w:val="en-US"/>
        </w:rPr>
        <w:t>coapplying</w:t>
      </w:r>
      <w:proofErr w:type="spellEnd"/>
      <w:r w:rsidRPr="00127033">
        <w:rPr>
          <w:sz w:val="24"/>
          <w:szCs w:val="24"/>
          <w:lang w:val="en-US"/>
        </w:rPr>
        <w:t xml:space="preserve"> a </w:t>
      </w:r>
      <w:proofErr w:type="spellStart"/>
      <w:r w:rsidRPr="00127033">
        <w:rPr>
          <w:sz w:val="24"/>
          <w:szCs w:val="24"/>
          <w:lang w:val="en-US"/>
        </w:rPr>
        <w:t>rabeprazole</w:t>
      </w:r>
      <w:proofErr w:type="spellEnd"/>
      <w:r w:rsidRPr="00127033">
        <w:rPr>
          <w:sz w:val="24"/>
          <w:szCs w:val="24"/>
          <w:lang w:val="en-US"/>
        </w:rPr>
        <w:t xml:space="preserve"> test with the SF-36 for </w:t>
      </w:r>
      <w:proofErr w:type="spellStart"/>
      <w:r w:rsidRPr="00127033">
        <w:rPr>
          <w:sz w:val="24"/>
          <w:szCs w:val="24"/>
          <w:lang w:val="en-US"/>
        </w:rPr>
        <w:t>gastroesophageal</w:t>
      </w:r>
      <w:proofErr w:type="spellEnd"/>
      <w:r w:rsidRPr="00127033">
        <w:rPr>
          <w:sz w:val="24"/>
          <w:szCs w:val="24"/>
          <w:lang w:val="en-US"/>
        </w:rPr>
        <w:t xml:space="preserve"> reflux disease / </w:t>
      </w:r>
      <w:r w:rsidRPr="00127033">
        <w:rPr>
          <w:rStyle w:val="a5"/>
          <w:i w:val="0"/>
          <w:sz w:val="24"/>
          <w:szCs w:val="24"/>
          <w:lang w:val="en-US"/>
        </w:rPr>
        <w:t>Y. Chen, F. Wang, Y. Jiang [et al.]</w:t>
      </w:r>
      <w:r w:rsidRPr="00127033">
        <w:rPr>
          <w:sz w:val="24"/>
          <w:szCs w:val="24"/>
          <w:lang w:val="en-US"/>
        </w:rPr>
        <w:t xml:space="preserve"> // </w:t>
      </w:r>
      <w:proofErr w:type="spellStart"/>
      <w:r w:rsidRPr="00127033">
        <w:rPr>
          <w:sz w:val="24"/>
          <w:szCs w:val="24"/>
          <w:lang w:val="en-US"/>
        </w:rPr>
        <w:t>Gastroenterol</w:t>
      </w:r>
      <w:proofErr w:type="spellEnd"/>
      <w:r w:rsidRPr="00127033">
        <w:rPr>
          <w:sz w:val="24"/>
          <w:szCs w:val="24"/>
          <w:lang w:val="en-US"/>
        </w:rPr>
        <w:t xml:space="preserve">. Res. </w:t>
      </w:r>
      <w:proofErr w:type="spellStart"/>
      <w:r w:rsidRPr="00127033">
        <w:rPr>
          <w:sz w:val="24"/>
          <w:szCs w:val="24"/>
          <w:lang w:val="en-US"/>
        </w:rPr>
        <w:t>Pract</w:t>
      </w:r>
      <w:proofErr w:type="spellEnd"/>
      <w:r w:rsidRPr="00127033">
        <w:rPr>
          <w:sz w:val="24"/>
          <w:szCs w:val="24"/>
          <w:lang w:val="en-US"/>
        </w:rPr>
        <w:t>. — 2013. — P. 7.</w:t>
      </w:r>
      <w:bookmarkEnd w:id="45"/>
    </w:p>
    <w:p w:rsidR="00127033" w:rsidRPr="00127033" w:rsidRDefault="00127033" w:rsidP="00127033">
      <w:pPr>
        <w:pStyle w:val="1"/>
        <w:numPr>
          <w:ilvl w:val="0"/>
          <w:numId w:val="3"/>
        </w:numPr>
        <w:shd w:val="clear" w:color="auto" w:fill="auto"/>
        <w:tabs>
          <w:tab w:val="left" w:pos="788"/>
        </w:tabs>
        <w:spacing w:before="0" w:line="240" w:lineRule="auto"/>
        <w:ind w:left="360" w:right="40"/>
        <w:rPr>
          <w:sz w:val="24"/>
          <w:szCs w:val="24"/>
          <w:lang w:val="en-US"/>
        </w:rPr>
      </w:pPr>
      <w:bookmarkStart w:id="46" w:name="_Ref513145313"/>
      <w:proofErr w:type="spellStart"/>
      <w:r w:rsidRPr="00127033">
        <w:rPr>
          <w:rStyle w:val="a5"/>
          <w:i w:val="0"/>
          <w:sz w:val="24"/>
          <w:szCs w:val="24"/>
          <w:lang w:val="en-US"/>
        </w:rPr>
        <w:t>Dobashi</w:t>
      </w:r>
      <w:proofErr w:type="spellEnd"/>
      <w:r w:rsidRPr="00127033">
        <w:rPr>
          <w:rStyle w:val="a5"/>
          <w:i w:val="0"/>
          <w:sz w:val="24"/>
          <w:szCs w:val="24"/>
          <w:lang w:val="en-US"/>
        </w:rPr>
        <w:t xml:space="preserve"> </w:t>
      </w:r>
      <w:r w:rsidRPr="00127033">
        <w:rPr>
          <w:rStyle w:val="a5"/>
          <w:i w:val="0"/>
          <w:sz w:val="24"/>
          <w:szCs w:val="24"/>
        </w:rPr>
        <w:t>К</w:t>
      </w:r>
      <w:r w:rsidRPr="00127033">
        <w:rPr>
          <w:rStyle w:val="a5"/>
          <w:i w:val="0"/>
          <w:sz w:val="24"/>
          <w:szCs w:val="24"/>
          <w:lang w:val="en-US"/>
        </w:rPr>
        <w:t>.</w:t>
      </w:r>
      <w:r w:rsidRPr="00127033">
        <w:rPr>
          <w:sz w:val="24"/>
          <w:szCs w:val="24"/>
          <w:lang w:val="en-US"/>
        </w:rPr>
        <w:t xml:space="preserve"> Chronic respiratory disease and </w:t>
      </w:r>
      <w:proofErr w:type="spellStart"/>
      <w:r w:rsidRPr="00127033">
        <w:rPr>
          <w:sz w:val="24"/>
          <w:szCs w:val="24"/>
          <w:lang w:val="en-US"/>
        </w:rPr>
        <w:t>gastroesophageal</w:t>
      </w:r>
      <w:proofErr w:type="spellEnd"/>
      <w:r w:rsidRPr="00127033">
        <w:rPr>
          <w:sz w:val="24"/>
          <w:szCs w:val="24"/>
          <w:lang w:val="en-US"/>
        </w:rPr>
        <w:t xml:space="preserve"> reflux / </w:t>
      </w:r>
      <w:r w:rsidRPr="00127033">
        <w:rPr>
          <w:rStyle w:val="a5"/>
          <w:i w:val="0"/>
          <w:sz w:val="24"/>
          <w:szCs w:val="24"/>
        </w:rPr>
        <w:t>К</w:t>
      </w:r>
      <w:r w:rsidRPr="00127033">
        <w:rPr>
          <w:rStyle w:val="a5"/>
          <w:i w:val="0"/>
          <w:sz w:val="24"/>
          <w:szCs w:val="24"/>
          <w:lang w:val="en-US"/>
        </w:rPr>
        <w:t xml:space="preserve">. </w:t>
      </w:r>
      <w:proofErr w:type="spellStart"/>
      <w:r w:rsidRPr="00127033">
        <w:rPr>
          <w:rStyle w:val="a5"/>
          <w:i w:val="0"/>
          <w:sz w:val="24"/>
          <w:szCs w:val="24"/>
          <w:lang w:val="en-US"/>
        </w:rPr>
        <w:t>Dobashi</w:t>
      </w:r>
      <w:proofErr w:type="spellEnd"/>
      <w:r w:rsidRPr="00127033">
        <w:rPr>
          <w:rStyle w:val="a5"/>
          <w:i w:val="0"/>
          <w:sz w:val="24"/>
          <w:szCs w:val="24"/>
          <w:lang w:val="en-US"/>
        </w:rPr>
        <w:t xml:space="preserve"> </w:t>
      </w:r>
      <w:r w:rsidRPr="00127033">
        <w:rPr>
          <w:sz w:val="24"/>
          <w:szCs w:val="24"/>
          <w:lang w:val="en-US"/>
        </w:rPr>
        <w:t xml:space="preserve">// Nippon </w:t>
      </w:r>
      <w:proofErr w:type="spellStart"/>
      <w:r w:rsidRPr="00127033">
        <w:rPr>
          <w:sz w:val="24"/>
          <w:szCs w:val="24"/>
          <w:lang w:val="en-US"/>
        </w:rPr>
        <w:t>Rinsho</w:t>
      </w:r>
      <w:proofErr w:type="spellEnd"/>
      <w:r w:rsidRPr="00127033">
        <w:rPr>
          <w:sz w:val="24"/>
          <w:szCs w:val="24"/>
          <w:lang w:val="en-US"/>
        </w:rPr>
        <w:t>. — 2002. — Vol. 60, No 8. — P. 1595–1600.</w:t>
      </w:r>
      <w:bookmarkEnd w:id="46"/>
    </w:p>
    <w:p w:rsidR="00127033" w:rsidRPr="00127033" w:rsidRDefault="00127033" w:rsidP="00127033">
      <w:pPr>
        <w:pStyle w:val="1"/>
        <w:numPr>
          <w:ilvl w:val="0"/>
          <w:numId w:val="3"/>
        </w:numPr>
        <w:shd w:val="clear" w:color="auto" w:fill="auto"/>
        <w:tabs>
          <w:tab w:val="left" w:pos="678"/>
        </w:tabs>
        <w:spacing w:before="0" w:line="240" w:lineRule="auto"/>
        <w:ind w:left="360" w:right="20"/>
        <w:rPr>
          <w:sz w:val="24"/>
          <w:szCs w:val="24"/>
          <w:lang w:val="en-US"/>
        </w:rPr>
      </w:pPr>
      <w:bookmarkStart w:id="47" w:name="_Ref513144834"/>
      <w:r w:rsidRPr="00127033">
        <w:rPr>
          <w:sz w:val="24"/>
          <w:szCs w:val="24"/>
          <w:lang w:val="en-US"/>
        </w:rPr>
        <w:t xml:space="preserve">Epidemiology of </w:t>
      </w:r>
      <w:proofErr w:type="spellStart"/>
      <w:r w:rsidRPr="00127033">
        <w:rPr>
          <w:sz w:val="24"/>
          <w:szCs w:val="24"/>
          <w:lang w:val="en-US"/>
        </w:rPr>
        <w:t>gastroesophageal</w:t>
      </w:r>
      <w:proofErr w:type="spellEnd"/>
      <w:r w:rsidRPr="00127033">
        <w:rPr>
          <w:sz w:val="24"/>
          <w:szCs w:val="24"/>
          <w:lang w:val="en-US"/>
        </w:rPr>
        <w:t xml:space="preserve"> reflux </w:t>
      </w:r>
      <w:proofErr w:type="gramStart"/>
      <w:r w:rsidRPr="00127033">
        <w:rPr>
          <w:sz w:val="24"/>
          <w:szCs w:val="24"/>
          <w:lang w:val="en-US"/>
        </w:rPr>
        <w:t>disease :</w:t>
      </w:r>
      <w:proofErr w:type="gramEnd"/>
      <w:r w:rsidRPr="00127033">
        <w:rPr>
          <w:sz w:val="24"/>
          <w:szCs w:val="24"/>
          <w:lang w:val="en-US"/>
        </w:rPr>
        <w:t xml:space="preserve"> a systematic review / </w:t>
      </w:r>
      <w:r w:rsidRPr="00127033">
        <w:rPr>
          <w:rStyle w:val="a5"/>
          <w:i w:val="0"/>
          <w:sz w:val="24"/>
          <w:szCs w:val="24"/>
          <w:lang w:val="en-US"/>
        </w:rPr>
        <w:t xml:space="preserve">J. Dent, </w:t>
      </w:r>
      <w:r w:rsidRPr="00127033">
        <w:rPr>
          <w:rStyle w:val="a5"/>
          <w:i w:val="0"/>
          <w:sz w:val="24"/>
          <w:szCs w:val="24"/>
        </w:rPr>
        <w:t>Н</w:t>
      </w:r>
      <w:r w:rsidRPr="00127033">
        <w:rPr>
          <w:rStyle w:val="a5"/>
          <w:i w:val="0"/>
          <w:sz w:val="24"/>
          <w:szCs w:val="24"/>
          <w:lang w:val="en-US"/>
        </w:rPr>
        <w:t xml:space="preserve">. </w:t>
      </w:r>
      <w:r w:rsidRPr="00127033">
        <w:rPr>
          <w:rStyle w:val="a5"/>
          <w:i w:val="0"/>
          <w:sz w:val="24"/>
          <w:szCs w:val="24"/>
        </w:rPr>
        <w:t>В</w:t>
      </w:r>
      <w:r w:rsidRPr="00127033">
        <w:rPr>
          <w:rStyle w:val="a5"/>
          <w:i w:val="0"/>
          <w:sz w:val="24"/>
          <w:szCs w:val="24"/>
          <w:lang w:val="en-US"/>
        </w:rPr>
        <w:t>. El-</w:t>
      </w:r>
      <w:proofErr w:type="spellStart"/>
      <w:r w:rsidRPr="00127033">
        <w:rPr>
          <w:rStyle w:val="a5"/>
          <w:i w:val="0"/>
          <w:sz w:val="24"/>
          <w:szCs w:val="24"/>
          <w:lang w:val="en-US"/>
        </w:rPr>
        <w:t>Serag</w:t>
      </w:r>
      <w:proofErr w:type="spellEnd"/>
      <w:r w:rsidRPr="00127033">
        <w:rPr>
          <w:rStyle w:val="a5"/>
          <w:i w:val="0"/>
          <w:sz w:val="24"/>
          <w:szCs w:val="24"/>
          <w:lang w:val="en-US"/>
        </w:rPr>
        <w:t xml:space="preserve">, </w:t>
      </w:r>
      <w:r w:rsidRPr="00127033">
        <w:rPr>
          <w:rStyle w:val="a5"/>
          <w:i w:val="0"/>
          <w:sz w:val="24"/>
          <w:szCs w:val="24"/>
        </w:rPr>
        <w:t>М</w:t>
      </w:r>
      <w:r w:rsidRPr="00127033">
        <w:rPr>
          <w:rStyle w:val="a5"/>
          <w:i w:val="0"/>
          <w:sz w:val="24"/>
          <w:szCs w:val="24"/>
          <w:lang w:val="en-US"/>
        </w:rPr>
        <w:t xml:space="preserve">. </w:t>
      </w:r>
      <w:r w:rsidRPr="00127033">
        <w:rPr>
          <w:rStyle w:val="a5"/>
          <w:i w:val="0"/>
          <w:sz w:val="24"/>
          <w:szCs w:val="24"/>
        </w:rPr>
        <w:t>А</w:t>
      </w:r>
      <w:r w:rsidRPr="00127033">
        <w:rPr>
          <w:rStyle w:val="a5"/>
          <w:i w:val="0"/>
          <w:sz w:val="24"/>
          <w:szCs w:val="24"/>
          <w:lang w:val="en-US"/>
        </w:rPr>
        <w:t xml:space="preserve">. </w:t>
      </w:r>
      <w:proofErr w:type="spellStart"/>
      <w:r w:rsidRPr="00127033">
        <w:rPr>
          <w:rStyle w:val="a5"/>
          <w:i w:val="0"/>
          <w:sz w:val="24"/>
          <w:szCs w:val="24"/>
          <w:lang w:val="en-US"/>
        </w:rPr>
        <w:t>Wallender</w:t>
      </w:r>
      <w:proofErr w:type="spellEnd"/>
      <w:r w:rsidRPr="00127033">
        <w:rPr>
          <w:rStyle w:val="a5"/>
          <w:i w:val="0"/>
          <w:sz w:val="24"/>
          <w:szCs w:val="24"/>
          <w:lang w:val="en-US"/>
        </w:rPr>
        <w:t>, S.</w:t>
      </w:r>
      <w:r w:rsidRPr="00127033">
        <w:rPr>
          <w:sz w:val="24"/>
          <w:szCs w:val="24"/>
          <w:lang w:val="en-US"/>
        </w:rPr>
        <w:t xml:space="preserve"> </w:t>
      </w:r>
      <w:r w:rsidRPr="00127033">
        <w:rPr>
          <w:rStyle w:val="a5"/>
          <w:i w:val="0"/>
          <w:sz w:val="24"/>
          <w:szCs w:val="24"/>
          <w:lang w:val="en-US"/>
        </w:rPr>
        <w:t xml:space="preserve">Johnson </w:t>
      </w:r>
      <w:r w:rsidRPr="00127033">
        <w:rPr>
          <w:sz w:val="24"/>
          <w:szCs w:val="24"/>
          <w:lang w:val="en-US"/>
        </w:rPr>
        <w:t>// Gut. — 2005. — Vol. 54. — P. 710–717.</w:t>
      </w:r>
      <w:bookmarkEnd w:id="47"/>
    </w:p>
    <w:p w:rsidR="00127033" w:rsidRPr="00127033" w:rsidRDefault="00127033" w:rsidP="00127033">
      <w:pPr>
        <w:pStyle w:val="1"/>
        <w:numPr>
          <w:ilvl w:val="0"/>
          <w:numId w:val="3"/>
        </w:numPr>
        <w:shd w:val="clear" w:color="auto" w:fill="auto"/>
        <w:tabs>
          <w:tab w:val="left" w:pos="793"/>
        </w:tabs>
        <w:spacing w:before="0" w:line="240" w:lineRule="auto"/>
        <w:ind w:left="360" w:right="40"/>
        <w:rPr>
          <w:sz w:val="24"/>
          <w:szCs w:val="24"/>
          <w:lang w:val="en-US"/>
        </w:rPr>
      </w:pPr>
      <w:bookmarkStart w:id="48" w:name="_Ref513145238"/>
      <w:r w:rsidRPr="00127033">
        <w:rPr>
          <w:sz w:val="24"/>
          <w:szCs w:val="24"/>
          <w:lang w:val="en-US"/>
        </w:rPr>
        <w:t xml:space="preserve">European Helicobacter Study Group. Management of Helicobacter pylori infection — the Maastricht-4, Florence consensus report / </w:t>
      </w:r>
      <w:proofErr w:type="spellStart"/>
      <w:r w:rsidRPr="00127033">
        <w:rPr>
          <w:rStyle w:val="a5"/>
          <w:i w:val="0"/>
          <w:sz w:val="24"/>
          <w:szCs w:val="24"/>
          <w:lang w:val="en-US"/>
        </w:rPr>
        <w:t>Malfentheiner</w:t>
      </w:r>
      <w:proofErr w:type="spellEnd"/>
      <w:r w:rsidRPr="00127033">
        <w:rPr>
          <w:rStyle w:val="a5"/>
          <w:i w:val="0"/>
          <w:sz w:val="24"/>
          <w:szCs w:val="24"/>
          <w:lang w:val="en-US"/>
        </w:rPr>
        <w:t xml:space="preserve"> P., </w:t>
      </w:r>
      <w:proofErr w:type="spellStart"/>
      <w:r w:rsidRPr="00127033">
        <w:rPr>
          <w:rStyle w:val="a5"/>
          <w:i w:val="0"/>
          <w:sz w:val="24"/>
          <w:szCs w:val="24"/>
          <w:lang w:val="en-US"/>
        </w:rPr>
        <w:t>Megraud</w:t>
      </w:r>
      <w:proofErr w:type="spellEnd"/>
      <w:r w:rsidRPr="00127033">
        <w:rPr>
          <w:rStyle w:val="a5"/>
          <w:i w:val="0"/>
          <w:sz w:val="24"/>
          <w:szCs w:val="24"/>
          <w:lang w:val="en-US"/>
        </w:rPr>
        <w:t xml:space="preserve">, C. </w:t>
      </w:r>
      <w:proofErr w:type="spellStart"/>
      <w:r w:rsidRPr="00127033">
        <w:rPr>
          <w:rStyle w:val="a5"/>
          <w:i w:val="0"/>
          <w:sz w:val="24"/>
          <w:szCs w:val="24"/>
          <w:lang w:val="en-US"/>
        </w:rPr>
        <w:t>O’Morain</w:t>
      </w:r>
      <w:proofErr w:type="spellEnd"/>
      <w:r w:rsidRPr="00127033">
        <w:rPr>
          <w:rStyle w:val="a5"/>
          <w:i w:val="0"/>
          <w:sz w:val="24"/>
          <w:szCs w:val="24"/>
          <w:lang w:val="en-US"/>
        </w:rPr>
        <w:t xml:space="preserve"> [et al.]</w:t>
      </w:r>
      <w:r w:rsidRPr="00127033">
        <w:rPr>
          <w:sz w:val="24"/>
          <w:szCs w:val="24"/>
          <w:lang w:val="en-US"/>
        </w:rPr>
        <w:t xml:space="preserve"> // Gut. — 2010. — Vol. 61, No 5. — P. 646–664.</w:t>
      </w:r>
      <w:bookmarkEnd w:id="48"/>
    </w:p>
    <w:p w:rsidR="00127033" w:rsidRPr="00127033" w:rsidRDefault="00127033" w:rsidP="00127033">
      <w:pPr>
        <w:pStyle w:val="1"/>
        <w:numPr>
          <w:ilvl w:val="0"/>
          <w:numId w:val="3"/>
        </w:numPr>
        <w:shd w:val="clear" w:color="auto" w:fill="auto"/>
        <w:spacing w:before="0" w:line="240" w:lineRule="auto"/>
        <w:ind w:left="360" w:right="20"/>
        <w:rPr>
          <w:sz w:val="24"/>
          <w:szCs w:val="24"/>
          <w:lang w:val="en-US"/>
        </w:rPr>
      </w:pPr>
      <w:bookmarkStart w:id="49" w:name="_Ref513144811"/>
      <w:r w:rsidRPr="00127033">
        <w:rPr>
          <w:sz w:val="24"/>
          <w:szCs w:val="24"/>
          <w:lang w:val="en-US"/>
        </w:rPr>
        <w:t xml:space="preserve">An evidence-based appraisal of reflux disease management — the </w:t>
      </w:r>
      <w:proofErr w:type="spellStart"/>
      <w:r w:rsidRPr="00127033">
        <w:rPr>
          <w:sz w:val="24"/>
          <w:szCs w:val="24"/>
          <w:lang w:val="en-US"/>
        </w:rPr>
        <w:t>Genval</w:t>
      </w:r>
      <w:proofErr w:type="spellEnd"/>
      <w:r w:rsidRPr="00127033">
        <w:rPr>
          <w:sz w:val="24"/>
          <w:szCs w:val="24"/>
          <w:lang w:val="en-US"/>
        </w:rPr>
        <w:t xml:space="preserve"> Workshop Report / </w:t>
      </w:r>
      <w:r w:rsidRPr="00127033">
        <w:rPr>
          <w:rStyle w:val="a5"/>
          <w:i w:val="0"/>
          <w:sz w:val="24"/>
          <w:szCs w:val="24"/>
          <w:lang w:val="en-US"/>
        </w:rPr>
        <w:t xml:space="preserve">J. Dent, J. </w:t>
      </w:r>
      <w:proofErr w:type="spellStart"/>
      <w:r w:rsidRPr="00127033">
        <w:rPr>
          <w:rStyle w:val="a5"/>
          <w:i w:val="0"/>
          <w:sz w:val="24"/>
          <w:szCs w:val="24"/>
          <w:lang w:val="en-US"/>
        </w:rPr>
        <w:t>Brun</w:t>
      </w:r>
      <w:proofErr w:type="spellEnd"/>
      <w:r w:rsidRPr="00127033">
        <w:rPr>
          <w:rStyle w:val="a5"/>
          <w:i w:val="0"/>
          <w:sz w:val="24"/>
          <w:szCs w:val="24"/>
          <w:lang w:val="en-US"/>
        </w:rPr>
        <w:t xml:space="preserve">, A. M. </w:t>
      </w:r>
      <w:proofErr w:type="spellStart"/>
      <w:r w:rsidRPr="00127033">
        <w:rPr>
          <w:rStyle w:val="a5"/>
          <w:i w:val="0"/>
          <w:sz w:val="24"/>
          <w:szCs w:val="24"/>
          <w:lang w:val="en-US"/>
        </w:rPr>
        <w:t>Fendrick</w:t>
      </w:r>
      <w:proofErr w:type="spellEnd"/>
      <w:r w:rsidRPr="00127033">
        <w:rPr>
          <w:rStyle w:val="a5"/>
          <w:i w:val="0"/>
          <w:sz w:val="24"/>
          <w:szCs w:val="24"/>
          <w:lang w:val="en-US"/>
        </w:rPr>
        <w:t xml:space="preserve"> [et al.]</w:t>
      </w:r>
      <w:r w:rsidRPr="00127033">
        <w:rPr>
          <w:sz w:val="24"/>
          <w:szCs w:val="24"/>
          <w:lang w:val="en-US"/>
        </w:rPr>
        <w:t xml:space="preserve"> // Gut. — 1999. — Vol. 44, Suppl. 2. — P. 1–16.</w:t>
      </w:r>
      <w:bookmarkEnd w:id="49"/>
    </w:p>
    <w:p w:rsidR="00127033" w:rsidRPr="00127033" w:rsidRDefault="00127033" w:rsidP="00127033">
      <w:pPr>
        <w:pStyle w:val="1"/>
        <w:numPr>
          <w:ilvl w:val="0"/>
          <w:numId w:val="3"/>
        </w:numPr>
        <w:shd w:val="clear" w:color="auto" w:fill="auto"/>
        <w:tabs>
          <w:tab w:val="left" w:pos="793"/>
        </w:tabs>
        <w:spacing w:before="0" w:line="240" w:lineRule="auto"/>
        <w:ind w:left="360" w:right="20"/>
        <w:rPr>
          <w:sz w:val="24"/>
          <w:szCs w:val="24"/>
          <w:lang w:val="en-US"/>
        </w:rPr>
      </w:pPr>
      <w:bookmarkStart w:id="50" w:name="_Ref513144896"/>
      <w:r w:rsidRPr="00127033">
        <w:rPr>
          <w:rStyle w:val="a5"/>
          <w:i w:val="0"/>
          <w:sz w:val="24"/>
          <w:szCs w:val="24"/>
          <w:lang w:val="en-US"/>
        </w:rPr>
        <w:t>Falk G. W.</w:t>
      </w:r>
      <w:r w:rsidRPr="00127033">
        <w:rPr>
          <w:sz w:val="24"/>
          <w:szCs w:val="24"/>
          <w:lang w:val="en-US"/>
        </w:rPr>
        <w:t xml:space="preserve"> Barrett’s esophagus: screening, surveillance and decisions on dysplasia and cancer risk / </w:t>
      </w:r>
      <w:r w:rsidRPr="00127033">
        <w:rPr>
          <w:rStyle w:val="a5"/>
          <w:i w:val="0"/>
          <w:sz w:val="24"/>
          <w:szCs w:val="24"/>
          <w:lang w:val="en-US"/>
        </w:rPr>
        <w:t>G. W.</w:t>
      </w:r>
      <w:r w:rsidRPr="00127033">
        <w:rPr>
          <w:sz w:val="24"/>
          <w:szCs w:val="24"/>
          <w:lang w:val="en-US"/>
        </w:rPr>
        <w:t xml:space="preserve"> </w:t>
      </w:r>
      <w:r w:rsidRPr="00127033">
        <w:rPr>
          <w:rStyle w:val="a5"/>
          <w:i w:val="0"/>
          <w:sz w:val="24"/>
          <w:szCs w:val="24"/>
          <w:lang w:val="en-US"/>
        </w:rPr>
        <w:t xml:space="preserve">Falk </w:t>
      </w:r>
      <w:r w:rsidRPr="00127033">
        <w:rPr>
          <w:sz w:val="24"/>
          <w:szCs w:val="24"/>
          <w:lang w:val="en-US"/>
        </w:rPr>
        <w:t>// Scientific session handouts / Digestive disease week. — 2003. — P. 248.</w:t>
      </w:r>
      <w:bookmarkEnd w:id="50"/>
    </w:p>
    <w:p w:rsidR="00127033" w:rsidRPr="00127033" w:rsidRDefault="00127033" w:rsidP="00127033">
      <w:pPr>
        <w:pStyle w:val="1"/>
        <w:numPr>
          <w:ilvl w:val="0"/>
          <w:numId w:val="3"/>
        </w:numPr>
        <w:shd w:val="clear" w:color="auto" w:fill="auto"/>
        <w:tabs>
          <w:tab w:val="left" w:pos="735"/>
        </w:tabs>
        <w:spacing w:before="0" w:line="240" w:lineRule="auto"/>
        <w:ind w:left="360" w:right="20"/>
        <w:rPr>
          <w:sz w:val="24"/>
          <w:szCs w:val="24"/>
          <w:lang w:val="en-US"/>
        </w:rPr>
      </w:pPr>
      <w:bookmarkStart w:id="51" w:name="_Ref513144879"/>
      <w:r w:rsidRPr="00127033">
        <w:rPr>
          <w:rStyle w:val="a5"/>
          <w:i w:val="0"/>
          <w:sz w:val="24"/>
          <w:szCs w:val="24"/>
          <w:lang w:val="en-US"/>
        </w:rPr>
        <w:t xml:space="preserve">Falk G. W. </w:t>
      </w:r>
      <w:r w:rsidRPr="00127033">
        <w:rPr>
          <w:sz w:val="24"/>
          <w:szCs w:val="24"/>
          <w:lang w:val="en-US"/>
        </w:rPr>
        <w:t xml:space="preserve">Reflux disease and Barrett’s esophagus / </w:t>
      </w:r>
      <w:r w:rsidRPr="00127033">
        <w:rPr>
          <w:rStyle w:val="a5"/>
          <w:i w:val="0"/>
          <w:sz w:val="24"/>
          <w:szCs w:val="24"/>
          <w:lang w:val="en-US"/>
        </w:rPr>
        <w:t>G. W. Falk, J. E.</w:t>
      </w:r>
      <w:r w:rsidRPr="00127033">
        <w:rPr>
          <w:sz w:val="24"/>
          <w:szCs w:val="24"/>
          <w:lang w:val="en-US"/>
        </w:rPr>
        <w:t xml:space="preserve"> </w:t>
      </w:r>
      <w:r w:rsidRPr="00127033">
        <w:rPr>
          <w:rStyle w:val="a5"/>
          <w:i w:val="0"/>
          <w:sz w:val="24"/>
          <w:szCs w:val="24"/>
          <w:lang w:val="en-US"/>
        </w:rPr>
        <w:t xml:space="preserve">Richter </w:t>
      </w:r>
      <w:r w:rsidRPr="00127033">
        <w:rPr>
          <w:sz w:val="24"/>
          <w:szCs w:val="24"/>
          <w:lang w:val="en-US"/>
        </w:rPr>
        <w:t>// Endoscopy. — 1998. — Vol. 30. — P. 61–72.</w:t>
      </w:r>
      <w:bookmarkEnd w:id="51"/>
    </w:p>
    <w:p w:rsidR="00127033" w:rsidRPr="00127033" w:rsidRDefault="00127033" w:rsidP="00127033">
      <w:pPr>
        <w:pStyle w:val="1"/>
        <w:numPr>
          <w:ilvl w:val="0"/>
          <w:numId w:val="3"/>
        </w:numPr>
        <w:shd w:val="clear" w:color="auto" w:fill="auto"/>
        <w:tabs>
          <w:tab w:val="left" w:pos="426"/>
          <w:tab w:val="left" w:pos="769"/>
        </w:tabs>
        <w:spacing w:before="0" w:line="240" w:lineRule="auto"/>
        <w:ind w:left="426" w:right="260" w:hanging="426"/>
        <w:rPr>
          <w:sz w:val="24"/>
          <w:szCs w:val="24"/>
          <w:lang w:val="en-US"/>
        </w:rPr>
      </w:pPr>
      <w:bookmarkStart w:id="52" w:name="_Ref513145463"/>
      <w:r w:rsidRPr="00127033">
        <w:rPr>
          <w:sz w:val="24"/>
          <w:szCs w:val="24"/>
          <w:lang w:val="en-US"/>
        </w:rPr>
        <w:t xml:space="preserve">Fluorescence endoscopy in the gastrointestinal tract / </w:t>
      </w:r>
      <w:r w:rsidRPr="00127033">
        <w:rPr>
          <w:rStyle w:val="a5"/>
          <w:i w:val="0"/>
          <w:sz w:val="24"/>
          <w:szCs w:val="24"/>
          <w:lang w:val="en-US"/>
        </w:rPr>
        <w:t xml:space="preserve">H. </w:t>
      </w:r>
      <w:proofErr w:type="spellStart"/>
      <w:r w:rsidRPr="00127033">
        <w:rPr>
          <w:rStyle w:val="a5"/>
          <w:i w:val="0"/>
          <w:sz w:val="24"/>
          <w:szCs w:val="24"/>
          <w:lang w:val="en-US"/>
        </w:rPr>
        <w:t>Tajiri</w:t>
      </w:r>
      <w:proofErr w:type="spellEnd"/>
      <w:r w:rsidRPr="00127033">
        <w:rPr>
          <w:rStyle w:val="a5"/>
          <w:i w:val="0"/>
          <w:sz w:val="24"/>
          <w:szCs w:val="24"/>
          <w:lang w:val="en-US"/>
        </w:rPr>
        <w:t xml:space="preserve">, M. Kobayashi, K. </w:t>
      </w:r>
      <w:proofErr w:type="spellStart"/>
      <w:r w:rsidRPr="00127033">
        <w:rPr>
          <w:rStyle w:val="a5"/>
          <w:i w:val="0"/>
          <w:sz w:val="24"/>
          <w:szCs w:val="24"/>
          <w:lang w:val="en-US"/>
        </w:rPr>
        <w:t>Izuishi</w:t>
      </w:r>
      <w:proofErr w:type="spellEnd"/>
      <w:r w:rsidRPr="00127033">
        <w:rPr>
          <w:rStyle w:val="a5"/>
          <w:i w:val="0"/>
          <w:sz w:val="24"/>
          <w:szCs w:val="24"/>
          <w:lang w:val="en-US"/>
        </w:rPr>
        <w:t xml:space="preserve"> [et al.]</w:t>
      </w:r>
      <w:r w:rsidRPr="00127033">
        <w:rPr>
          <w:sz w:val="24"/>
          <w:szCs w:val="24"/>
          <w:lang w:val="en-US"/>
        </w:rPr>
        <w:t xml:space="preserve"> // Dig. </w:t>
      </w:r>
      <w:proofErr w:type="spellStart"/>
      <w:r w:rsidRPr="00127033">
        <w:rPr>
          <w:sz w:val="24"/>
          <w:szCs w:val="24"/>
          <w:lang w:val="en-US"/>
        </w:rPr>
        <w:t>Endosc</w:t>
      </w:r>
      <w:proofErr w:type="spellEnd"/>
      <w:r w:rsidRPr="00127033">
        <w:rPr>
          <w:sz w:val="24"/>
          <w:szCs w:val="24"/>
          <w:lang w:val="en-US"/>
        </w:rPr>
        <w:t>. — 2000. — Vol. 12, Suppl. — P. 28–31.</w:t>
      </w:r>
      <w:bookmarkEnd w:id="52"/>
    </w:p>
    <w:p w:rsidR="00127033" w:rsidRPr="00127033" w:rsidRDefault="00127033" w:rsidP="00127033">
      <w:pPr>
        <w:pStyle w:val="1"/>
        <w:numPr>
          <w:ilvl w:val="0"/>
          <w:numId w:val="3"/>
        </w:numPr>
        <w:shd w:val="clear" w:color="auto" w:fill="auto"/>
        <w:tabs>
          <w:tab w:val="left" w:pos="826"/>
        </w:tabs>
        <w:spacing w:before="0" w:line="240" w:lineRule="auto"/>
        <w:ind w:left="360" w:right="40"/>
        <w:rPr>
          <w:sz w:val="24"/>
          <w:szCs w:val="24"/>
          <w:lang w:val="en-US"/>
        </w:rPr>
      </w:pPr>
      <w:bookmarkStart w:id="53" w:name="_Ref513144972"/>
      <w:r w:rsidRPr="00127033">
        <w:rPr>
          <w:rStyle w:val="a5"/>
          <w:i w:val="0"/>
          <w:sz w:val="24"/>
          <w:szCs w:val="24"/>
          <w:lang w:val="en-US"/>
        </w:rPr>
        <w:t>Gammon M. D.</w:t>
      </w:r>
      <w:r w:rsidRPr="00127033">
        <w:rPr>
          <w:sz w:val="24"/>
          <w:szCs w:val="24"/>
          <w:lang w:val="en-US"/>
        </w:rPr>
        <w:t xml:space="preserve"> </w:t>
      </w:r>
      <w:proofErr w:type="spellStart"/>
      <w:r w:rsidRPr="00127033">
        <w:rPr>
          <w:sz w:val="24"/>
          <w:szCs w:val="24"/>
          <w:lang w:val="en-US"/>
        </w:rPr>
        <w:t>Tabacco</w:t>
      </w:r>
      <w:proofErr w:type="spellEnd"/>
      <w:r w:rsidRPr="00127033">
        <w:rPr>
          <w:sz w:val="24"/>
          <w:szCs w:val="24"/>
          <w:lang w:val="en-US"/>
        </w:rPr>
        <w:t xml:space="preserve">, alcohol and socioeconomic status and </w:t>
      </w:r>
      <w:proofErr w:type="spellStart"/>
      <w:r w:rsidRPr="00127033">
        <w:rPr>
          <w:sz w:val="24"/>
          <w:szCs w:val="24"/>
          <w:lang w:val="en-US"/>
        </w:rPr>
        <w:t>adenocarcinoma</w:t>
      </w:r>
      <w:proofErr w:type="spellEnd"/>
      <w:r w:rsidRPr="00127033">
        <w:rPr>
          <w:sz w:val="24"/>
          <w:szCs w:val="24"/>
          <w:lang w:val="en-US"/>
        </w:rPr>
        <w:t xml:space="preserve"> of the esophagus and gastric </w:t>
      </w:r>
      <w:proofErr w:type="spellStart"/>
      <w:r w:rsidRPr="00127033">
        <w:rPr>
          <w:sz w:val="24"/>
          <w:szCs w:val="24"/>
          <w:lang w:val="en-US"/>
        </w:rPr>
        <w:t>cardia</w:t>
      </w:r>
      <w:proofErr w:type="spellEnd"/>
      <w:r w:rsidRPr="00127033">
        <w:rPr>
          <w:sz w:val="24"/>
          <w:szCs w:val="24"/>
          <w:lang w:val="en-US"/>
        </w:rPr>
        <w:t xml:space="preserve"> / </w:t>
      </w:r>
      <w:r w:rsidRPr="00127033">
        <w:rPr>
          <w:rStyle w:val="a5"/>
          <w:i w:val="0"/>
          <w:sz w:val="24"/>
          <w:szCs w:val="24"/>
          <w:lang w:val="en-US"/>
        </w:rPr>
        <w:t>M. D.</w:t>
      </w:r>
      <w:r w:rsidRPr="00127033">
        <w:rPr>
          <w:sz w:val="24"/>
          <w:szCs w:val="24"/>
          <w:lang w:val="en-US"/>
        </w:rPr>
        <w:t xml:space="preserve"> </w:t>
      </w:r>
      <w:r w:rsidRPr="00127033">
        <w:rPr>
          <w:rStyle w:val="a5"/>
          <w:i w:val="0"/>
          <w:sz w:val="24"/>
          <w:szCs w:val="24"/>
          <w:lang w:val="en-US"/>
        </w:rPr>
        <w:t xml:space="preserve">Gammon </w:t>
      </w:r>
      <w:r w:rsidRPr="00127033">
        <w:rPr>
          <w:sz w:val="24"/>
          <w:szCs w:val="24"/>
          <w:lang w:val="en-US"/>
        </w:rPr>
        <w:t>// J. Natl. Cancer Inst. — 1997. — Vol. 89. — P. 1277–1284.</w:t>
      </w:r>
      <w:bookmarkEnd w:id="53"/>
    </w:p>
    <w:p w:rsidR="00127033" w:rsidRPr="00127033" w:rsidRDefault="00127033" w:rsidP="00127033">
      <w:pPr>
        <w:pStyle w:val="1"/>
        <w:numPr>
          <w:ilvl w:val="0"/>
          <w:numId w:val="3"/>
        </w:numPr>
        <w:shd w:val="clear" w:color="auto" w:fill="auto"/>
        <w:tabs>
          <w:tab w:val="left" w:pos="836"/>
        </w:tabs>
        <w:spacing w:before="0" w:line="240" w:lineRule="auto"/>
        <w:ind w:left="360" w:right="40"/>
        <w:rPr>
          <w:sz w:val="24"/>
          <w:szCs w:val="24"/>
          <w:lang w:val="en-US"/>
        </w:rPr>
      </w:pPr>
      <w:bookmarkStart w:id="54" w:name="_Ref513145316"/>
      <w:proofErr w:type="spellStart"/>
      <w:r w:rsidRPr="00127033">
        <w:rPr>
          <w:rStyle w:val="a5"/>
          <w:i w:val="0"/>
          <w:sz w:val="24"/>
          <w:szCs w:val="24"/>
          <w:lang w:val="en-US"/>
        </w:rPr>
        <w:t>Gibella</w:t>
      </w:r>
      <w:proofErr w:type="spellEnd"/>
      <w:r w:rsidRPr="00127033">
        <w:rPr>
          <w:rStyle w:val="a5"/>
          <w:i w:val="0"/>
          <w:sz w:val="24"/>
          <w:szCs w:val="24"/>
          <w:lang w:val="en-US"/>
        </w:rPr>
        <w:t xml:space="preserve"> F. </w:t>
      </w:r>
      <w:r w:rsidRPr="00127033">
        <w:rPr>
          <w:sz w:val="24"/>
          <w:szCs w:val="24"/>
          <w:lang w:val="en-US"/>
        </w:rPr>
        <w:t xml:space="preserve">Nocturnal asthma and </w:t>
      </w:r>
      <w:proofErr w:type="spellStart"/>
      <w:r w:rsidRPr="00127033">
        <w:rPr>
          <w:sz w:val="24"/>
          <w:szCs w:val="24"/>
          <w:lang w:val="en-US"/>
        </w:rPr>
        <w:t>gastroesophageal</w:t>
      </w:r>
      <w:proofErr w:type="spellEnd"/>
      <w:r w:rsidRPr="00127033">
        <w:rPr>
          <w:sz w:val="24"/>
          <w:szCs w:val="24"/>
          <w:lang w:val="en-US"/>
        </w:rPr>
        <w:t xml:space="preserve"> reflux / </w:t>
      </w:r>
      <w:r w:rsidRPr="00127033">
        <w:rPr>
          <w:rStyle w:val="a5"/>
          <w:i w:val="0"/>
          <w:sz w:val="24"/>
          <w:szCs w:val="24"/>
          <w:lang w:val="en-US"/>
        </w:rPr>
        <w:t xml:space="preserve">F. </w:t>
      </w:r>
      <w:proofErr w:type="spellStart"/>
      <w:r w:rsidRPr="00127033">
        <w:rPr>
          <w:rStyle w:val="a5"/>
          <w:i w:val="0"/>
          <w:sz w:val="24"/>
          <w:szCs w:val="24"/>
          <w:lang w:val="en-US"/>
        </w:rPr>
        <w:t>Gibella</w:t>
      </w:r>
      <w:proofErr w:type="spellEnd"/>
      <w:r w:rsidRPr="00127033">
        <w:rPr>
          <w:rStyle w:val="a5"/>
          <w:i w:val="0"/>
          <w:sz w:val="24"/>
          <w:szCs w:val="24"/>
          <w:lang w:val="en-US"/>
        </w:rPr>
        <w:t xml:space="preserve">, G. </w:t>
      </w:r>
      <w:proofErr w:type="spellStart"/>
      <w:r w:rsidRPr="00127033">
        <w:rPr>
          <w:rStyle w:val="a5"/>
          <w:i w:val="0"/>
          <w:sz w:val="24"/>
          <w:szCs w:val="24"/>
          <w:lang w:val="en-US"/>
        </w:rPr>
        <w:t>Cuttitta</w:t>
      </w:r>
      <w:proofErr w:type="spellEnd"/>
      <w:r w:rsidRPr="00127033">
        <w:rPr>
          <w:rStyle w:val="a5"/>
          <w:i w:val="0"/>
          <w:sz w:val="24"/>
          <w:szCs w:val="24"/>
          <w:lang w:val="en-US"/>
        </w:rPr>
        <w:t xml:space="preserve"> </w:t>
      </w:r>
      <w:r w:rsidRPr="00127033">
        <w:rPr>
          <w:sz w:val="24"/>
          <w:szCs w:val="24"/>
          <w:lang w:val="en-US"/>
        </w:rPr>
        <w:t>// Am. J. Med. — 2001. — Vol. 111, Suppl. 8A. — P. 31S–36S.</w:t>
      </w:r>
      <w:bookmarkEnd w:id="54"/>
    </w:p>
    <w:p w:rsidR="00127033" w:rsidRPr="00127033" w:rsidRDefault="00127033" w:rsidP="00127033">
      <w:pPr>
        <w:pStyle w:val="1"/>
        <w:numPr>
          <w:ilvl w:val="0"/>
          <w:numId w:val="3"/>
        </w:numPr>
        <w:shd w:val="clear" w:color="auto" w:fill="auto"/>
        <w:tabs>
          <w:tab w:val="left" w:pos="802"/>
        </w:tabs>
        <w:spacing w:before="0" w:line="240" w:lineRule="auto"/>
        <w:ind w:left="360" w:right="40"/>
        <w:rPr>
          <w:sz w:val="24"/>
          <w:szCs w:val="24"/>
          <w:lang w:val="en-US"/>
        </w:rPr>
      </w:pPr>
      <w:bookmarkStart w:id="55" w:name="_Ref513145229"/>
      <w:proofErr w:type="spellStart"/>
      <w:r w:rsidRPr="00127033">
        <w:rPr>
          <w:sz w:val="24"/>
          <w:szCs w:val="24"/>
          <w:lang w:val="en-US"/>
        </w:rPr>
        <w:t>Helicobact</w:t>
      </w:r>
      <w:proofErr w:type="spellEnd"/>
      <w:r w:rsidRPr="00127033">
        <w:rPr>
          <w:sz w:val="24"/>
          <w:szCs w:val="24"/>
          <w:lang w:val="en-US"/>
        </w:rPr>
        <w:t xml:space="preserve"> pylori infection is associated with a </w:t>
      </w:r>
      <w:proofErr w:type="spellStart"/>
      <w:r w:rsidRPr="00127033">
        <w:rPr>
          <w:sz w:val="24"/>
          <w:szCs w:val="24"/>
          <w:lang w:val="en-US"/>
        </w:rPr>
        <w:t>descreased</w:t>
      </w:r>
      <w:proofErr w:type="spellEnd"/>
      <w:r w:rsidRPr="00127033">
        <w:rPr>
          <w:sz w:val="24"/>
          <w:szCs w:val="24"/>
          <w:lang w:val="en-US"/>
        </w:rPr>
        <w:t xml:space="preserve"> risk of developing esophageal </w:t>
      </w:r>
      <w:proofErr w:type="spellStart"/>
      <w:r w:rsidRPr="00127033">
        <w:rPr>
          <w:sz w:val="24"/>
          <w:szCs w:val="24"/>
          <w:lang w:val="en-US"/>
        </w:rPr>
        <w:t>neoplasms</w:t>
      </w:r>
      <w:proofErr w:type="spellEnd"/>
      <w:r w:rsidRPr="00127033">
        <w:rPr>
          <w:sz w:val="24"/>
          <w:szCs w:val="24"/>
          <w:lang w:val="en-US"/>
        </w:rPr>
        <w:t xml:space="preserve"> / </w:t>
      </w:r>
      <w:r w:rsidRPr="00127033">
        <w:rPr>
          <w:rStyle w:val="a5"/>
          <w:i w:val="0"/>
          <w:sz w:val="24"/>
          <w:szCs w:val="24"/>
          <w:lang w:val="en-US"/>
        </w:rPr>
        <w:t xml:space="preserve">J. H. Simon, A. </w:t>
      </w:r>
      <w:proofErr w:type="spellStart"/>
      <w:r w:rsidRPr="00127033">
        <w:rPr>
          <w:rStyle w:val="a5"/>
          <w:i w:val="0"/>
          <w:sz w:val="24"/>
          <w:szCs w:val="24"/>
          <w:lang w:val="en-US"/>
        </w:rPr>
        <w:t>Forsgren</w:t>
      </w:r>
      <w:proofErr w:type="spellEnd"/>
      <w:r w:rsidRPr="00127033">
        <w:rPr>
          <w:rStyle w:val="a5"/>
          <w:i w:val="0"/>
          <w:sz w:val="24"/>
          <w:szCs w:val="24"/>
          <w:lang w:val="en-US"/>
        </w:rPr>
        <w:t>, G. Berglund, C. H.</w:t>
      </w:r>
      <w:r w:rsidRPr="00127033">
        <w:rPr>
          <w:sz w:val="24"/>
          <w:szCs w:val="24"/>
          <w:lang w:val="en-US"/>
        </w:rPr>
        <w:t xml:space="preserve"> </w:t>
      </w:r>
      <w:proofErr w:type="spellStart"/>
      <w:r w:rsidRPr="00127033">
        <w:rPr>
          <w:rStyle w:val="a5"/>
          <w:i w:val="0"/>
          <w:sz w:val="24"/>
          <w:szCs w:val="24"/>
          <w:lang w:val="en-US"/>
        </w:rPr>
        <w:t>Floren</w:t>
      </w:r>
      <w:proofErr w:type="spellEnd"/>
      <w:r w:rsidRPr="00127033">
        <w:rPr>
          <w:rStyle w:val="a5"/>
          <w:i w:val="0"/>
          <w:sz w:val="24"/>
          <w:szCs w:val="24"/>
          <w:lang w:val="en-US"/>
        </w:rPr>
        <w:t xml:space="preserve"> </w:t>
      </w:r>
      <w:r w:rsidRPr="00127033">
        <w:rPr>
          <w:sz w:val="24"/>
          <w:szCs w:val="24"/>
          <w:lang w:val="en-US"/>
        </w:rPr>
        <w:t>// Helicobacter. — 2001. — Vol. 6. — P. 310–316.</w:t>
      </w:r>
      <w:bookmarkEnd w:id="55"/>
    </w:p>
    <w:p w:rsidR="00127033" w:rsidRPr="00127033" w:rsidRDefault="00127033" w:rsidP="00127033">
      <w:pPr>
        <w:pStyle w:val="1"/>
        <w:numPr>
          <w:ilvl w:val="0"/>
          <w:numId w:val="3"/>
        </w:numPr>
        <w:shd w:val="clear" w:color="auto" w:fill="auto"/>
        <w:tabs>
          <w:tab w:val="left" w:pos="793"/>
        </w:tabs>
        <w:spacing w:before="0" w:line="240" w:lineRule="auto"/>
        <w:ind w:left="360" w:right="40"/>
        <w:rPr>
          <w:sz w:val="24"/>
          <w:szCs w:val="24"/>
          <w:lang w:val="en-US"/>
        </w:rPr>
      </w:pPr>
      <w:bookmarkStart w:id="56" w:name="_Ref513145223"/>
      <w:r w:rsidRPr="00127033">
        <w:rPr>
          <w:sz w:val="24"/>
          <w:szCs w:val="24"/>
          <w:lang w:val="en-US"/>
        </w:rPr>
        <w:lastRenderedPageBreak/>
        <w:t xml:space="preserve">Helicobacter pylori infection and the risk of development of esophageal </w:t>
      </w:r>
      <w:proofErr w:type="spellStart"/>
      <w:r w:rsidRPr="00127033">
        <w:rPr>
          <w:sz w:val="24"/>
          <w:szCs w:val="24"/>
          <w:lang w:val="en-US"/>
        </w:rPr>
        <w:t>adenocarcinoma</w:t>
      </w:r>
      <w:proofErr w:type="spellEnd"/>
      <w:r w:rsidRPr="00127033">
        <w:rPr>
          <w:sz w:val="24"/>
          <w:szCs w:val="24"/>
          <w:lang w:val="en-US"/>
        </w:rPr>
        <w:t xml:space="preserve"> / </w:t>
      </w:r>
      <w:r w:rsidRPr="00127033">
        <w:rPr>
          <w:rStyle w:val="a5"/>
          <w:i w:val="0"/>
          <w:sz w:val="24"/>
          <w:szCs w:val="24"/>
          <w:lang w:val="en-US"/>
        </w:rPr>
        <w:t xml:space="preserve">E. de Martel, A. E. </w:t>
      </w:r>
      <w:proofErr w:type="spellStart"/>
      <w:r w:rsidRPr="00127033">
        <w:rPr>
          <w:rStyle w:val="a5"/>
          <w:i w:val="0"/>
          <w:sz w:val="24"/>
          <w:szCs w:val="24"/>
          <w:lang w:val="en-US"/>
        </w:rPr>
        <w:t>Llosa</w:t>
      </w:r>
      <w:proofErr w:type="spellEnd"/>
      <w:r w:rsidRPr="00127033">
        <w:rPr>
          <w:rStyle w:val="a5"/>
          <w:i w:val="0"/>
          <w:sz w:val="24"/>
          <w:szCs w:val="24"/>
          <w:lang w:val="en-US"/>
        </w:rPr>
        <w:t>, S. H. Farr [et al.]</w:t>
      </w:r>
      <w:r w:rsidRPr="00127033">
        <w:rPr>
          <w:sz w:val="24"/>
          <w:szCs w:val="24"/>
          <w:lang w:val="en-US"/>
        </w:rPr>
        <w:t xml:space="preserve"> // J. Infect. Dis. — 2005. — Vol. 191. — P. 761–767.</w:t>
      </w:r>
      <w:bookmarkEnd w:id="56"/>
    </w:p>
    <w:p w:rsidR="00127033" w:rsidRPr="00127033" w:rsidRDefault="00127033" w:rsidP="00127033">
      <w:pPr>
        <w:pStyle w:val="1"/>
        <w:numPr>
          <w:ilvl w:val="0"/>
          <w:numId w:val="3"/>
        </w:numPr>
        <w:shd w:val="clear" w:color="auto" w:fill="auto"/>
        <w:tabs>
          <w:tab w:val="left" w:pos="778"/>
        </w:tabs>
        <w:spacing w:before="0" w:line="240" w:lineRule="auto"/>
        <w:ind w:left="360" w:right="40"/>
        <w:rPr>
          <w:sz w:val="24"/>
          <w:szCs w:val="24"/>
          <w:lang w:val="en-US"/>
        </w:rPr>
      </w:pPr>
      <w:bookmarkStart w:id="57" w:name="_Ref513144987"/>
      <w:proofErr w:type="spellStart"/>
      <w:r w:rsidRPr="00127033">
        <w:rPr>
          <w:sz w:val="24"/>
          <w:szCs w:val="24"/>
          <w:lang w:val="en-US"/>
        </w:rPr>
        <w:t>Hiatal</w:t>
      </w:r>
      <w:proofErr w:type="spellEnd"/>
      <w:r w:rsidRPr="00127033">
        <w:rPr>
          <w:sz w:val="24"/>
          <w:szCs w:val="24"/>
          <w:lang w:val="en-US"/>
        </w:rPr>
        <w:t xml:space="preserve"> hernia size in the dominant of </w:t>
      </w:r>
      <w:proofErr w:type="spellStart"/>
      <w:r w:rsidRPr="00127033">
        <w:rPr>
          <w:sz w:val="24"/>
          <w:szCs w:val="24"/>
          <w:lang w:val="en-US"/>
        </w:rPr>
        <w:t>esophagitis</w:t>
      </w:r>
      <w:proofErr w:type="spellEnd"/>
      <w:r w:rsidRPr="00127033">
        <w:rPr>
          <w:sz w:val="24"/>
          <w:szCs w:val="24"/>
          <w:lang w:val="en-US"/>
        </w:rPr>
        <w:t xml:space="preserve"> </w:t>
      </w:r>
      <w:proofErr w:type="spellStart"/>
      <w:r w:rsidRPr="00127033">
        <w:rPr>
          <w:sz w:val="24"/>
          <w:szCs w:val="24"/>
          <w:lang w:val="en-US"/>
        </w:rPr>
        <w:t>presense</w:t>
      </w:r>
      <w:proofErr w:type="spellEnd"/>
      <w:r w:rsidRPr="00127033">
        <w:rPr>
          <w:sz w:val="24"/>
          <w:szCs w:val="24"/>
          <w:lang w:val="en-US"/>
        </w:rPr>
        <w:t xml:space="preserve"> and severity in </w:t>
      </w:r>
      <w:proofErr w:type="spellStart"/>
      <w:r w:rsidRPr="00127033">
        <w:rPr>
          <w:sz w:val="24"/>
          <w:szCs w:val="24"/>
          <w:lang w:val="en-US"/>
        </w:rPr>
        <w:t>gastroesophageal</w:t>
      </w:r>
      <w:proofErr w:type="spellEnd"/>
      <w:r w:rsidRPr="00127033">
        <w:rPr>
          <w:sz w:val="24"/>
          <w:szCs w:val="24"/>
          <w:lang w:val="en-US"/>
        </w:rPr>
        <w:t xml:space="preserve"> reflux disease / </w:t>
      </w:r>
      <w:r w:rsidRPr="00127033">
        <w:rPr>
          <w:rStyle w:val="a5"/>
          <w:i w:val="0"/>
          <w:sz w:val="24"/>
          <w:szCs w:val="24"/>
        </w:rPr>
        <w:t>М</w:t>
      </w:r>
      <w:r w:rsidRPr="00127033">
        <w:rPr>
          <w:rStyle w:val="a5"/>
          <w:i w:val="0"/>
          <w:sz w:val="24"/>
          <w:szCs w:val="24"/>
          <w:lang w:val="en-US"/>
        </w:rPr>
        <w:t xml:space="preserve">. </w:t>
      </w:r>
      <w:r w:rsidRPr="00127033">
        <w:rPr>
          <w:rStyle w:val="a5"/>
          <w:i w:val="0"/>
          <w:sz w:val="24"/>
          <w:szCs w:val="24"/>
        </w:rPr>
        <w:t>Р</w:t>
      </w:r>
      <w:r w:rsidRPr="00127033">
        <w:rPr>
          <w:rStyle w:val="a5"/>
          <w:i w:val="0"/>
          <w:sz w:val="24"/>
          <w:szCs w:val="24"/>
          <w:lang w:val="en-US"/>
        </w:rPr>
        <w:t xml:space="preserve">. Jones, J. C. Sloan, J. C. </w:t>
      </w:r>
      <w:proofErr w:type="spellStart"/>
      <w:r w:rsidRPr="00127033">
        <w:rPr>
          <w:rStyle w:val="a5"/>
          <w:i w:val="0"/>
          <w:sz w:val="24"/>
          <w:szCs w:val="24"/>
          <w:lang w:val="en-US"/>
        </w:rPr>
        <w:t>Rabine</w:t>
      </w:r>
      <w:proofErr w:type="spellEnd"/>
      <w:r w:rsidRPr="00127033">
        <w:rPr>
          <w:rStyle w:val="a5"/>
          <w:i w:val="0"/>
          <w:sz w:val="24"/>
          <w:szCs w:val="24"/>
          <w:lang w:val="en-US"/>
        </w:rPr>
        <w:t xml:space="preserve"> [et al.]</w:t>
      </w:r>
      <w:r w:rsidRPr="00127033">
        <w:rPr>
          <w:sz w:val="24"/>
          <w:szCs w:val="24"/>
          <w:lang w:val="en-US"/>
        </w:rPr>
        <w:t xml:space="preserve"> // Am. J. </w:t>
      </w:r>
      <w:proofErr w:type="spellStart"/>
      <w:r w:rsidRPr="00127033">
        <w:rPr>
          <w:sz w:val="24"/>
          <w:szCs w:val="24"/>
          <w:lang w:val="en-US"/>
        </w:rPr>
        <w:t>Gastroenterol</w:t>
      </w:r>
      <w:proofErr w:type="spellEnd"/>
      <w:r w:rsidRPr="00127033">
        <w:rPr>
          <w:sz w:val="24"/>
          <w:szCs w:val="24"/>
          <w:lang w:val="en-US"/>
        </w:rPr>
        <w:t>. — 2000. — Vol. 96. — P. 1711–1717.</w:t>
      </w:r>
      <w:bookmarkEnd w:id="57"/>
    </w:p>
    <w:p w:rsidR="00127033" w:rsidRPr="00127033" w:rsidRDefault="00127033" w:rsidP="00127033">
      <w:pPr>
        <w:pStyle w:val="1"/>
        <w:numPr>
          <w:ilvl w:val="0"/>
          <w:numId w:val="3"/>
        </w:numPr>
        <w:shd w:val="clear" w:color="auto" w:fill="auto"/>
        <w:tabs>
          <w:tab w:val="left" w:pos="778"/>
        </w:tabs>
        <w:spacing w:before="0" w:line="240" w:lineRule="auto"/>
        <w:ind w:left="360" w:right="40"/>
        <w:rPr>
          <w:sz w:val="24"/>
          <w:szCs w:val="24"/>
        </w:rPr>
      </w:pPr>
      <w:bookmarkStart w:id="58" w:name="_Ref513145031"/>
      <w:r w:rsidRPr="00127033">
        <w:rPr>
          <w:rStyle w:val="a5"/>
          <w:i w:val="0"/>
          <w:sz w:val="24"/>
          <w:szCs w:val="24"/>
          <w:lang w:val="en-US"/>
        </w:rPr>
        <w:t>Holloway R. H.</w:t>
      </w:r>
      <w:r w:rsidRPr="00127033">
        <w:rPr>
          <w:sz w:val="24"/>
          <w:szCs w:val="24"/>
          <w:lang w:val="en-US"/>
        </w:rPr>
        <w:t xml:space="preserve"> The anti-reflux barrier and mechanisms of </w:t>
      </w:r>
      <w:proofErr w:type="spellStart"/>
      <w:r w:rsidRPr="00127033">
        <w:rPr>
          <w:sz w:val="24"/>
          <w:szCs w:val="24"/>
          <w:lang w:val="en-US"/>
        </w:rPr>
        <w:t>gas</w:t>
      </w:r>
      <w:r w:rsidRPr="00127033">
        <w:rPr>
          <w:rStyle w:val="75pt"/>
          <w:sz w:val="24"/>
          <w:szCs w:val="24"/>
        </w:rPr>
        <w:t>troesophageal</w:t>
      </w:r>
      <w:proofErr w:type="spellEnd"/>
      <w:r w:rsidRPr="00127033">
        <w:rPr>
          <w:sz w:val="24"/>
          <w:szCs w:val="24"/>
          <w:lang w:val="en-US"/>
        </w:rPr>
        <w:t xml:space="preserve"> reflux / </w:t>
      </w:r>
      <w:r w:rsidRPr="00127033">
        <w:rPr>
          <w:rStyle w:val="a5"/>
          <w:i w:val="0"/>
          <w:sz w:val="24"/>
          <w:szCs w:val="24"/>
          <w:lang w:val="en-US"/>
        </w:rPr>
        <w:t>R. H.</w:t>
      </w:r>
      <w:r w:rsidRPr="00127033">
        <w:rPr>
          <w:sz w:val="24"/>
          <w:szCs w:val="24"/>
          <w:lang w:val="en-US"/>
        </w:rPr>
        <w:t xml:space="preserve"> </w:t>
      </w:r>
      <w:r w:rsidRPr="00127033">
        <w:rPr>
          <w:rStyle w:val="a5"/>
          <w:i w:val="0"/>
          <w:sz w:val="24"/>
          <w:szCs w:val="24"/>
          <w:lang w:val="en-US"/>
        </w:rPr>
        <w:t xml:space="preserve">Holloway </w:t>
      </w:r>
      <w:r w:rsidRPr="00127033">
        <w:rPr>
          <w:sz w:val="24"/>
          <w:szCs w:val="24"/>
          <w:lang w:val="en-US"/>
        </w:rPr>
        <w:t xml:space="preserve">// </w:t>
      </w:r>
      <w:proofErr w:type="spellStart"/>
      <w:r w:rsidRPr="00127033">
        <w:rPr>
          <w:sz w:val="24"/>
          <w:szCs w:val="24"/>
          <w:lang w:val="en-US"/>
        </w:rPr>
        <w:t>Baillieres</w:t>
      </w:r>
      <w:proofErr w:type="spellEnd"/>
      <w:r w:rsidRPr="00127033">
        <w:rPr>
          <w:sz w:val="24"/>
          <w:szCs w:val="24"/>
          <w:lang w:val="en-US"/>
        </w:rPr>
        <w:t xml:space="preserve"> Best. </w:t>
      </w:r>
      <w:proofErr w:type="spellStart"/>
      <w:r w:rsidRPr="00127033">
        <w:rPr>
          <w:sz w:val="24"/>
          <w:szCs w:val="24"/>
          <w:lang w:val="en-US"/>
        </w:rPr>
        <w:t>Pract</w:t>
      </w:r>
      <w:proofErr w:type="spellEnd"/>
      <w:r w:rsidRPr="00127033">
        <w:rPr>
          <w:sz w:val="24"/>
          <w:szCs w:val="24"/>
        </w:rPr>
        <w:t xml:space="preserve">. </w:t>
      </w:r>
      <w:r w:rsidRPr="00127033">
        <w:rPr>
          <w:sz w:val="24"/>
          <w:szCs w:val="24"/>
          <w:lang w:val="en-US"/>
        </w:rPr>
        <w:t>Res</w:t>
      </w:r>
      <w:r w:rsidRPr="00127033">
        <w:rPr>
          <w:sz w:val="24"/>
          <w:szCs w:val="24"/>
        </w:rPr>
        <w:t xml:space="preserve">. </w:t>
      </w:r>
      <w:proofErr w:type="spellStart"/>
      <w:r w:rsidRPr="00127033">
        <w:rPr>
          <w:sz w:val="24"/>
          <w:szCs w:val="24"/>
          <w:lang w:val="en-US"/>
        </w:rPr>
        <w:t>Clin</w:t>
      </w:r>
      <w:proofErr w:type="spellEnd"/>
      <w:r w:rsidRPr="00127033">
        <w:rPr>
          <w:sz w:val="24"/>
          <w:szCs w:val="24"/>
        </w:rPr>
        <w:t xml:space="preserve">. </w:t>
      </w:r>
      <w:proofErr w:type="spellStart"/>
      <w:r w:rsidRPr="00127033">
        <w:rPr>
          <w:sz w:val="24"/>
          <w:szCs w:val="24"/>
          <w:lang w:val="en-US"/>
        </w:rPr>
        <w:t>Gastroenterol</w:t>
      </w:r>
      <w:proofErr w:type="spellEnd"/>
      <w:r w:rsidRPr="00127033">
        <w:rPr>
          <w:sz w:val="24"/>
          <w:szCs w:val="24"/>
        </w:rPr>
        <w:t xml:space="preserve">. — 2000. — </w:t>
      </w:r>
      <w:proofErr w:type="spellStart"/>
      <w:r w:rsidRPr="00127033">
        <w:rPr>
          <w:sz w:val="24"/>
          <w:szCs w:val="24"/>
          <w:lang w:val="en-US"/>
        </w:rPr>
        <w:t>Vol</w:t>
      </w:r>
      <w:proofErr w:type="spellEnd"/>
      <w:r w:rsidRPr="00127033">
        <w:rPr>
          <w:sz w:val="24"/>
          <w:szCs w:val="24"/>
        </w:rPr>
        <w:t>. 14</w:t>
      </w:r>
      <w:r w:rsidRPr="00127033">
        <w:rPr>
          <w:sz w:val="24"/>
          <w:szCs w:val="24"/>
          <w:lang w:val="en-US"/>
        </w:rPr>
        <w:t xml:space="preserve">. — P. </w:t>
      </w:r>
      <w:r w:rsidRPr="00127033">
        <w:rPr>
          <w:sz w:val="24"/>
          <w:szCs w:val="24"/>
        </w:rPr>
        <w:t>681</w:t>
      </w:r>
      <w:r w:rsidRPr="00127033">
        <w:rPr>
          <w:sz w:val="24"/>
          <w:szCs w:val="24"/>
          <w:lang w:val="en-US"/>
        </w:rPr>
        <w:t>–</w:t>
      </w:r>
      <w:r w:rsidRPr="00127033">
        <w:rPr>
          <w:sz w:val="24"/>
          <w:szCs w:val="24"/>
        </w:rPr>
        <w:t>699.</w:t>
      </w:r>
      <w:bookmarkEnd w:id="58"/>
    </w:p>
    <w:p w:rsidR="00127033" w:rsidRPr="00127033" w:rsidRDefault="00127033" w:rsidP="00127033">
      <w:pPr>
        <w:pStyle w:val="1"/>
        <w:numPr>
          <w:ilvl w:val="0"/>
          <w:numId w:val="3"/>
        </w:numPr>
        <w:shd w:val="clear" w:color="auto" w:fill="auto"/>
        <w:tabs>
          <w:tab w:val="left" w:pos="788"/>
        </w:tabs>
        <w:spacing w:before="0" w:line="240" w:lineRule="auto"/>
        <w:ind w:left="360" w:right="40"/>
        <w:rPr>
          <w:sz w:val="24"/>
          <w:szCs w:val="24"/>
          <w:lang w:val="en-US"/>
        </w:rPr>
      </w:pPr>
      <w:bookmarkStart w:id="59" w:name="_Ref513145205"/>
      <w:proofErr w:type="spellStart"/>
      <w:r w:rsidRPr="00127033">
        <w:rPr>
          <w:sz w:val="24"/>
          <w:szCs w:val="24"/>
          <w:lang w:val="en-US"/>
        </w:rPr>
        <w:t>Immunohistochemical</w:t>
      </w:r>
      <w:proofErr w:type="spellEnd"/>
      <w:r w:rsidRPr="00127033">
        <w:rPr>
          <w:sz w:val="24"/>
          <w:szCs w:val="24"/>
          <w:lang w:val="en-US"/>
        </w:rPr>
        <w:t xml:space="preserve"> analysis of Ki-67, p53 and Bcl-2 expression related to </w:t>
      </w:r>
      <w:proofErr w:type="spellStart"/>
      <w:r w:rsidRPr="00127033">
        <w:rPr>
          <w:sz w:val="24"/>
          <w:szCs w:val="24"/>
          <w:lang w:val="en-US"/>
        </w:rPr>
        <w:t>hislogical</w:t>
      </w:r>
      <w:proofErr w:type="spellEnd"/>
      <w:r w:rsidRPr="00127033">
        <w:rPr>
          <w:sz w:val="24"/>
          <w:szCs w:val="24"/>
          <w:lang w:val="en-US"/>
        </w:rPr>
        <w:t xml:space="preserve"> features in </w:t>
      </w:r>
      <w:proofErr w:type="spellStart"/>
      <w:r w:rsidRPr="00127033">
        <w:rPr>
          <w:sz w:val="24"/>
          <w:szCs w:val="24"/>
          <w:lang w:val="en-US"/>
        </w:rPr>
        <w:t>gastroesophageal</w:t>
      </w:r>
      <w:proofErr w:type="spellEnd"/>
      <w:r w:rsidRPr="00127033">
        <w:rPr>
          <w:sz w:val="24"/>
          <w:szCs w:val="24"/>
          <w:lang w:val="en-US"/>
        </w:rPr>
        <w:t xml:space="preserve"> reflux disease / </w:t>
      </w:r>
      <w:r w:rsidRPr="00127033">
        <w:rPr>
          <w:rStyle w:val="a5"/>
          <w:i w:val="0"/>
          <w:sz w:val="24"/>
          <w:szCs w:val="24"/>
          <w:lang w:val="en-US"/>
        </w:rPr>
        <w:t xml:space="preserve">S. </w:t>
      </w:r>
      <w:proofErr w:type="spellStart"/>
      <w:r w:rsidRPr="00127033">
        <w:rPr>
          <w:rStyle w:val="a5"/>
          <w:i w:val="0"/>
          <w:sz w:val="24"/>
          <w:szCs w:val="24"/>
          <w:lang w:val="en-US"/>
        </w:rPr>
        <w:t>Ayhan</w:t>
      </w:r>
      <w:proofErr w:type="spellEnd"/>
      <w:r w:rsidRPr="00127033">
        <w:rPr>
          <w:rStyle w:val="a5"/>
          <w:i w:val="0"/>
          <w:sz w:val="24"/>
          <w:szCs w:val="24"/>
          <w:lang w:val="en-US"/>
        </w:rPr>
        <w:t xml:space="preserve">, O. A. </w:t>
      </w:r>
      <w:proofErr w:type="spellStart"/>
      <w:r w:rsidRPr="00127033">
        <w:rPr>
          <w:rStyle w:val="a5"/>
          <w:i w:val="0"/>
          <w:sz w:val="24"/>
          <w:szCs w:val="24"/>
          <w:lang w:val="en-US"/>
        </w:rPr>
        <w:t>Nalbant</w:t>
      </w:r>
      <w:proofErr w:type="spellEnd"/>
      <w:r w:rsidRPr="00127033">
        <w:rPr>
          <w:rStyle w:val="a5"/>
          <w:i w:val="0"/>
          <w:sz w:val="24"/>
          <w:szCs w:val="24"/>
          <w:lang w:val="en-US"/>
        </w:rPr>
        <w:t xml:space="preserve">, A. </w:t>
      </w:r>
      <w:proofErr w:type="spellStart"/>
      <w:r w:rsidRPr="00127033">
        <w:rPr>
          <w:rStyle w:val="a5"/>
          <w:i w:val="0"/>
          <w:sz w:val="24"/>
          <w:szCs w:val="24"/>
          <w:lang w:val="en-US"/>
        </w:rPr>
        <w:t>Isisag</w:t>
      </w:r>
      <w:proofErr w:type="spellEnd"/>
      <w:r w:rsidRPr="00127033">
        <w:rPr>
          <w:rStyle w:val="a5"/>
          <w:i w:val="0"/>
          <w:sz w:val="24"/>
          <w:szCs w:val="24"/>
          <w:lang w:val="en-US"/>
        </w:rPr>
        <w:t xml:space="preserve"> [et al.</w:t>
      </w:r>
      <w:r w:rsidRPr="00127033">
        <w:rPr>
          <w:sz w:val="24"/>
          <w:szCs w:val="24"/>
          <w:lang w:val="en-US"/>
        </w:rPr>
        <w:t xml:space="preserve">] // Turk. J. </w:t>
      </w:r>
      <w:proofErr w:type="spellStart"/>
      <w:r w:rsidRPr="00127033">
        <w:rPr>
          <w:sz w:val="24"/>
          <w:szCs w:val="24"/>
          <w:lang w:val="en-US"/>
        </w:rPr>
        <w:t>Gastroenterol</w:t>
      </w:r>
      <w:proofErr w:type="spellEnd"/>
      <w:r w:rsidRPr="00127033">
        <w:rPr>
          <w:sz w:val="24"/>
          <w:szCs w:val="24"/>
          <w:lang w:val="en-US"/>
        </w:rPr>
        <w:t>. — 2010. — Vol. 21, No 3. — P. 199–205.</w:t>
      </w:r>
      <w:bookmarkEnd w:id="59"/>
    </w:p>
    <w:p w:rsidR="00127033" w:rsidRPr="00127033" w:rsidRDefault="00127033" w:rsidP="00127033">
      <w:pPr>
        <w:pStyle w:val="1"/>
        <w:numPr>
          <w:ilvl w:val="0"/>
          <w:numId w:val="3"/>
        </w:numPr>
        <w:shd w:val="clear" w:color="auto" w:fill="auto"/>
        <w:tabs>
          <w:tab w:val="left" w:pos="807"/>
        </w:tabs>
        <w:spacing w:before="0" w:line="240" w:lineRule="auto"/>
        <w:ind w:left="360" w:right="40"/>
        <w:rPr>
          <w:sz w:val="24"/>
          <w:szCs w:val="24"/>
          <w:lang w:val="en-US"/>
        </w:rPr>
      </w:pPr>
      <w:bookmarkStart w:id="60" w:name="_Ref513144965"/>
      <w:r w:rsidRPr="00127033">
        <w:rPr>
          <w:sz w:val="24"/>
          <w:szCs w:val="24"/>
          <w:lang w:val="en-US"/>
        </w:rPr>
        <w:t xml:space="preserve">Involvement of nitric oxide in human transient lower esophageal sphincter </w:t>
      </w:r>
      <w:proofErr w:type="spellStart"/>
      <w:r w:rsidRPr="00127033">
        <w:rPr>
          <w:sz w:val="24"/>
          <w:szCs w:val="24"/>
          <w:lang w:val="en-US"/>
        </w:rPr>
        <w:t>relaxantions</w:t>
      </w:r>
      <w:proofErr w:type="spellEnd"/>
      <w:r w:rsidRPr="00127033">
        <w:rPr>
          <w:sz w:val="24"/>
          <w:szCs w:val="24"/>
          <w:lang w:val="en-US"/>
        </w:rPr>
        <w:t xml:space="preserve"> and esophageal primary peristalsis / </w:t>
      </w:r>
      <w:r w:rsidRPr="00127033">
        <w:rPr>
          <w:rStyle w:val="a5"/>
          <w:i w:val="0"/>
          <w:sz w:val="24"/>
          <w:szCs w:val="24"/>
          <w:lang w:val="en-US"/>
        </w:rPr>
        <w:t xml:space="preserve">D. P. Hirsch, R. H. Holloway, G. N. J. </w:t>
      </w:r>
      <w:proofErr w:type="spellStart"/>
      <w:r w:rsidRPr="00127033">
        <w:rPr>
          <w:rStyle w:val="a5"/>
          <w:i w:val="0"/>
          <w:sz w:val="24"/>
          <w:szCs w:val="24"/>
          <w:lang w:val="en-US"/>
        </w:rPr>
        <w:t>Tytgat</w:t>
      </w:r>
      <w:proofErr w:type="spellEnd"/>
      <w:r w:rsidRPr="00127033">
        <w:rPr>
          <w:rStyle w:val="a5"/>
          <w:i w:val="0"/>
          <w:sz w:val="24"/>
          <w:szCs w:val="24"/>
          <w:lang w:val="en-US"/>
        </w:rPr>
        <w:t xml:space="preserve">, G. E. E. </w:t>
      </w:r>
      <w:proofErr w:type="spellStart"/>
      <w:r w:rsidRPr="00127033">
        <w:rPr>
          <w:rStyle w:val="a5"/>
          <w:i w:val="0"/>
          <w:sz w:val="24"/>
          <w:szCs w:val="24"/>
          <w:lang w:val="en-US"/>
        </w:rPr>
        <w:t>Bolckxtaens</w:t>
      </w:r>
      <w:proofErr w:type="spellEnd"/>
      <w:r w:rsidRPr="00127033">
        <w:rPr>
          <w:rStyle w:val="a5"/>
          <w:i w:val="0"/>
          <w:sz w:val="24"/>
          <w:szCs w:val="24"/>
          <w:lang w:val="en-US"/>
        </w:rPr>
        <w:t xml:space="preserve"> // </w:t>
      </w:r>
      <w:r w:rsidRPr="00127033">
        <w:rPr>
          <w:sz w:val="24"/>
          <w:szCs w:val="24"/>
          <w:lang w:val="en-US"/>
        </w:rPr>
        <w:t>Gastroenterology. — 1998. — Vol. 115. — P. 1347–1380.</w:t>
      </w:r>
      <w:bookmarkEnd w:id="60"/>
    </w:p>
    <w:p w:rsidR="00127033" w:rsidRPr="00127033" w:rsidRDefault="00127033" w:rsidP="00127033">
      <w:pPr>
        <w:pStyle w:val="1"/>
        <w:numPr>
          <w:ilvl w:val="0"/>
          <w:numId w:val="3"/>
        </w:numPr>
        <w:shd w:val="clear" w:color="auto" w:fill="auto"/>
        <w:tabs>
          <w:tab w:val="left" w:pos="817"/>
        </w:tabs>
        <w:spacing w:before="0" w:line="240" w:lineRule="auto"/>
        <w:ind w:left="360" w:right="40"/>
        <w:rPr>
          <w:sz w:val="24"/>
          <w:szCs w:val="24"/>
          <w:lang w:val="en-US"/>
        </w:rPr>
      </w:pPr>
      <w:bookmarkStart w:id="61" w:name="_Ref513145242"/>
      <w:r w:rsidRPr="00127033">
        <w:rPr>
          <w:sz w:val="24"/>
          <w:szCs w:val="24"/>
          <w:lang w:val="en-US"/>
        </w:rPr>
        <w:t xml:space="preserve">Is Helicobacter pylori eradication associated with </w:t>
      </w:r>
      <w:proofErr w:type="spellStart"/>
      <w:r w:rsidRPr="00127033">
        <w:rPr>
          <w:sz w:val="24"/>
          <w:szCs w:val="24"/>
          <w:lang w:val="en-US"/>
        </w:rPr>
        <w:t>gastroesophageal</w:t>
      </w:r>
      <w:proofErr w:type="spellEnd"/>
      <w:r w:rsidRPr="00127033">
        <w:rPr>
          <w:sz w:val="24"/>
          <w:szCs w:val="24"/>
          <w:lang w:val="en-US"/>
        </w:rPr>
        <w:t xml:space="preserve"> reflux disease? / </w:t>
      </w:r>
      <w:r w:rsidRPr="00127033">
        <w:rPr>
          <w:rStyle w:val="a5"/>
          <w:i w:val="0"/>
          <w:sz w:val="24"/>
          <w:szCs w:val="24"/>
          <w:lang w:val="en-US"/>
        </w:rPr>
        <w:t xml:space="preserve">C. A. </w:t>
      </w:r>
      <w:proofErr w:type="spellStart"/>
      <w:r w:rsidRPr="00127033">
        <w:rPr>
          <w:rStyle w:val="a5"/>
          <w:i w:val="0"/>
          <w:sz w:val="24"/>
          <w:szCs w:val="24"/>
          <w:lang w:val="en-US"/>
        </w:rPr>
        <w:t>Fallone</w:t>
      </w:r>
      <w:proofErr w:type="spellEnd"/>
      <w:r w:rsidRPr="00127033">
        <w:rPr>
          <w:rStyle w:val="a5"/>
          <w:i w:val="0"/>
          <w:sz w:val="24"/>
          <w:szCs w:val="24"/>
          <w:lang w:val="en-US"/>
        </w:rPr>
        <w:t xml:space="preserve">, A. N. </w:t>
      </w:r>
      <w:proofErr w:type="spellStart"/>
      <w:r w:rsidRPr="00127033">
        <w:rPr>
          <w:rStyle w:val="a5"/>
          <w:i w:val="0"/>
          <w:sz w:val="24"/>
          <w:szCs w:val="24"/>
          <w:lang w:val="en-US"/>
        </w:rPr>
        <w:t>Barcum</w:t>
      </w:r>
      <w:proofErr w:type="spellEnd"/>
      <w:r w:rsidRPr="00127033">
        <w:rPr>
          <w:rStyle w:val="a5"/>
          <w:i w:val="0"/>
          <w:sz w:val="24"/>
          <w:szCs w:val="24"/>
          <w:lang w:val="en-US"/>
        </w:rPr>
        <w:t>, G. Friedman [et al.]</w:t>
      </w:r>
      <w:r w:rsidRPr="00127033">
        <w:rPr>
          <w:sz w:val="24"/>
          <w:szCs w:val="24"/>
          <w:lang w:val="en-US"/>
        </w:rPr>
        <w:t xml:space="preserve"> // Am. J. </w:t>
      </w:r>
      <w:proofErr w:type="spellStart"/>
      <w:r w:rsidRPr="00127033">
        <w:rPr>
          <w:sz w:val="24"/>
          <w:szCs w:val="24"/>
          <w:lang w:val="en-US"/>
        </w:rPr>
        <w:t>Gastroenterol</w:t>
      </w:r>
      <w:proofErr w:type="spellEnd"/>
      <w:r w:rsidRPr="00127033">
        <w:rPr>
          <w:sz w:val="24"/>
          <w:szCs w:val="24"/>
          <w:lang w:val="en-US"/>
        </w:rPr>
        <w:t>. — 2000. — Vol. 95. — P. 914–920.</w:t>
      </w:r>
      <w:bookmarkEnd w:id="61"/>
    </w:p>
    <w:p w:rsidR="00127033" w:rsidRPr="00127033" w:rsidRDefault="00127033" w:rsidP="00127033">
      <w:pPr>
        <w:pStyle w:val="1"/>
        <w:numPr>
          <w:ilvl w:val="0"/>
          <w:numId w:val="3"/>
        </w:numPr>
        <w:shd w:val="clear" w:color="auto" w:fill="auto"/>
        <w:tabs>
          <w:tab w:val="left" w:pos="426"/>
          <w:tab w:val="left" w:pos="831"/>
        </w:tabs>
        <w:spacing w:before="0" w:line="240" w:lineRule="auto"/>
        <w:ind w:left="426" w:right="260" w:hanging="426"/>
        <w:rPr>
          <w:sz w:val="24"/>
          <w:szCs w:val="24"/>
          <w:lang w:val="en-US"/>
        </w:rPr>
      </w:pPr>
      <w:bookmarkStart w:id="62" w:name="_Ref513145566"/>
      <w:r w:rsidRPr="00127033">
        <w:rPr>
          <w:sz w:val="24"/>
          <w:szCs w:val="24"/>
          <w:lang w:val="en-US"/>
        </w:rPr>
        <w:t xml:space="preserve">Is proton pump inhibitor testing an effective approach to diagnose in patients with non-cardiac chest pain? / </w:t>
      </w:r>
      <w:r w:rsidRPr="00127033">
        <w:rPr>
          <w:rStyle w:val="a5"/>
          <w:i w:val="0"/>
          <w:sz w:val="24"/>
          <w:szCs w:val="24"/>
          <w:lang w:val="en-US"/>
        </w:rPr>
        <w:t xml:space="preserve">W. Wang, J. Huang, G. </w:t>
      </w:r>
      <w:proofErr w:type="spellStart"/>
      <w:r w:rsidRPr="00127033">
        <w:rPr>
          <w:rStyle w:val="a5"/>
          <w:i w:val="0"/>
          <w:sz w:val="24"/>
          <w:szCs w:val="24"/>
          <w:lang w:val="en-US"/>
        </w:rPr>
        <w:t>Zheng</w:t>
      </w:r>
      <w:proofErr w:type="spellEnd"/>
      <w:r w:rsidRPr="00127033">
        <w:rPr>
          <w:rStyle w:val="a5"/>
          <w:i w:val="0"/>
          <w:sz w:val="24"/>
          <w:szCs w:val="24"/>
          <w:lang w:val="en-US"/>
        </w:rPr>
        <w:t xml:space="preserve"> [et al.]</w:t>
      </w:r>
      <w:r w:rsidRPr="00127033">
        <w:rPr>
          <w:sz w:val="24"/>
          <w:szCs w:val="24"/>
          <w:lang w:val="en-US"/>
        </w:rPr>
        <w:t xml:space="preserve"> // Arch. Intern. Med. — 2005. — Vol. 165. — P. 1222–1228.</w:t>
      </w:r>
      <w:bookmarkEnd w:id="62"/>
    </w:p>
    <w:p w:rsidR="00127033" w:rsidRPr="00127033" w:rsidRDefault="00127033" w:rsidP="00127033">
      <w:pPr>
        <w:pStyle w:val="1"/>
        <w:numPr>
          <w:ilvl w:val="0"/>
          <w:numId w:val="3"/>
        </w:numPr>
        <w:shd w:val="clear" w:color="auto" w:fill="auto"/>
        <w:tabs>
          <w:tab w:val="left" w:pos="426"/>
          <w:tab w:val="left" w:pos="769"/>
        </w:tabs>
        <w:spacing w:before="0" w:line="240" w:lineRule="auto"/>
        <w:ind w:left="426" w:right="260" w:hanging="426"/>
        <w:rPr>
          <w:sz w:val="24"/>
          <w:szCs w:val="24"/>
          <w:lang w:val="en-US"/>
        </w:rPr>
      </w:pPr>
      <w:bookmarkStart w:id="63" w:name="_Ref513145495"/>
      <w:proofErr w:type="spellStart"/>
      <w:r w:rsidRPr="00127033">
        <w:rPr>
          <w:sz w:val="24"/>
          <w:szCs w:val="24"/>
          <w:lang w:val="en-US"/>
        </w:rPr>
        <w:t>Methylene</w:t>
      </w:r>
      <w:proofErr w:type="spellEnd"/>
      <w:r w:rsidRPr="00127033">
        <w:rPr>
          <w:sz w:val="24"/>
          <w:szCs w:val="24"/>
          <w:lang w:val="en-US"/>
        </w:rPr>
        <w:t xml:space="preserve"> blue selectively strains intestinal </w:t>
      </w:r>
      <w:proofErr w:type="spellStart"/>
      <w:r w:rsidRPr="00127033">
        <w:rPr>
          <w:sz w:val="24"/>
          <w:szCs w:val="24"/>
          <w:lang w:val="en-US"/>
        </w:rPr>
        <w:t>metaplasia</w:t>
      </w:r>
      <w:proofErr w:type="spellEnd"/>
      <w:r w:rsidRPr="00127033">
        <w:rPr>
          <w:sz w:val="24"/>
          <w:szCs w:val="24"/>
          <w:lang w:val="en-US"/>
        </w:rPr>
        <w:t xml:space="preserve"> in Barrett’s esophagus / </w:t>
      </w:r>
      <w:r w:rsidRPr="00127033">
        <w:rPr>
          <w:rStyle w:val="a5"/>
          <w:i w:val="0"/>
          <w:sz w:val="24"/>
          <w:szCs w:val="24"/>
          <w:lang w:val="en-US"/>
        </w:rPr>
        <w:t xml:space="preserve">M. I. Canto, S. </w:t>
      </w:r>
      <w:proofErr w:type="spellStart"/>
      <w:r w:rsidRPr="00127033">
        <w:rPr>
          <w:rStyle w:val="a5"/>
          <w:i w:val="0"/>
          <w:sz w:val="24"/>
          <w:szCs w:val="24"/>
          <w:lang w:val="en-US"/>
        </w:rPr>
        <w:t>Setranian</w:t>
      </w:r>
      <w:proofErr w:type="spellEnd"/>
      <w:r w:rsidRPr="00127033">
        <w:rPr>
          <w:rStyle w:val="a5"/>
          <w:i w:val="0"/>
          <w:sz w:val="24"/>
          <w:szCs w:val="24"/>
          <w:lang w:val="en-US"/>
        </w:rPr>
        <w:t xml:space="preserve">, R. E. </w:t>
      </w:r>
      <w:proofErr w:type="spellStart"/>
      <w:r w:rsidRPr="00127033">
        <w:rPr>
          <w:rStyle w:val="a5"/>
          <w:i w:val="0"/>
          <w:sz w:val="24"/>
          <w:szCs w:val="24"/>
          <w:lang w:val="en-US"/>
        </w:rPr>
        <w:t>Petras</w:t>
      </w:r>
      <w:proofErr w:type="spellEnd"/>
      <w:r w:rsidRPr="00127033">
        <w:rPr>
          <w:rStyle w:val="a5"/>
          <w:i w:val="0"/>
          <w:sz w:val="24"/>
          <w:szCs w:val="24"/>
          <w:lang w:val="en-US"/>
        </w:rPr>
        <w:t xml:space="preserve"> [et al.]</w:t>
      </w:r>
      <w:r w:rsidRPr="00127033">
        <w:rPr>
          <w:sz w:val="24"/>
          <w:szCs w:val="24"/>
          <w:lang w:val="en-US"/>
        </w:rPr>
        <w:t xml:space="preserve"> // </w:t>
      </w:r>
      <w:proofErr w:type="spellStart"/>
      <w:r w:rsidRPr="00127033">
        <w:rPr>
          <w:sz w:val="24"/>
          <w:szCs w:val="24"/>
          <w:lang w:val="en-US"/>
        </w:rPr>
        <w:t>Gastrointest</w:t>
      </w:r>
      <w:proofErr w:type="spellEnd"/>
      <w:r w:rsidRPr="00127033">
        <w:rPr>
          <w:sz w:val="24"/>
          <w:szCs w:val="24"/>
          <w:lang w:val="en-US"/>
        </w:rPr>
        <w:t>. Endoscopy. — 1996. — Vol. 44. — P. 7–13.</w:t>
      </w:r>
      <w:bookmarkEnd w:id="63"/>
    </w:p>
    <w:p w:rsidR="00127033" w:rsidRPr="00127033" w:rsidRDefault="00127033" w:rsidP="00127033">
      <w:pPr>
        <w:pStyle w:val="1"/>
        <w:numPr>
          <w:ilvl w:val="0"/>
          <w:numId w:val="3"/>
        </w:numPr>
        <w:shd w:val="clear" w:color="auto" w:fill="auto"/>
        <w:tabs>
          <w:tab w:val="left" w:pos="426"/>
        </w:tabs>
        <w:spacing w:before="0" w:line="240" w:lineRule="auto"/>
        <w:ind w:left="426" w:right="260" w:hanging="426"/>
        <w:rPr>
          <w:sz w:val="24"/>
          <w:szCs w:val="24"/>
          <w:lang w:val="en-US"/>
        </w:rPr>
      </w:pPr>
      <w:bookmarkStart w:id="64" w:name="_Ref513145581"/>
      <w:r w:rsidRPr="00127033">
        <w:rPr>
          <w:sz w:val="24"/>
          <w:szCs w:val="24"/>
          <w:lang w:val="en-US"/>
        </w:rPr>
        <w:t xml:space="preserve">Montreal definition and classification of </w:t>
      </w:r>
      <w:proofErr w:type="spellStart"/>
      <w:r w:rsidRPr="00127033">
        <w:rPr>
          <w:sz w:val="24"/>
          <w:szCs w:val="24"/>
          <w:lang w:val="en-US"/>
        </w:rPr>
        <w:t>gastroesophageal</w:t>
      </w:r>
      <w:proofErr w:type="spellEnd"/>
      <w:r w:rsidRPr="00127033">
        <w:rPr>
          <w:sz w:val="24"/>
          <w:szCs w:val="24"/>
          <w:lang w:val="en-US"/>
        </w:rPr>
        <w:t xml:space="preserve"> reflux disease. A global evidence-based consensus / </w:t>
      </w:r>
      <w:r w:rsidRPr="00127033">
        <w:rPr>
          <w:rStyle w:val="a5"/>
          <w:i w:val="0"/>
          <w:sz w:val="24"/>
          <w:szCs w:val="24"/>
          <w:lang w:val="en-US"/>
        </w:rPr>
        <w:t xml:space="preserve">N. van </w:t>
      </w:r>
      <w:proofErr w:type="spellStart"/>
      <w:r w:rsidRPr="00127033">
        <w:rPr>
          <w:rStyle w:val="a5"/>
          <w:i w:val="0"/>
          <w:sz w:val="24"/>
          <w:szCs w:val="24"/>
          <w:lang w:val="en-US"/>
        </w:rPr>
        <w:t>Vakil</w:t>
      </w:r>
      <w:proofErr w:type="spellEnd"/>
      <w:r w:rsidRPr="00127033">
        <w:rPr>
          <w:rStyle w:val="a5"/>
          <w:i w:val="0"/>
          <w:sz w:val="24"/>
          <w:szCs w:val="24"/>
          <w:lang w:val="en-US"/>
        </w:rPr>
        <w:t xml:space="preserve">, S. V. </w:t>
      </w:r>
      <w:proofErr w:type="spellStart"/>
      <w:r w:rsidRPr="00127033">
        <w:rPr>
          <w:rStyle w:val="a5"/>
          <w:i w:val="0"/>
          <w:sz w:val="24"/>
          <w:szCs w:val="24"/>
          <w:lang w:val="en-US"/>
        </w:rPr>
        <w:t>Zanten</w:t>
      </w:r>
      <w:proofErr w:type="spellEnd"/>
      <w:r w:rsidRPr="00127033">
        <w:rPr>
          <w:rStyle w:val="a5"/>
          <w:i w:val="0"/>
          <w:sz w:val="24"/>
          <w:szCs w:val="24"/>
          <w:lang w:val="en-US"/>
        </w:rPr>
        <w:t xml:space="preserve">, P. </w:t>
      </w:r>
      <w:proofErr w:type="spellStart"/>
      <w:r w:rsidRPr="00127033">
        <w:rPr>
          <w:rStyle w:val="a5"/>
          <w:i w:val="0"/>
          <w:sz w:val="24"/>
          <w:szCs w:val="24"/>
          <w:lang w:val="en-US"/>
        </w:rPr>
        <w:t>Kahritas</w:t>
      </w:r>
      <w:proofErr w:type="spellEnd"/>
      <w:r w:rsidRPr="00127033">
        <w:rPr>
          <w:rStyle w:val="a5"/>
          <w:i w:val="0"/>
          <w:sz w:val="24"/>
          <w:szCs w:val="24"/>
          <w:lang w:val="en-US"/>
        </w:rPr>
        <w:t xml:space="preserve"> [et al.]</w:t>
      </w:r>
      <w:r w:rsidRPr="00127033">
        <w:rPr>
          <w:sz w:val="24"/>
          <w:szCs w:val="24"/>
          <w:lang w:val="en-US"/>
        </w:rPr>
        <w:t xml:space="preserve"> // Am. J. </w:t>
      </w:r>
      <w:proofErr w:type="spellStart"/>
      <w:r w:rsidRPr="00127033">
        <w:rPr>
          <w:sz w:val="24"/>
          <w:szCs w:val="24"/>
          <w:lang w:val="en-US"/>
        </w:rPr>
        <w:t>Gastroenterol</w:t>
      </w:r>
      <w:proofErr w:type="spellEnd"/>
      <w:r w:rsidRPr="00127033">
        <w:rPr>
          <w:sz w:val="24"/>
          <w:szCs w:val="24"/>
          <w:lang w:val="en-US"/>
        </w:rPr>
        <w:t>. — 2006. — Vol. 101. — P. 1900–1920.</w:t>
      </w:r>
      <w:bookmarkEnd w:id="64"/>
    </w:p>
    <w:p w:rsidR="00127033" w:rsidRPr="00127033" w:rsidRDefault="00127033" w:rsidP="00127033">
      <w:pPr>
        <w:pStyle w:val="1"/>
        <w:numPr>
          <w:ilvl w:val="0"/>
          <w:numId w:val="3"/>
        </w:numPr>
        <w:shd w:val="clear" w:color="auto" w:fill="auto"/>
        <w:tabs>
          <w:tab w:val="left" w:pos="783"/>
        </w:tabs>
        <w:spacing w:before="0" w:line="240" w:lineRule="auto"/>
        <w:ind w:left="360" w:right="40"/>
        <w:rPr>
          <w:sz w:val="24"/>
          <w:szCs w:val="24"/>
          <w:lang w:val="en-US"/>
        </w:rPr>
      </w:pPr>
      <w:bookmarkStart w:id="65" w:name="_Ref513145099"/>
      <w:r w:rsidRPr="00127033">
        <w:rPr>
          <w:rStyle w:val="a5"/>
          <w:i w:val="0"/>
          <w:sz w:val="24"/>
          <w:szCs w:val="24"/>
          <w:lang w:val="en-US"/>
        </w:rPr>
        <w:t>Orlando R. C.</w:t>
      </w:r>
      <w:r w:rsidRPr="00127033">
        <w:rPr>
          <w:sz w:val="24"/>
          <w:szCs w:val="24"/>
          <w:lang w:val="en-US"/>
        </w:rPr>
        <w:t xml:space="preserve"> Overview of the mechanisms of </w:t>
      </w:r>
      <w:proofErr w:type="spellStart"/>
      <w:r w:rsidRPr="00127033">
        <w:rPr>
          <w:sz w:val="24"/>
          <w:szCs w:val="24"/>
          <w:lang w:val="en-US"/>
        </w:rPr>
        <w:t>gastroesophageal</w:t>
      </w:r>
      <w:proofErr w:type="spellEnd"/>
      <w:r w:rsidRPr="00127033">
        <w:rPr>
          <w:sz w:val="24"/>
          <w:szCs w:val="24"/>
          <w:lang w:val="en-US"/>
        </w:rPr>
        <w:t xml:space="preserve"> </w:t>
      </w:r>
      <w:r w:rsidRPr="00127033">
        <w:rPr>
          <w:rStyle w:val="9pt"/>
          <w:sz w:val="24"/>
          <w:szCs w:val="24"/>
        </w:rPr>
        <w:t xml:space="preserve">reflux </w:t>
      </w:r>
      <w:r w:rsidRPr="00127033">
        <w:rPr>
          <w:sz w:val="24"/>
          <w:szCs w:val="24"/>
          <w:lang w:val="en-US"/>
        </w:rPr>
        <w:t xml:space="preserve">/ </w:t>
      </w:r>
      <w:r w:rsidRPr="00127033">
        <w:rPr>
          <w:rStyle w:val="a5"/>
          <w:i w:val="0"/>
          <w:sz w:val="24"/>
          <w:szCs w:val="24"/>
          <w:lang w:val="en-US"/>
        </w:rPr>
        <w:t>R. C.</w:t>
      </w:r>
      <w:r w:rsidRPr="00127033">
        <w:rPr>
          <w:sz w:val="24"/>
          <w:szCs w:val="24"/>
          <w:lang w:val="en-US"/>
        </w:rPr>
        <w:t xml:space="preserve"> </w:t>
      </w:r>
      <w:r w:rsidRPr="00127033">
        <w:rPr>
          <w:rStyle w:val="a5"/>
          <w:i w:val="0"/>
          <w:sz w:val="24"/>
          <w:szCs w:val="24"/>
          <w:lang w:val="en-US"/>
        </w:rPr>
        <w:t xml:space="preserve">Orlando </w:t>
      </w:r>
      <w:r w:rsidRPr="00127033">
        <w:rPr>
          <w:sz w:val="24"/>
          <w:szCs w:val="24"/>
          <w:lang w:val="en-US"/>
        </w:rPr>
        <w:t xml:space="preserve">// Am. J. Med. — </w:t>
      </w:r>
      <w:r w:rsidRPr="00127033">
        <w:rPr>
          <w:rStyle w:val="9pt"/>
          <w:sz w:val="24"/>
          <w:szCs w:val="24"/>
        </w:rPr>
        <w:t>2002. — Vol. 111, Suppl. 8A. — P. 174S–177S.</w:t>
      </w:r>
      <w:bookmarkEnd w:id="65"/>
    </w:p>
    <w:p w:rsidR="00127033" w:rsidRPr="00127033" w:rsidRDefault="00127033" w:rsidP="00127033">
      <w:pPr>
        <w:pStyle w:val="1"/>
        <w:numPr>
          <w:ilvl w:val="0"/>
          <w:numId w:val="3"/>
        </w:numPr>
        <w:shd w:val="clear" w:color="auto" w:fill="auto"/>
        <w:tabs>
          <w:tab w:val="left" w:pos="426"/>
          <w:tab w:val="left" w:pos="774"/>
        </w:tabs>
        <w:spacing w:before="0" w:line="240" w:lineRule="auto"/>
        <w:ind w:left="426" w:right="260" w:hanging="426"/>
        <w:rPr>
          <w:sz w:val="24"/>
          <w:szCs w:val="24"/>
          <w:lang w:val="en-US"/>
        </w:rPr>
      </w:pPr>
      <w:bookmarkStart w:id="66" w:name="_Ref513145569"/>
      <w:r w:rsidRPr="00127033">
        <w:rPr>
          <w:rStyle w:val="a5"/>
          <w:i w:val="0"/>
          <w:sz w:val="24"/>
          <w:szCs w:val="24"/>
          <w:lang w:val="en-US"/>
        </w:rPr>
        <w:t xml:space="preserve">Pace F. </w:t>
      </w:r>
      <w:r w:rsidRPr="00127033">
        <w:rPr>
          <w:sz w:val="24"/>
          <w:szCs w:val="24"/>
          <w:lang w:val="en-US"/>
        </w:rPr>
        <w:t xml:space="preserve">The proton pump inhibitor test and the diagnosis of </w:t>
      </w:r>
      <w:proofErr w:type="spellStart"/>
      <w:r w:rsidRPr="00127033">
        <w:rPr>
          <w:sz w:val="24"/>
          <w:szCs w:val="24"/>
          <w:lang w:val="en-US"/>
        </w:rPr>
        <w:t>gastroesophageal</w:t>
      </w:r>
      <w:proofErr w:type="spellEnd"/>
      <w:r w:rsidRPr="00127033">
        <w:rPr>
          <w:sz w:val="24"/>
          <w:szCs w:val="24"/>
          <w:lang w:val="en-US"/>
        </w:rPr>
        <w:t xml:space="preserve"> reflux disease / </w:t>
      </w:r>
      <w:r w:rsidRPr="00127033">
        <w:rPr>
          <w:rStyle w:val="a5"/>
          <w:i w:val="0"/>
          <w:sz w:val="24"/>
          <w:szCs w:val="24"/>
          <w:lang w:val="en-US"/>
        </w:rPr>
        <w:t>F. Pace, M.</w:t>
      </w:r>
      <w:r w:rsidRPr="00127033">
        <w:rPr>
          <w:sz w:val="24"/>
          <w:szCs w:val="24"/>
          <w:lang w:val="en-US"/>
        </w:rPr>
        <w:t xml:space="preserve"> </w:t>
      </w:r>
      <w:r w:rsidRPr="00127033">
        <w:rPr>
          <w:rStyle w:val="a5"/>
          <w:i w:val="0"/>
          <w:sz w:val="24"/>
          <w:szCs w:val="24"/>
          <w:lang w:val="en-US"/>
        </w:rPr>
        <w:t xml:space="preserve">Pace </w:t>
      </w:r>
      <w:r w:rsidRPr="00127033">
        <w:rPr>
          <w:sz w:val="24"/>
          <w:szCs w:val="24"/>
          <w:lang w:val="en-US"/>
        </w:rPr>
        <w:t xml:space="preserve">// Expert. Rev. </w:t>
      </w:r>
      <w:proofErr w:type="spellStart"/>
      <w:r w:rsidRPr="00127033">
        <w:rPr>
          <w:sz w:val="24"/>
          <w:szCs w:val="24"/>
          <w:lang w:val="en-US"/>
        </w:rPr>
        <w:t>Gastroenterol</w:t>
      </w:r>
      <w:proofErr w:type="spellEnd"/>
      <w:r w:rsidRPr="00127033">
        <w:rPr>
          <w:sz w:val="24"/>
          <w:szCs w:val="24"/>
          <w:lang w:val="en-US"/>
        </w:rPr>
        <w:t xml:space="preserve">., </w:t>
      </w:r>
      <w:proofErr w:type="spellStart"/>
      <w:r w:rsidRPr="00127033">
        <w:rPr>
          <w:sz w:val="24"/>
          <w:szCs w:val="24"/>
          <w:lang w:val="en-US"/>
        </w:rPr>
        <w:t>Hepatol</w:t>
      </w:r>
      <w:proofErr w:type="spellEnd"/>
      <w:r w:rsidRPr="00127033">
        <w:rPr>
          <w:sz w:val="24"/>
          <w:szCs w:val="24"/>
          <w:lang w:val="en-US"/>
        </w:rPr>
        <w:t>. — 2010. — Vol. 4, No 4. — P. 423–427.</w:t>
      </w:r>
      <w:bookmarkEnd w:id="66"/>
    </w:p>
    <w:p w:rsidR="00127033" w:rsidRPr="00127033" w:rsidRDefault="00127033" w:rsidP="00127033">
      <w:pPr>
        <w:pStyle w:val="1"/>
        <w:numPr>
          <w:ilvl w:val="0"/>
          <w:numId w:val="3"/>
        </w:numPr>
        <w:shd w:val="clear" w:color="auto" w:fill="auto"/>
        <w:tabs>
          <w:tab w:val="left" w:pos="841"/>
        </w:tabs>
        <w:spacing w:before="0" w:line="240" w:lineRule="auto"/>
        <w:ind w:left="360" w:right="40"/>
        <w:rPr>
          <w:sz w:val="24"/>
          <w:szCs w:val="24"/>
          <w:lang w:val="en-US"/>
        </w:rPr>
      </w:pPr>
      <w:bookmarkStart w:id="67" w:name="_Ref513144961"/>
      <w:r w:rsidRPr="00127033">
        <w:rPr>
          <w:sz w:val="24"/>
          <w:szCs w:val="24"/>
          <w:lang w:val="en-US"/>
        </w:rPr>
        <w:t xml:space="preserve">Physiological studies on nitric oxide in the lower esophageal sphincter of patients with reflux </w:t>
      </w:r>
      <w:proofErr w:type="spellStart"/>
      <w:r w:rsidRPr="00127033">
        <w:rPr>
          <w:sz w:val="24"/>
          <w:szCs w:val="24"/>
          <w:lang w:val="en-US"/>
        </w:rPr>
        <w:t>esophagitis</w:t>
      </w:r>
      <w:proofErr w:type="spellEnd"/>
      <w:r w:rsidRPr="00127033">
        <w:rPr>
          <w:sz w:val="24"/>
          <w:szCs w:val="24"/>
          <w:lang w:val="en-US"/>
        </w:rPr>
        <w:t xml:space="preserve"> / </w:t>
      </w:r>
      <w:r w:rsidRPr="00127033">
        <w:rPr>
          <w:rStyle w:val="a5"/>
          <w:i w:val="0"/>
          <w:sz w:val="24"/>
          <w:szCs w:val="24"/>
          <w:lang w:val="en-US"/>
        </w:rPr>
        <w:t xml:space="preserve">R. Tomita, </w:t>
      </w:r>
      <w:r w:rsidRPr="00127033">
        <w:rPr>
          <w:rStyle w:val="a5"/>
          <w:i w:val="0"/>
          <w:sz w:val="24"/>
          <w:szCs w:val="24"/>
        </w:rPr>
        <w:t>К</w:t>
      </w:r>
      <w:r w:rsidRPr="00127033">
        <w:rPr>
          <w:rStyle w:val="a5"/>
          <w:i w:val="0"/>
          <w:sz w:val="24"/>
          <w:szCs w:val="24"/>
          <w:lang w:val="en-US"/>
        </w:rPr>
        <w:t xml:space="preserve">. </w:t>
      </w:r>
      <w:proofErr w:type="spellStart"/>
      <w:r w:rsidRPr="00127033">
        <w:rPr>
          <w:rStyle w:val="a5"/>
          <w:i w:val="0"/>
          <w:sz w:val="24"/>
          <w:szCs w:val="24"/>
          <w:lang w:val="en-US"/>
        </w:rPr>
        <w:t>Tanjoh</w:t>
      </w:r>
      <w:proofErr w:type="spellEnd"/>
      <w:r w:rsidRPr="00127033">
        <w:rPr>
          <w:rStyle w:val="a5"/>
          <w:i w:val="0"/>
          <w:sz w:val="24"/>
          <w:szCs w:val="24"/>
          <w:lang w:val="en-US"/>
        </w:rPr>
        <w:t>, S. Fujisaki, M.</w:t>
      </w:r>
      <w:r w:rsidRPr="00127033">
        <w:rPr>
          <w:sz w:val="24"/>
          <w:szCs w:val="24"/>
          <w:lang w:val="en-US"/>
        </w:rPr>
        <w:t xml:space="preserve"> </w:t>
      </w:r>
      <w:proofErr w:type="spellStart"/>
      <w:r w:rsidRPr="00127033">
        <w:rPr>
          <w:rStyle w:val="a5"/>
          <w:i w:val="0"/>
          <w:sz w:val="24"/>
          <w:szCs w:val="24"/>
          <w:lang w:val="en-US"/>
        </w:rPr>
        <w:t>Fukuzawa</w:t>
      </w:r>
      <w:proofErr w:type="spellEnd"/>
      <w:r w:rsidRPr="00127033">
        <w:rPr>
          <w:rStyle w:val="a5"/>
          <w:i w:val="0"/>
          <w:sz w:val="24"/>
          <w:szCs w:val="24"/>
          <w:lang w:val="en-US"/>
        </w:rPr>
        <w:t xml:space="preserve"> </w:t>
      </w:r>
      <w:r w:rsidRPr="00127033">
        <w:rPr>
          <w:sz w:val="24"/>
          <w:szCs w:val="24"/>
          <w:lang w:val="en-US"/>
        </w:rPr>
        <w:t xml:space="preserve">// </w:t>
      </w:r>
      <w:proofErr w:type="spellStart"/>
      <w:r w:rsidRPr="00127033">
        <w:rPr>
          <w:sz w:val="24"/>
          <w:szCs w:val="24"/>
          <w:lang w:val="en-US"/>
        </w:rPr>
        <w:t>Hepatogastroenterology</w:t>
      </w:r>
      <w:proofErr w:type="spellEnd"/>
      <w:r w:rsidRPr="00127033">
        <w:rPr>
          <w:sz w:val="24"/>
          <w:szCs w:val="24"/>
          <w:lang w:val="en-US"/>
        </w:rPr>
        <w:t>. — 2003. — Vol. 50, No 49. — P. 110–114.</w:t>
      </w:r>
      <w:bookmarkEnd w:id="67"/>
    </w:p>
    <w:p w:rsidR="00127033" w:rsidRPr="00127033" w:rsidRDefault="00127033" w:rsidP="00127033">
      <w:pPr>
        <w:pStyle w:val="1"/>
        <w:numPr>
          <w:ilvl w:val="0"/>
          <w:numId w:val="3"/>
        </w:numPr>
        <w:shd w:val="clear" w:color="auto" w:fill="auto"/>
        <w:tabs>
          <w:tab w:val="left" w:pos="831"/>
        </w:tabs>
        <w:spacing w:before="0" w:line="240" w:lineRule="auto"/>
        <w:ind w:left="360" w:right="40"/>
        <w:rPr>
          <w:sz w:val="24"/>
          <w:szCs w:val="24"/>
          <w:lang w:val="en-US"/>
        </w:rPr>
      </w:pPr>
      <w:bookmarkStart w:id="68" w:name="_Ref513145234"/>
      <w:r w:rsidRPr="00127033">
        <w:rPr>
          <w:sz w:val="24"/>
          <w:szCs w:val="24"/>
          <w:lang w:val="en-US"/>
        </w:rPr>
        <w:t xml:space="preserve">Prospective evaluation of the prevalence of gastric Helicobacter pylori infection in patients with GERD, Barrett’s dysplasia and Barrett’s </w:t>
      </w:r>
      <w:proofErr w:type="spellStart"/>
      <w:r w:rsidRPr="00127033">
        <w:rPr>
          <w:sz w:val="24"/>
          <w:szCs w:val="24"/>
          <w:lang w:val="en-US"/>
        </w:rPr>
        <w:t>adenocarcinoma</w:t>
      </w:r>
      <w:proofErr w:type="spellEnd"/>
      <w:r w:rsidRPr="00127033">
        <w:rPr>
          <w:sz w:val="24"/>
          <w:szCs w:val="24"/>
          <w:lang w:val="en-US"/>
        </w:rPr>
        <w:t xml:space="preserve"> / </w:t>
      </w:r>
      <w:r w:rsidRPr="00127033">
        <w:rPr>
          <w:rStyle w:val="a5"/>
          <w:i w:val="0"/>
          <w:sz w:val="24"/>
          <w:szCs w:val="24"/>
          <w:lang w:val="en-US"/>
        </w:rPr>
        <w:t xml:space="preserve">A. P. Weston, A. S. </w:t>
      </w:r>
      <w:proofErr w:type="spellStart"/>
      <w:r w:rsidRPr="00127033">
        <w:rPr>
          <w:rStyle w:val="a5"/>
          <w:i w:val="0"/>
          <w:sz w:val="24"/>
          <w:szCs w:val="24"/>
          <w:lang w:val="en-US"/>
        </w:rPr>
        <w:t>Badr</w:t>
      </w:r>
      <w:proofErr w:type="spellEnd"/>
      <w:r w:rsidRPr="00127033">
        <w:rPr>
          <w:rStyle w:val="a5"/>
          <w:i w:val="0"/>
          <w:sz w:val="24"/>
          <w:szCs w:val="24"/>
          <w:lang w:val="en-US"/>
        </w:rPr>
        <w:t xml:space="preserve">, M. </w:t>
      </w:r>
      <w:proofErr w:type="spellStart"/>
      <w:r w:rsidRPr="00127033">
        <w:rPr>
          <w:rStyle w:val="a5"/>
          <w:i w:val="0"/>
          <w:sz w:val="24"/>
          <w:szCs w:val="24"/>
          <w:lang w:val="en-US"/>
        </w:rPr>
        <w:t>Topolovski</w:t>
      </w:r>
      <w:proofErr w:type="spellEnd"/>
      <w:r w:rsidRPr="00127033">
        <w:rPr>
          <w:rStyle w:val="a5"/>
          <w:i w:val="0"/>
          <w:sz w:val="24"/>
          <w:szCs w:val="24"/>
          <w:lang w:val="en-US"/>
        </w:rPr>
        <w:t xml:space="preserve"> [et al.]</w:t>
      </w:r>
      <w:r w:rsidRPr="00127033">
        <w:rPr>
          <w:sz w:val="24"/>
          <w:szCs w:val="24"/>
          <w:lang w:val="en-US"/>
        </w:rPr>
        <w:t xml:space="preserve"> // Am. J. </w:t>
      </w:r>
      <w:proofErr w:type="spellStart"/>
      <w:r w:rsidRPr="00127033">
        <w:rPr>
          <w:sz w:val="24"/>
          <w:szCs w:val="24"/>
          <w:lang w:val="en-US"/>
        </w:rPr>
        <w:t>Gastroenterol</w:t>
      </w:r>
      <w:proofErr w:type="spellEnd"/>
      <w:r w:rsidRPr="00127033">
        <w:rPr>
          <w:sz w:val="24"/>
          <w:szCs w:val="24"/>
          <w:lang w:val="en-US"/>
        </w:rPr>
        <w:t>. — 2000. — Vol. 95. — P. 914–920.</w:t>
      </w:r>
      <w:bookmarkEnd w:id="68"/>
    </w:p>
    <w:p w:rsidR="00127033" w:rsidRPr="00127033" w:rsidRDefault="00127033" w:rsidP="00127033">
      <w:pPr>
        <w:pStyle w:val="1"/>
        <w:numPr>
          <w:ilvl w:val="0"/>
          <w:numId w:val="3"/>
        </w:numPr>
        <w:shd w:val="clear" w:color="auto" w:fill="auto"/>
        <w:tabs>
          <w:tab w:val="left" w:pos="426"/>
          <w:tab w:val="left" w:pos="774"/>
        </w:tabs>
        <w:spacing w:before="0" w:line="240" w:lineRule="auto"/>
        <w:ind w:left="426" w:right="260" w:hanging="426"/>
        <w:rPr>
          <w:sz w:val="24"/>
          <w:szCs w:val="24"/>
          <w:lang w:val="en-US"/>
        </w:rPr>
      </w:pPr>
      <w:bookmarkStart w:id="69" w:name="_Ref513145412"/>
      <w:proofErr w:type="spellStart"/>
      <w:r w:rsidRPr="00127033">
        <w:rPr>
          <w:rStyle w:val="a5"/>
          <w:i w:val="0"/>
          <w:sz w:val="24"/>
          <w:szCs w:val="24"/>
          <w:lang w:val="en-US"/>
        </w:rPr>
        <w:t>Rajandra</w:t>
      </w:r>
      <w:proofErr w:type="spellEnd"/>
      <w:r w:rsidRPr="00127033">
        <w:rPr>
          <w:rStyle w:val="a5"/>
          <w:i w:val="0"/>
          <w:sz w:val="24"/>
          <w:szCs w:val="24"/>
          <w:lang w:val="en-US"/>
        </w:rPr>
        <w:t xml:space="preserve"> S. </w:t>
      </w:r>
      <w:r w:rsidRPr="00127033">
        <w:rPr>
          <w:sz w:val="24"/>
          <w:szCs w:val="24"/>
          <w:lang w:val="en-US"/>
        </w:rPr>
        <w:t xml:space="preserve">Barrett’s esophagus / </w:t>
      </w:r>
      <w:r w:rsidRPr="00127033">
        <w:rPr>
          <w:rStyle w:val="a5"/>
          <w:i w:val="0"/>
          <w:sz w:val="24"/>
          <w:szCs w:val="24"/>
          <w:lang w:val="en-US"/>
        </w:rPr>
        <w:t xml:space="preserve">S. </w:t>
      </w:r>
      <w:proofErr w:type="spellStart"/>
      <w:r w:rsidRPr="00127033">
        <w:rPr>
          <w:rStyle w:val="a5"/>
          <w:i w:val="0"/>
          <w:sz w:val="24"/>
          <w:szCs w:val="24"/>
          <w:lang w:val="en-US"/>
        </w:rPr>
        <w:t>Rajandra</w:t>
      </w:r>
      <w:proofErr w:type="spellEnd"/>
      <w:r w:rsidRPr="00127033">
        <w:rPr>
          <w:rStyle w:val="a5"/>
          <w:i w:val="0"/>
          <w:sz w:val="24"/>
          <w:szCs w:val="24"/>
          <w:lang w:val="en-US"/>
        </w:rPr>
        <w:t>, P.</w:t>
      </w:r>
      <w:r w:rsidRPr="00127033">
        <w:rPr>
          <w:sz w:val="24"/>
          <w:szCs w:val="24"/>
          <w:lang w:val="en-US"/>
        </w:rPr>
        <w:t xml:space="preserve"> </w:t>
      </w:r>
      <w:r w:rsidRPr="00127033">
        <w:rPr>
          <w:rStyle w:val="a5"/>
          <w:i w:val="0"/>
          <w:sz w:val="24"/>
          <w:szCs w:val="24"/>
          <w:lang w:val="en-US"/>
        </w:rPr>
        <w:t xml:space="preserve">Sharma </w:t>
      </w:r>
      <w:r w:rsidRPr="00127033">
        <w:rPr>
          <w:sz w:val="24"/>
          <w:szCs w:val="24"/>
          <w:lang w:val="en-US"/>
        </w:rPr>
        <w:t xml:space="preserve">// </w:t>
      </w:r>
      <w:proofErr w:type="spellStart"/>
      <w:r w:rsidRPr="00127033">
        <w:rPr>
          <w:sz w:val="24"/>
          <w:szCs w:val="24"/>
          <w:lang w:val="en-US"/>
        </w:rPr>
        <w:t>Curr</w:t>
      </w:r>
      <w:proofErr w:type="spellEnd"/>
      <w:r w:rsidRPr="00127033">
        <w:rPr>
          <w:sz w:val="24"/>
          <w:szCs w:val="24"/>
          <w:lang w:val="en-US"/>
        </w:rPr>
        <w:t xml:space="preserve">. Options </w:t>
      </w:r>
      <w:proofErr w:type="spellStart"/>
      <w:r w:rsidRPr="00127033">
        <w:rPr>
          <w:sz w:val="24"/>
          <w:szCs w:val="24"/>
          <w:lang w:val="en-US"/>
        </w:rPr>
        <w:t>Gastroenterol</w:t>
      </w:r>
      <w:proofErr w:type="spellEnd"/>
      <w:r w:rsidRPr="00127033">
        <w:rPr>
          <w:sz w:val="24"/>
          <w:szCs w:val="24"/>
          <w:lang w:val="en-US"/>
        </w:rPr>
        <w:t>. — 2014. — Vol. 12, No 2. — P. 169–182.</w:t>
      </w:r>
      <w:bookmarkEnd w:id="69"/>
    </w:p>
    <w:p w:rsidR="00127033" w:rsidRPr="00127033" w:rsidRDefault="00127033" w:rsidP="00127033">
      <w:pPr>
        <w:pStyle w:val="1"/>
        <w:numPr>
          <w:ilvl w:val="0"/>
          <w:numId w:val="3"/>
        </w:numPr>
        <w:shd w:val="clear" w:color="auto" w:fill="auto"/>
        <w:tabs>
          <w:tab w:val="left" w:pos="822"/>
        </w:tabs>
        <w:spacing w:before="0" w:line="240" w:lineRule="auto"/>
        <w:ind w:left="360" w:right="20"/>
        <w:rPr>
          <w:sz w:val="24"/>
          <w:szCs w:val="24"/>
        </w:rPr>
      </w:pPr>
      <w:bookmarkStart w:id="70" w:name="_Ref513144938"/>
      <w:r w:rsidRPr="00127033">
        <w:rPr>
          <w:sz w:val="24"/>
          <w:szCs w:val="24"/>
          <w:lang w:val="en-US"/>
        </w:rPr>
        <w:t xml:space="preserve">Reflux symptoms are associated with psychiatric disease / </w:t>
      </w:r>
      <w:r w:rsidRPr="00127033">
        <w:rPr>
          <w:rStyle w:val="a5"/>
          <w:i w:val="0"/>
          <w:sz w:val="24"/>
          <w:szCs w:val="24"/>
        </w:rPr>
        <w:t>В</w:t>
      </w:r>
      <w:r w:rsidRPr="00127033">
        <w:rPr>
          <w:rStyle w:val="a5"/>
          <w:i w:val="0"/>
          <w:sz w:val="24"/>
          <w:szCs w:val="24"/>
          <w:lang w:val="en-US"/>
        </w:rPr>
        <w:t xml:space="preserve">. </w:t>
      </w:r>
      <w:proofErr w:type="spellStart"/>
      <w:r w:rsidRPr="00127033">
        <w:rPr>
          <w:rStyle w:val="a5"/>
          <w:i w:val="0"/>
          <w:sz w:val="24"/>
          <w:szCs w:val="24"/>
          <w:lang w:val="en-US"/>
        </w:rPr>
        <w:t>Avidan</w:t>
      </w:r>
      <w:proofErr w:type="spellEnd"/>
      <w:r w:rsidRPr="00127033">
        <w:rPr>
          <w:rStyle w:val="a5"/>
          <w:i w:val="0"/>
          <w:sz w:val="24"/>
          <w:szCs w:val="24"/>
          <w:lang w:val="en-US"/>
        </w:rPr>
        <w:t xml:space="preserve">, A. </w:t>
      </w:r>
      <w:proofErr w:type="spellStart"/>
      <w:r w:rsidRPr="00127033">
        <w:rPr>
          <w:rStyle w:val="a5"/>
          <w:i w:val="0"/>
          <w:sz w:val="24"/>
          <w:szCs w:val="24"/>
          <w:lang w:val="en-US"/>
        </w:rPr>
        <w:t>Sonnenberg</w:t>
      </w:r>
      <w:proofErr w:type="spellEnd"/>
      <w:r w:rsidRPr="00127033">
        <w:rPr>
          <w:rStyle w:val="a5"/>
          <w:i w:val="0"/>
          <w:sz w:val="24"/>
          <w:szCs w:val="24"/>
          <w:lang w:val="en-US"/>
        </w:rPr>
        <w:t xml:space="preserve">, N. </w:t>
      </w:r>
      <w:proofErr w:type="spellStart"/>
      <w:r w:rsidRPr="00127033">
        <w:rPr>
          <w:rStyle w:val="a5"/>
          <w:i w:val="0"/>
          <w:sz w:val="24"/>
          <w:szCs w:val="24"/>
          <w:lang w:val="en-US"/>
        </w:rPr>
        <w:t>Giblovich</w:t>
      </w:r>
      <w:proofErr w:type="spellEnd"/>
      <w:r w:rsidRPr="00127033">
        <w:rPr>
          <w:rStyle w:val="a5"/>
          <w:i w:val="0"/>
          <w:sz w:val="24"/>
          <w:szCs w:val="24"/>
          <w:lang w:val="en-US"/>
        </w:rPr>
        <w:t>, S. J.</w:t>
      </w:r>
      <w:r w:rsidRPr="00127033">
        <w:rPr>
          <w:sz w:val="24"/>
          <w:szCs w:val="24"/>
          <w:lang w:val="en-US"/>
        </w:rPr>
        <w:t xml:space="preserve"> </w:t>
      </w:r>
      <w:r w:rsidRPr="00127033">
        <w:rPr>
          <w:rStyle w:val="a5"/>
          <w:i w:val="0"/>
          <w:sz w:val="24"/>
          <w:szCs w:val="24"/>
          <w:lang w:val="en-US"/>
        </w:rPr>
        <w:t xml:space="preserve">Sontag </w:t>
      </w:r>
      <w:r w:rsidRPr="00127033">
        <w:rPr>
          <w:sz w:val="24"/>
          <w:szCs w:val="24"/>
          <w:lang w:val="en-US"/>
        </w:rPr>
        <w:t xml:space="preserve">// Aliment. </w:t>
      </w:r>
      <w:proofErr w:type="spellStart"/>
      <w:r w:rsidRPr="00127033">
        <w:rPr>
          <w:sz w:val="24"/>
          <w:szCs w:val="24"/>
          <w:lang w:val="en-US"/>
        </w:rPr>
        <w:t>Pharmacol</w:t>
      </w:r>
      <w:proofErr w:type="spellEnd"/>
      <w:r w:rsidRPr="00127033">
        <w:rPr>
          <w:sz w:val="24"/>
          <w:szCs w:val="24"/>
          <w:lang w:val="en-US"/>
        </w:rPr>
        <w:t xml:space="preserve">. </w:t>
      </w:r>
      <w:proofErr w:type="spellStart"/>
      <w:r w:rsidRPr="00127033">
        <w:rPr>
          <w:sz w:val="24"/>
          <w:szCs w:val="24"/>
          <w:lang w:val="en-US"/>
        </w:rPr>
        <w:t>Ther</w:t>
      </w:r>
      <w:proofErr w:type="spellEnd"/>
      <w:r w:rsidRPr="00127033">
        <w:rPr>
          <w:sz w:val="24"/>
          <w:szCs w:val="24"/>
        </w:rPr>
        <w:t xml:space="preserve">. — 2001. — </w:t>
      </w:r>
      <w:proofErr w:type="spellStart"/>
      <w:r w:rsidRPr="00127033">
        <w:rPr>
          <w:sz w:val="24"/>
          <w:szCs w:val="24"/>
          <w:lang w:val="en-US"/>
        </w:rPr>
        <w:t>Vol</w:t>
      </w:r>
      <w:proofErr w:type="spellEnd"/>
      <w:r w:rsidRPr="00127033">
        <w:rPr>
          <w:sz w:val="24"/>
          <w:szCs w:val="24"/>
        </w:rPr>
        <w:t>. 15</w:t>
      </w:r>
      <w:r w:rsidRPr="00127033">
        <w:rPr>
          <w:sz w:val="24"/>
          <w:szCs w:val="24"/>
          <w:lang w:val="en-US"/>
        </w:rPr>
        <w:t xml:space="preserve">. — P. </w:t>
      </w:r>
      <w:r w:rsidRPr="00127033">
        <w:rPr>
          <w:sz w:val="24"/>
          <w:szCs w:val="24"/>
        </w:rPr>
        <w:t>1907</w:t>
      </w:r>
      <w:r w:rsidRPr="00127033">
        <w:rPr>
          <w:sz w:val="24"/>
          <w:szCs w:val="24"/>
          <w:lang w:val="en-US"/>
        </w:rPr>
        <w:t>–</w:t>
      </w:r>
      <w:r w:rsidRPr="00127033">
        <w:rPr>
          <w:sz w:val="24"/>
          <w:szCs w:val="24"/>
        </w:rPr>
        <w:t>1912.</w:t>
      </w:r>
      <w:bookmarkEnd w:id="70"/>
    </w:p>
    <w:p w:rsidR="00127033" w:rsidRPr="00127033" w:rsidRDefault="00127033" w:rsidP="00127033">
      <w:pPr>
        <w:pStyle w:val="1"/>
        <w:numPr>
          <w:ilvl w:val="0"/>
          <w:numId w:val="3"/>
        </w:numPr>
        <w:shd w:val="clear" w:color="auto" w:fill="auto"/>
        <w:tabs>
          <w:tab w:val="left" w:pos="846"/>
        </w:tabs>
        <w:spacing w:before="0" w:line="240" w:lineRule="auto"/>
        <w:ind w:left="360" w:right="40"/>
        <w:rPr>
          <w:sz w:val="24"/>
          <w:szCs w:val="24"/>
        </w:rPr>
      </w:pPr>
      <w:bookmarkStart w:id="71" w:name="_Ref513145328"/>
      <w:r w:rsidRPr="00127033">
        <w:rPr>
          <w:sz w:val="24"/>
          <w:szCs w:val="24"/>
          <w:lang w:val="en-US"/>
        </w:rPr>
        <w:t xml:space="preserve">Risk factor for non-cardiac chest pain in the community / </w:t>
      </w:r>
      <w:r w:rsidRPr="00127033">
        <w:rPr>
          <w:rStyle w:val="a5"/>
          <w:i w:val="0"/>
          <w:sz w:val="24"/>
          <w:szCs w:val="24"/>
          <w:lang w:val="en-US"/>
        </w:rPr>
        <w:t xml:space="preserve">J. L. Wise, G. R. Locke, A. R. </w:t>
      </w:r>
      <w:proofErr w:type="spellStart"/>
      <w:r w:rsidRPr="00127033">
        <w:rPr>
          <w:rStyle w:val="a5"/>
          <w:i w:val="0"/>
          <w:sz w:val="24"/>
          <w:szCs w:val="24"/>
          <w:lang w:val="en-US"/>
        </w:rPr>
        <w:t>Zinmeister</w:t>
      </w:r>
      <w:proofErr w:type="spellEnd"/>
      <w:r w:rsidRPr="00127033">
        <w:rPr>
          <w:rStyle w:val="a5"/>
          <w:i w:val="0"/>
          <w:sz w:val="24"/>
          <w:szCs w:val="24"/>
          <w:lang w:val="en-US"/>
        </w:rPr>
        <w:t>, N. J.</w:t>
      </w:r>
      <w:r w:rsidRPr="00127033">
        <w:rPr>
          <w:sz w:val="24"/>
          <w:szCs w:val="24"/>
          <w:lang w:val="en-US"/>
        </w:rPr>
        <w:t xml:space="preserve"> </w:t>
      </w:r>
      <w:r w:rsidRPr="00127033">
        <w:rPr>
          <w:rStyle w:val="a5"/>
          <w:i w:val="0"/>
          <w:sz w:val="24"/>
          <w:szCs w:val="24"/>
          <w:lang w:val="en-US"/>
        </w:rPr>
        <w:t xml:space="preserve">Talley </w:t>
      </w:r>
      <w:r w:rsidRPr="00127033">
        <w:rPr>
          <w:sz w:val="24"/>
          <w:szCs w:val="24"/>
          <w:lang w:val="en-US"/>
        </w:rPr>
        <w:t xml:space="preserve">// Aliment. </w:t>
      </w:r>
      <w:proofErr w:type="spellStart"/>
      <w:r w:rsidRPr="00127033">
        <w:rPr>
          <w:sz w:val="24"/>
          <w:szCs w:val="24"/>
          <w:lang w:val="en-US"/>
        </w:rPr>
        <w:t>Pharmacol</w:t>
      </w:r>
      <w:proofErr w:type="spellEnd"/>
      <w:r w:rsidRPr="00127033">
        <w:rPr>
          <w:sz w:val="24"/>
          <w:szCs w:val="24"/>
          <w:lang w:val="en-US"/>
        </w:rPr>
        <w:t xml:space="preserve">. </w:t>
      </w:r>
      <w:proofErr w:type="spellStart"/>
      <w:r w:rsidRPr="00127033">
        <w:rPr>
          <w:sz w:val="24"/>
          <w:szCs w:val="24"/>
          <w:lang w:val="en-US"/>
        </w:rPr>
        <w:t>Ther</w:t>
      </w:r>
      <w:proofErr w:type="spellEnd"/>
      <w:r w:rsidRPr="00127033">
        <w:rPr>
          <w:sz w:val="24"/>
          <w:szCs w:val="24"/>
        </w:rPr>
        <w:t xml:space="preserve">. — 2005. — </w:t>
      </w:r>
      <w:proofErr w:type="spellStart"/>
      <w:r w:rsidRPr="00127033">
        <w:rPr>
          <w:sz w:val="24"/>
          <w:szCs w:val="24"/>
          <w:lang w:val="en-US"/>
        </w:rPr>
        <w:t>Vol</w:t>
      </w:r>
      <w:proofErr w:type="spellEnd"/>
      <w:r w:rsidRPr="00127033">
        <w:rPr>
          <w:sz w:val="24"/>
          <w:szCs w:val="24"/>
        </w:rPr>
        <w:t>. 22</w:t>
      </w:r>
      <w:r w:rsidRPr="00127033">
        <w:rPr>
          <w:sz w:val="24"/>
          <w:szCs w:val="24"/>
          <w:lang w:val="en-US"/>
        </w:rPr>
        <w:t xml:space="preserve">. — P. </w:t>
      </w:r>
      <w:r w:rsidRPr="00127033">
        <w:rPr>
          <w:sz w:val="24"/>
          <w:szCs w:val="24"/>
        </w:rPr>
        <w:t>1023</w:t>
      </w:r>
      <w:r w:rsidRPr="00127033">
        <w:rPr>
          <w:sz w:val="24"/>
          <w:szCs w:val="24"/>
          <w:lang w:val="en-US"/>
        </w:rPr>
        <w:t>–</w:t>
      </w:r>
      <w:r w:rsidRPr="00127033">
        <w:rPr>
          <w:sz w:val="24"/>
          <w:szCs w:val="24"/>
        </w:rPr>
        <w:t>1031.</w:t>
      </w:r>
      <w:bookmarkEnd w:id="71"/>
    </w:p>
    <w:p w:rsidR="00127033" w:rsidRPr="00127033" w:rsidRDefault="00127033" w:rsidP="00127033">
      <w:pPr>
        <w:pStyle w:val="1"/>
        <w:numPr>
          <w:ilvl w:val="0"/>
          <w:numId w:val="3"/>
        </w:numPr>
        <w:shd w:val="clear" w:color="auto" w:fill="auto"/>
        <w:tabs>
          <w:tab w:val="left" w:pos="426"/>
        </w:tabs>
        <w:spacing w:before="0" w:line="240" w:lineRule="auto"/>
        <w:ind w:left="426" w:right="20" w:hanging="426"/>
        <w:rPr>
          <w:sz w:val="24"/>
          <w:szCs w:val="24"/>
          <w:lang w:val="en-US"/>
        </w:rPr>
      </w:pPr>
      <w:bookmarkStart w:id="72" w:name="_Ref513145862"/>
      <w:r w:rsidRPr="00127033">
        <w:rPr>
          <w:rStyle w:val="a5"/>
          <w:i w:val="0"/>
          <w:sz w:val="24"/>
          <w:szCs w:val="24"/>
          <w:lang w:val="en-US"/>
        </w:rPr>
        <w:t>Sharma P.</w:t>
      </w:r>
      <w:r w:rsidRPr="00127033">
        <w:rPr>
          <w:sz w:val="24"/>
          <w:szCs w:val="24"/>
          <w:lang w:val="en-US"/>
        </w:rPr>
        <w:t xml:space="preserve"> Ablation therapies for Barrett’s esophagus / </w:t>
      </w:r>
      <w:r w:rsidRPr="00127033">
        <w:rPr>
          <w:rStyle w:val="a5"/>
          <w:i w:val="0"/>
          <w:sz w:val="24"/>
          <w:szCs w:val="24"/>
          <w:lang w:val="en-US"/>
        </w:rPr>
        <w:t>P.</w:t>
      </w:r>
      <w:r w:rsidRPr="00127033">
        <w:rPr>
          <w:sz w:val="24"/>
          <w:szCs w:val="24"/>
          <w:lang w:val="en-US"/>
        </w:rPr>
        <w:t xml:space="preserve"> </w:t>
      </w:r>
      <w:r w:rsidRPr="00127033">
        <w:rPr>
          <w:rStyle w:val="a5"/>
          <w:i w:val="0"/>
          <w:sz w:val="24"/>
          <w:szCs w:val="24"/>
          <w:lang w:val="en-US"/>
        </w:rPr>
        <w:t xml:space="preserve">Sharma </w:t>
      </w:r>
      <w:r w:rsidRPr="00127033">
        <w:rPr>
          <w:sz w:val="24"/>
          <w:szCs w:val="24"/>
          <w:lang w:val="en-US"/>
        </w:rPr>
        <w:t xml:space="preserve">// </w:t>
      </w:r>
      <w:proofErr w:type="spellStart"/>
      <w:r w:rsidRPr="00127033">
        <w:rPr>
          <w:sz w:val="24"/>
          <w:szCs w:val="24"/>
          <w:lang w:val="en-US"/>
        </w:rPr>
        <w:t>Medcape</w:t>
      </w:r>
      <w:proofErr w:type="spellEnd"/>
      <w:r w:rsidRPr="00127033">
        <w:rPr>
          <w:sz w:val="24"/>
          <w:szCs w:val="24"/>
          <w:lang w:val="en-US"/>
        </w:rPr>
        <w:t xml:space="preserve"> </w:t>
      </w:r>
      <w:proofErr w:type="spellStart"/>
      <w:r w:rsidRPr="00127033">
        <w:rPr>
          <w:sz w:val="24"/>
          <w:szCs w:val="24"/>
          <w:lang w:val="en-US"/>
        </w:rPr>
        <w:t>Gastroenterol</w:t>
      </w:r>
      <w:proofErr w:type="spellEnd"/>
      <w:r w:rsidRPr="00127033">
        <w:rPr>
          <w:sz w:val="24"/>
          <w:szCs w:val="24"/>
          <w:lang w:val="en-US"/>
        </w:rPr>
        <w:t>. — 2001. — Vol. 3, No 4. — P. 64–67.</w:t>
      </w:r>
      <w:bookmarkEnd w:id="72"/>
    </w:p>
    <w:p w:rsidR="00127033" w:rsidRPr="00127033" w:rsidRDefault="00127033" w:rsidP="00127033">
      <w:pPr>
        <w:pStyle w:val="1"/>
        <w:numPr>
          <w:ilvl w:val="0"/>
          <w:numId w:val="3"/>
        </w:numPr>
        <w:shd w:val="clear" w:color="auto" w:fill="auto"/>
        <w:tabs>
          <w:tab w:val="left" w:pos="788"/>
        </w:tabs>
        <w:spacing w:before="0" w:line="240" w:lineRule="auto"/>
        <w:ind w:left="360" w:right="40"/>
        <w:rPr>
          <w:sz w:val="24"/>
          <w:szCs w:val="24"/>
          <w:lang w:val="en-US"/>
        </w:rPr>
      </w:pPr>
      <w:bookmarkStart w:id="73" w:name="_Ref513145219"/>
      <w:r w:rsidRPr="00127033">
        <w:rPr>
          <w:rStyle w:val="a5"/>
          <w:i w:val="0"/>
          <w:sz w:val="24"/>
          <w:szCs w:val="24"/>
          <w:lang w:val="en-US"/>
        </w:rPr>
        <w:t>Sontag S. J.</w:t>
      </w:r>
      <w:r w:rsidRPr="00127033">
        <w:rPr>
          <w:sz w:val="24"/>
          <w:szCs w:val="24"/>
          <w:lang w:val="en-US"/>
        </w:rPr>
        <w:t xml:space="preserve"> Helicobacter pylori infection and reflux esophagus in children with chronic asthma / </w:t>
      </w:r>
      <w:r w:rsidRPr="00127033">
        <w:rPr>
          <w:rStyle w:val="a5"/>
          <w:i w:val="0"/>
          <w:sz w:val="24"/>
          <w:szCs w:val="24"/>
          <w:lang w:val="en-US"/>
        </w:rPr>
        <w:t>S. J.</w:t>
      </w:r>
      <w:r w:rsidRPr="00127033">
        <w:rPr>
          <w:sz w:val="24"/>
          <w:szCs w:val="24"/>
          <w:lang w:val="en-US"/>
        </w:rPr>
        <w:t xml:space="preserve"> </w:t>
      </w:r>
      <w:r w:rsidRPr="00127033">
        <w:rPr>
          <w:rStyle w:val="a5"/>
          <w:i w:val="0"/>
          <w:sz w:val="24"/>
          <w:szCs w:val="24"/>
          <w:lang w:val="en-US"/>
        </w:rPr>
        <w:t xml:space="preserve">Sontag </w:t>
      </w:r>
      <w:r w:rsidRPr="00127033">
        <w:rPr>
          <w:sz w:val="24"/>
          <w:szCs w:val="24"/>
          <w:lang w:val="en-US"/>
        </w:rPr>
        <w:t xml:space="preserve">// J. </w:t>
      </w:r>
      <w:proofErr w:type="spellStart"/>
      <w:r w:rsidRPr="00127033">
        <w:rPr>
          <w:sz w:val="24"/>
          <w:szCs w:val="24"/>
          <w:lang w:val="en-US"/>
        </w:rPr>
        <w:t>Clin</w:t>
      </w:r>
      <w:proofErr w:type="spellEnd"/>
      <w:r w:rsidRPr="00127033">
        <w:rPr>
          <w:sz w:val="24"/>
          <w:szCs w:val="24"/>
          <w:lang w:val="en-US"/>
        </w:rPr>
        <w:t xml:space="preserve">. </w:t>
      </w:r>
      <w:proofErr w:type="spellStart"/>
      <w:r w:rsidRPr="00127033">
        <w:rPr>
          <w:sz w:val="24"/>
          <w:szCs w:val="24"/>
          <w:lang w:val="en-US"/>
        </w:rPr>
        <w:t>Gastroenterol</w:t>
      </w:r>
      <w:proofErr w:type="spellEnd"/>
      <w:r w:rsidRPr="00127033">
        <w:rPr>
          <w:sz w:val="24"/>
          <w:szCs w:val="24"/>
          <w:lang w:val="en-US"/>
        </w:rPr>
        <w:t>. — 2004. — Vol. 38, No 1. — P. 3–4.</w:t>
      </w:r>
      <w:bookmarkEnd w:id="73"/>
    </w:p>
    <w:p w:rsidR="00127033" w:rsidRPr="00127033" w:rsidRDefault="00127033" w:rsidP="00127033">
      <w:pPr>
        <w:pStyle w:val="1"/>
        <w:numPr>
          <w:ilvl w:val="0"/>
          <w:numId w:val="3"/>
        </w:numPr>
        <w:shd w:val="clear" w:color="auto" w:fill="auto"/>
        <w:tabs>
          <w:tab w:val="left" w:pos="759"/>
        </w:tabs>
        <w:spacing w:before="0" w:line="240" w:lineRule="auto"/>
        <w:ind w:left="360" w:right="20"/>
        <w:rPr>
          <w:rStyle w:val="105pt"/>
          <w:sz w:val="24"/>
          <w:szCs w:val="24"/>
          <w:shd w:val="clear" w:color="auto" w:fill="auto"/>
          <w:lang w:val="en-US"/>
        </w:rPr>
      </w:pPr>
      <w:bookmarkStart w:id="74" w:name="_Ref513144947"/>
      <w:r w:rsidRPr="00127033">
        <w:rPr>
          <w:sz w:val="24"/>
          <w:szCs w:val="24"/>
          <w:lang w:val="en-US"/>
        </w:rPr>
        <w:t xml:space="preserve">Stress, personality and social support in </w:t>
      </w:r>
      <w:proofErr w:type="spellStart"/>
      <w:r w:rsidRPr="00127033">
        <w:rPr>
          <w:sz w:val="24"/>
          <w:szCs w:val="24"/>
          <w:lang w:val="en-US"/>
        </w:rPr>
        <w:t>gastroesophageal</w:t>
      </w:r>
      <w:proofErr w:type="spellEnd"/>
      <w:r w:rsidRPr="00127033">
        <w:rPr>
          <w:sz w:val="24"/>
          <w:szCs w:val="24"/>
          <w:lang w:val="en-US"/>
        </w:rPr>
        <w:t xml:space="preserve"> reflux disease / </w:t>
      </w:r>
      <w:r w:rsidRPr="00127033">
        <w:rPr>
          <w:rStyle w:val="a5"/>
          <w:i w:val="0"/>
          <w:sz w:val="24"/>
          <w:szCs w:val="24"/>
        </w:rPr>
        <w:t>В</w:t>
      </w:r>
      <w:r w:rsidRPr="00127033">
        <w:rPr>
          <w:rStyle w:val="a5"/>
          <w:i w:val="0"/>
          <w:sz w:val="24"/>
          <w:szCs w:val="24"/>
          <w:lang w:val="en-US"/>
        </w:rPr>
        <w:t xml:space="preserve">. </w:t>
      </w:r>
      <w:r w:rsidRPr="00127033">
        <w:rPr>
          <w:rStyle w:val="a5"/>
          <w:i w:val="0"/>
          <w:sz w:val="24"/>
          <w:szCs w:val="24"/>
        </w:rPr>
        <w:t>Т</w:t>
      </w:r>
      <w:r w:rsidRPr="00127033">
        <w:rPr>
          <w:rStyle w:val="a5"/>
          <w:i w:val="0"/>
          <w:sz w:val="24"/>
          <w:szCs w:val="24"/>
          <w:lang w:val="en-US"/>
        </w:rPr>
        <w:t xml:space="preserve">. </w:t>
      </w:r>
      <w:proofErr w:type="spellStart"/>
      <w:r w:rsidRPr="00127033">
        <w:rPr>
          <w:rStyle w:val="a5"/>
          <w:i w:val="0"/>
          <w:sz w:val="24"/>
          <w:szCs w:val="24"/>
          <w:lang w:val="en-US"/>
        </w:rPr>
        <w:t>Johntson</w:t>
      </w:r>
      <w:proofErr w:type="spellEnd"/>
      <w:r w:rsidRPr="00127033">
        <w:rPr>
          <w:rStyle w:val="a5"/>
          <w:i w:val="0"/>
          <w:sz w:val="24"/>
          <w:szCs w:val="24"/>
          <w:lang w:val="en-US"/>
        </w:rPr>
        <w:t xml:space="preserve">, S. A. Levis, </w:t>
      </w:r>
      <w:r w:rsidRPr="00127033">
        <w:rPr>
          <w:rStyle w:val="a5"/>
          <w:i w:val="0"/>
          <w:sz w:val="24"/>
          <w:szCs w:val="24"/>
        </w:rPr>
        <w:t>А</w:t>
      </w:r>
      <w:r w:rsidRPr="00127033">
        <w:rPr>
          <w:rStyle w:val="a5"/>
          <w:i w:val="0"/>
          <w:sz w:val="24"/>
          <w:szCs w:val="24"/>
          <w:lang w:val="en-US"/>
        </w:rPr>
        <w:t xml:space="preserve">. </w:t>
      </w:r>
      <w:r w:rsidRPr="00127033">
        <w:rPr>
          <w:rStyle w:val="a5"/>
          <w:i w:val="0"/>
          <w:sz w:val="24"/>
          <w:szCs w:val="24"/>
        </w:rPr>
        <w:t>Н</w:t>
      </w:r>
      <w:r w:rsidRPr="00127033">
        <w:rPr>
          <w:rStyle w:val="a5"/>
          <w:i w:val="0"/>
          <w:sz w:val="24"/>
          <w:szCs w:val="24"/>
          <w:lang w:val="en-US"/>
        </w:rPr>
        <w:t>.</w:t>
      </w:r>
      <w:r w:rsidRPr="00127033">
        <w:rPr>
          <w:sz w:val="24"/>
          <w:szCs w:val="24"/>
          <w:lang w:val="en-US"/>
        </w:rPr>
        <w:t xml:space="preserve"> </w:t>
      </w:r>
      <w:r w:rsidRPr="00127033">
        <w:rPr>
          <w:rStyle w:val="a5"/>
          <w:i w:val="0"/>
          <w:sz w:val="24"/>
          <w:szCs w:val="24"/>
          <w:lang w:val="en-US"/>
        </w:rPr>
        <w:t xml:space="preserve">Love </w:t>
      </w:r>
      <w:r w:rsidRPr="00127033">
        <w:rPr>
          <w:sz w:val="24"/>
          <w:szCs w:val="24"/>
          <w:lang w:val="en-US"/>
        </w:rPr>
        <w:t xml:space="preserve">// J. </w:t>
      </w:r>
      <w:proofErr w:type="spellStart"/>
      <w:r w:rsidRPr="00127033">
        <w:rPr>
          <w:sz w:val="24"/>
          <w:szCs w:val="24"/>
          <w:lang w:val="en-US"/>
        </w:rPr>
        <w:t>Psychosom</w:t>
      </w:r>
      <w:proofErr w:type="spellEnd"/>
      <w:r w:rsidRPr="00127033">
        <w:rPr>
          <w:sz w:val="24"/>
          <w:szCs w:val="24"/>
          <w:lang w:val="en-US"/>
        </w:rPr>
        <w:t xml:space="preserve">. Res. — 1995. — Vol. 39, No </w:t>
      </w:r>
      <w:r w:rsidRPr="00127033">
        <w:rPr>
          <w:rStyle w:val="105pt"/>
          <w:sz w:val="24"/>
          <w:szCs w:val="24"/>
          <w:lang w:val="en-US"/>
        </w:rPr>
        <w:t>2. — P. 221–226.</w:t>
      </w:r>
      <w:bookmarkEnd w:id="74"/>
    </w:p>
    <w:p w:rsidR="0026551D" w:rsidRPr="00127033" w:rsidRDefault="00127033" w:rsidP="00127033">
      <w:pPr>
        <w:pStyle w:val="1"/>
        <w:numPr>
          <w:ilvl w:val="0"/>
          <w:numId w:val="3"/>
        </w:numPr>
        <w:shd w:val="clear" w:color="auto" w:fill="auto"/>
        <w:tabs>
          <w:tab w:val="left" w:pos="759"/>
        </w:tabs>
        <w:spacing w:before="0" w:line="240" w:lineRule="auto"/>
        <w:ind w:left="360" w:right="20"/>
        <w:rPr>
          <w:sz w:val="24"/>
          <w:szCs w:val="24"/>
          <w:lang w:val="en-US"/>
        </w:rPr>
      </w:pPr>
      <w:proofErr w:type="spellStart"/>
      <w:r w:rsidRPr="00127033">
        <w:rPr>
          <w:rStyle w:val="a5"/>
          <w:rFonts w:eastAsiaTheme="minorEastAsia"/>
          <w:i w:val="0"/>
          <w:sz w:val="24"/>
          <w:szCs w:val="24"/>
          <w:lang w:val="en-US"/>
        </w:rPr>
        <w:t>Suncel</w:t>
      </w:r>
      <w:proofErr w:type="spellEnd"/>
      <w:r w:rsidRPr="00127033">
        <w:rPr>
          <w:rStyle w:val="a5"/>
          <w:rFonts w:eastAsiaTheme="minorEastAsia"/>
          <w:i w:val="0"/>
          <w:sz w:val="24"/>
          <w:szCs w:val="24"/>
          <w:lang w:val="en-US"/>
        </w:rPr>
        <w:t xml:space="preserve"> M.</w:t>
      </w:r>
      <w:r w:rsidRPr="00127033">
        <w:rPr>
          <w:sz w:val="24"/>
          <w:szCs w:val="24"/>
          <w:lang w:val="en-US"/>
        </w:rPr>
        <w:t xml:space="preserve"> Pharmacokinetics (PK) and effect on </w:t>
      </w:r>
      <w:proofErr w:type="spellStart"/>
      <w:r w:rsidRPr="00127033">
        <w:rPr>
          <w:sz w:val="24"/>
          <w:szCs w:val="24"/>
          <w:lang w:val="en-US"/>
        </w:rPr>
        <w:t>pentagastrin</w:t>
      </w:r>
      <w:proofErr w:type="spellEnd"/>
      <w:r w:rsidRPr="00127033">
        <w:rPr>
          <w:sz w:val="24"/>
          <w:szCs w:val="24"/>
          <w:lang w:val="en-US"/>
        </w:rPr>
        <w:t xml:space="preserve"> stimulated peak acid output (</w:t>
      </w:r>
      <w:r w:rsidRPr="00127033">
        <w:rPr>
          <w:sz w:val="24"/>
          <w:szCs w:val="24"/>
        </w:rPr>
        <w:t>РАО</w:t>
      </w:r>
      <w:r w:rsidRPr="00127033">
        <w:rPr>
          <w:sz w:val="24"/>
          <w:szCs w:val="24"/>
          <w:lang w:val="en-US"/>
        </w:rPr>
        <w:t xml:space="preserve">) of </w:t>
      </w:r>
      <w:proofErr w:type="spellStart"/>
      <w:r w:rsidRPr="00127033">
        <w:rPr>
          <w:sz w:val="24"/>
          <w:szCs w:val="24"/>
          <w:lang w:val="en-US"/>
        </w:rPr>
        <w:t>omeprazole</w:t>
      </w:r>
      <w:proofErr w:type="spellEnd"/>
      <w:r w:rsidRPr="00127033">
        <w:rPr>
          <w:sz w:val="24"/>
          <w:szCs w:val="24"/>
          <w:lang w:val="en-US"/>
        </w:rPr>
        <w:t xml:space="preserve"> (O) and its 2 optical isomers S-</w:t>
      </w:r>
      <w:proofErr w:type="spellStart"/>
      <w:r w:rsidRPr="00127033">
        <w:rPr>
          <w:sz w:val="24"/>
          <w:szCs w:val="24"/>
          <w:lang w:val="en-US"/>
        </w:rPr>
        <w:t>omeprazole</w:t>
      </w:r>
      <w:proofErr w:type="spellEnd"/>
      <w:r w:rsidRPr="00127033">
        <w:rPr>
          <w:sz w:val="24"/>
          <w:szCs w:val="24"/>
          <w:lang w:val="en-US"/>
        </w:rPr>
        <w:t xml:space="preserve"> (</w:t>
      </w:r>
      <w:proofErr w:type="spellStart"/>
      <w:r w:rsidRPr="00127033">
        <w:rPr>
          <w:sz w:val="24"/>
          <w:szCs w:val="24"/>
          <w:lang w:val="en-US"/>
        </w:rPr>
        <w:t>esomeprazole</w:t>
      </w:r>
      <w:proofErr w:type="spellEnd"/>
      <w:r w:rsidRPr="00127033">
        <w:rPr>
          <w:sz w:val="24"/>
          <w:szCs w:val="24"/>
          <w:lang w:val="en-US"/>
        </w:rPr>
        <w:t xml:space="preserve"> (E) and R-</w:t>
      </w:r>
      <w:proofErr w:type="spellStart"/>
      <w:r w:rsidRPr="00127033">
        <w:rPr>
          <w:sz w:val="24"/>
          <w:szCs w:val="24"/>
          <w:lang w:val="en-US"/>
        </w:rPr>
        <w:lastRenderedPageBreak/>
        <w:t>omeprazole</w:t>
      </w:r>
      <w:proofErr w:type="spellEnd"/>
      <w:r w:rsidRPr="00127033">
        <w:rPr>
          <w:sz w:val="24"/>
          <w:szCs w:val="24"/>
          <w:lang w:val="en-US"/>
        </w:rPr>
        <w:t xml:space="preserve"> (R-O) / </w:t>
      </w:r>
      <w:r w:rsidRPr="00127033">
        <w:rPr>
          <w:rStyle w:val="a5"/>
          <w:rFonts w:eastAsiaTheme="minorEastAsia"/>
          <w:i w:val="0"/>
          <w:sz w:val="24"/>
          <w:szCs w:val="24"/>
          <w:lang w:val="en-US"/>
        </w:rPr>
        <w:t xml:space="preserve">M. </w:t>
      </w:r>
      <w:proofErr w:type="spellStart"/>
      <w:r w:rsidRPr="00127033">
        <w:rPr>
          <w:rStyle w:val="a5"/>
          <w:rFonts w:eastAsiaTheme="minorEastAsia"/>
          <w:i w:val="0"/>
          <w:sz w:val="24"/>
          <w:szCs w:val="24"/>
          <w:lang w:val="en-US"/>
        </w:rPr>
        <w:t>Suncel</w:t>
      </w:r>
      <w:proofErr w:type="spellEnd"/>
      <w:r w:rsidRPr="00127033">
        <w:rPr>
          <w:rStyle w:val="a5"/>
          <w:rFonts w:eastAsiaTheme="minorEastAsia"/>
          <w:i w:val="0"/>
          <w:sz w:val="24"/>
          <w:szCs w:val="24"/>
          <w:lang w:val="en-US"/>
        </w:rPr>
        <w:t xml:space="preserve"> </w:t>
      </w:r>
      <w:r w:rsidRPr="00127033">
        <w:rPr>
          <w:sz w:val="24"/>
          <w:szCs w:val="24"/>
          <w:lang w:val="en-US"/>
        </w:rPr>
        <w:t>// Gastroenterology. — 2000. — Vol. 118, No 4. — Suppl. 2. — A1210.</w:t>
      </w:r>
    </w:p>
    <w:p w:rsidR="0026551D" w:rsidRPr="00127033" w:rsidRDefault="00127033" w:rsidP="00127033">
      <w:pPr>
        <w:spacing w:after="0" w:line="240" w:lineRule="auto"/>
        <w:ind w:right="20"/>
        <w:jc w:val="both"/>
        <w:rPr>
          <w:rFonts w:ascii="Times New Roman" w:eastAsia="Times New Roman" w:hAnsi="Times New Roman" w:cs="Times New Roman"/>
          <w:color w:val="000000"/>
          <w:sz w:val="27"/>
          <w:szCs w:val="27"/>
          <w:lang w:val="en-US"/>
        </w:rPr>
      </w:pPr>
      <w:r w:rsidRPr="00127033">
        <w:rPr>
          <w:rFonts w:ascii="Times New Roman" w:eastAsia="Times New Roman" w:hAnsi="Times New Roman" w:cs="Times New Roman"/>
          <w:color w:val="000000"/>
          <w:sz w:val="24"/>
          <w:szCs w:val="24"/>
          <w:lang w:val="en-US"/>
        </w:rPr>
        <w:t xml:space="preserve"> </w:t>
      </w:r>
    </w:p>
    <w:p w:rsidR="00127033" w:rsidRPr="00127033" w:rsidRDefault="00127033" w:rsidP="00127033">
      <w:pPr>
        <w:keepNext/>
        <w:keepLines/>
        <w:spacing w:after="0" w:line="240" w:lineRule="auto"/>
        <w:ind w:left="20"/>
        <w:jc w:val="center"/>
        <w:outlineLvl w:val="0"/>
        <w:rPr>
          <w:rFonts w:ascii="Times New Roman" w:eastAsia="Arial" w:hAnsi="Times New Roman" w:cs="Times New Roman"/>
          <w:b/>
          <w:bCs/>
          <w:sz w:val="24"/>
          <w:szCs w:val="24"/>
          <w:lang w:val="en-US"/>
        </w:rPr>
      </w:pPr>
      <w:proofErr w:type="spellStart"/>
      <w:r w:rsidRPr="00127033">
        <w:rPr>
          <w:rFonts w:ascii="Times New Roman" w:eastAsia="Arial" w:hAnsi="Times New Roman" w:cs="Times New Roman"/>
          <w:b/>
          <w:bCs/>
          <w:sz w:val="24"/>
          <w:szCs w:val="24"/>
          <w:lang w:val="en-US"/>
        </w:rPr>
        <w:t>Gastroesophageal</w:t>
      </w:r>
      <w:proofErr w:type="spellEnd"/>
      <w:r w:rsidRPr="00127033">
        <w:rPr>
          <w:rFonts w:ascii="Times New Roman" w:eastAsia="Arial" w:hAnsi="Times New Roman" w:cs="Times New Roman"/>
          <w:b/>
          <w:bCs/>
          <w:sz w:val="24"/>
          <w:szCs w:val="24"/>
          <w:lang w:val="en-US"/>
        </w:rPr>
        <w:t xml:space="preserve"> reflux disease: current state of the problem and prospects</w:t>
      </w:r>
    </w:p>
    <w:p w:rsidR="00127033" w:rsidRPr="00127033" w:rsidRDefault="00127033" w:rsidP="00127033">
      <w:pPr>
        <w:spacing w:after="0" w:line="240" w:lineRule="auto"/>
        <w:ind w:left="20"/>
        <w:jc w:val="center"/>
        <w:rPr>
          <w:rFonts w:ascii="Times New Roman" w:eastAsia="Arial" w:hAnsi="Times New Roman" w:cs="Times New Roman"/>
          <w:iCs/>
          <w:sz w:val="24"/>
          <w:szCs w:val="24"/>
          <w:lang w:val="en-US"/>
        </w:rPr>
      </w:pPr>
      <w:r w:rsidRPr="00127033">
        <w:rPr>
          <w:rFonts w:ascii="Times New Roman" w:eastAsia="Arial" w:hAnsi="Times New Roman" w:cs="Times New Roman"/>
          <w:iCs/>
          <w:sz w:val="24"/>
          <w:szCs w:val="24"/>
          <w:lang w:val="en-US"/>
        </w:rPr>
        <w:t xml:space="preserve">Y. S. </w:t>
      </w:r>
      <w:proofErr w:type="spellStart"/>
      <w:r w:rsidRPr="00127033">
        <w:rPr>
          <w:rFonts w:ascii="Times New Roman" w:eastAsia="Arial" w:hAnsi="Times New Roman" w:cs="Times New Roman"/>
          <w:iCs/>
          <w:sz w:val="24"/>
          <w:szCs w:val="24"/>
          <w:lang w:val="en-US"/>
        </w:rPr>
        <w:t>Tsimmerman</w:t>
      </w:r>
      <w:proofErr w:type="spellEnd"/>
      <w:r w:rsidRPr="00127033">
        <w:rPr>
          <w:rFonts w:ascii="Times New Roman" w:eastAsia="Arial" w:hAnsi="Times New Roman" w:cs="Times New Roman"/>
          <w:iCs/>
          <w:sz w:val="24"/>
          <w:szCs w:val="24"/>
          <w:lang w:val="en-US"/>
        </w:rPr>
        <w:t xml:space="preserve">, L. G. </w:t>
      </w:r>
      <w:proofErr w:type="spellStart"/>
      <w:r w:rsidRPr="00127033">
        <w:rPr>
          <w:rFonts w:ascii="Times New Roman" w:eastAsia="Arial" w:hAnsi="Times New Roman" w:cs="Times New Roman"/>
          <w:iCs/>
          <w:sz w:val="24"/>
          <w:szCs w:val="24"/>
          <w:lang w:val="en-US"/>
        </w:rPr>
        <w:t>Vologzhanina</w:t>
      </w:r>
      <w:proofErr w:type="spellEnd"/>
    </w:p>
    <w:p w:rsidR="00127033" w:rsidRPr="00127033" w:rsidRDefault="00127033" w:rsidP="00127033">
      <w:pPr>
        <w:spacing w:after="0" w:line="240" w:lineRule="auto"/>
        <w:ind w:left="20"/>
        <w:jc w:val="center"/>
        <w:rPr>
          <w:rFonts w:ascii="Times New Roman" w:hAnsi="Times New Roman" w:cs="Times New Roman"/>
          <w:iCs/>
          <w:sz w:val="24"/>
          <w:szCs w:val="24"/>
          <w:lang w:val="en-US" w:eastAsia="zh-CN"/>
        </w:rPr>
      </w:pPr>
      <w:r w:rsidRPr="00127033">
        <w:rPr>
          <w:rFonts w:ascii="Times New Roman" w:eastAsia="Arial" w:hAnsi="Times New Roman" w:cs="Times New Roman"/>
          <w:iCs/>
          <w:sz w:val="24"/>
          <w:szCs w:val="24"/>
          <w:lang w:val="en-US"/>
        </w:rPr>
        <w:t xml:space="preserve">Perm State Medical University n. a. E. A. </w:t>
      </w:r>
      <w:proofErr w:type="spellStart"/>
      <w:r w:rsidRPr="00127033">
        <w:rPr>
          <w:rFonts w:ascii="Times New Roman" w:eastAsia="Arial" w:hAnsi="Times New Roman" w:cs="Times New Roman"/>
          <w:iCs/>
          <w:sz w:val="24"/>
          <w:szCs w:val="24"/>
          <w:lang w:val="en-US"/>
        </w:rPr>
        <w:t>Vagner</w:t>
      </w:r>
      <w:proofErr w:type="spellEnd"/>
      <w:r w:rsidRPr="00127033">
        <w:rPr>
          <w:rFonts w:ascii="Times New Roman" w:eastAsia="Arial" w:hAnsi="Times New Roman" w:cs="Times New Roman"/>
          <w:iCs/>
          <w:sz w:val="24"/>
          <w:szCs w:val="24"/>
          <w:lang w:val="en-US"/>
        </w:rPr>
        <w:t>, Perm, Russi</w:t>
      </w:r>
      <w:r w:rsidRPr="00127033">
        <w:rPr>
          <w:rFonts w:ascii="Times New Roman" w:hAnsi="Times New Roman" w:cs="Times New Roman"/>
          <w:iCs/>
          <w:sz w:val="24"/>
          <w:szCs w:val="24"/>
          <w:lang w:val="en-US" w:eastAsia="zh-CN"/>
        </w:rPr>
        <w:t>a</w:t>
      </w:r>
    </w:p>
    <w:p w:rsidR="00127033" w:rsidRPr="00127033" w:rsidRDefault="00127033" w:rsidP="00127033">
      <w:pPr>
        <w:spacing w:after="0" w:line="240" w:lineRule="auto"/>
        <w:ind w:left="20"/>
        <w:jc w:val="center"/>
        <w:rPr>
          <w:rFonts w:ascii="Times New Roman" w:eastAsia="Arial" w:hAnsi="Times New Roman" w:cs="Times New Roman"/>
          <w:iCs/>
          <w:sz w:val="24"/>
          <w:szCs w:val="24"/>
          <w:lang w:val="en-US"/>
        </w:rPr>
      </w:pPr>
    </w:p>
    <w:p w:rsidR="00127033" w:rsidRPr="00127033" w:rsidRDefault="00127033" w:rsidP="00127033">
      <w:pPr>
        <w:tabs>
          <w:tab w:val="left" w:pos="855"/>
        </w:tabs>
        <w:spacing w:after="0" w:line="240" w:lineRule="auto"/>
        <w:ind w:right="23" w:firstLine="856"/>
        <w:jc w:val="both"/>
        <w:rPr>
          <w:rFonts w:ascii="Times New Roman" w:eastAsia="Times New Roman" w:hAnsi="Times New Roman" w:cs="Times New Roman"/>
          <w:iCs/>
          <w:sz w:val="24"/>
          <w:szCs w:val="24"/>
          <w:lang w:val="en-US"/>
        </w:rPr>
      </w:pPr>
      <w:r w:rsidRPr="00127033">
        <w:rPr>
          <w:rFonts w:ascii="Times New Roman" w:eastAsia="Times New Roman" w:hAnsi="Times New Roman" w:cs="Times New Roman"/>
          <w:b/>
          <w:sz w:val="24"/>
          <w:szCs w:val="24"/>
          <w:lang w:val="en-US"/>
        </w:rPr>
        <w:t>Key words:</w:t>
      </w:r>
      <w:r w:rsidRPr="00127033">
        <w:rPr>
          <w:rFonts w:ascii="Times New Roman" w:eastAsia="Times New Roman" w:hAnsi="Times New Roman" w:cs="Times New Roman"/>
          <w:sz w:val="24"/>
          <w:szCs w:val="24"/>
          <w:lang w:val="en-US"/>
        </w:rPr>
        <w:t xml:space="preserve"> </w:t>
      </w:r>
      <w:proofErr w:type="spellStart"/>
      <w:r w:rsidRPr="00127033">
        <w:rPr>
          <w:rFonts w:ascii="Times New Roman" w:eastAsia="Times New Roman" w:hAnsi="Times New Roman" w:cs="Times New Roman"/>
          <w:sz w:val="24"/>
          <w:szCs w:val="24"/>
          <w:lang w:val="en-US"/>
        </w:rPr>
        <w:t>gastroesophageal</w:t>
      </w:r>
      <w:proofErr w:type="spellEnd"/>
      <w:r w:rsidRPr="00127033">
        <w:rPr>
          <w:rFonts w:ascii="Times New Roman" w:eastAsia="Times New Roman" w:hAnsi="Times New Roman" w:cs="Times New Roman"/>
          <w:sz w:val="24"/>
          <w:szCs w:val="24"/>
          <w:lang w:val="en-US"/>
        </w:rPr>
        <w:t xml:space="preserve"> reflux disease, definition, epidemiology, etiology and pathogenesis, clinical </w:t>
      </w:r>
      <w:proofErr w:type="spellStart"/>
      <w:r w:rsidRPr="00127033">
        <w:rPr>
          <w:rFonts w:ascii="Times New Roman" w:eastAsia="Times New Roman" w:hAnsi="Times New Roman" w:cs="Times New Roman"/>
          <w:sz w:val="24"/>
          <w:szCs w:val="24"/>
          <w:lang w:val="en-US"/>
        </w:rPr>
        <w:t>manifestattions</w:t>
      </w:r>
      <w:proofErr w:type="spellEnd"/>
      <w:r w:rsidRPr="00127033">
        <w:rPr>
          <w:rFonts w:ascii="Times New Roman" w:eastAsia="Times New Roman" w:hAnsi="Times New Roman" w:cs="Times New Roman"/>
          <w:sz w:val="24"/>
          <w:szCs w:val="24"/>
          <w:lang w:val="en-US"/>
        </w:rPr>
        <w:t>, diagnosis, classification, treatment</w:t>
      </w:r>
    </w:p>
    <w:p w:rsidR="0026551D" w:rsidRPr="0026551D" w:rsidRDefault="00127033" w:rsidP="00127033">
      <w:pPr>
        <w:spacing w:after="0" w:line="240" w:lineRule="auto"/>
        <w:ind w:firstLine="709"/>
        <w:jc w:val="both"/>
        <w:rPr>
          <w:rFonts w:ascii="Times New Roman" w:eastAsia="Times New Roman" w:hAnsi="Times New Roman" w:cs="Times New Roman"/>
          <w:color w:val="000000"/>
          <w:sz w:val="27"/>
          <w:szCs w:val="27"/>
          <w:lang w:val="en-US"/>
        </w:rPr>
      </w:pPr>
      <w:r w:rsidRPr="00127033">
        <w:rPr>
          <w:rFonts w:ascii="Times New Roman" w:eastAsia="Arial Unicode MS" w:hAnsi="Times New Roman" w:cs="Times New Roman"/>
          <w:sz w:val="24"/>
          <w:szCs w:val="24"/>
          <w:lang w:val="en-US"/>
        </w:rPr>
        <w:t xml:space="preserve">The article is a lecture for doctors </w:t>
      </w:r>
      <w:proofErr w:type="gramStart"/>
      <w:r w:rsidRPr="00127033">
        <w:rPr>
          <w:rFonts w:ascii="Times New Roman" w:eastAsia="Arial Unicode MS" w:hAnsi="Times New Roman" w:cs="Times New Roman"/>
          <w:sz w:val="24"/>
          <w:szCs w:val="24"/>
          <w:lang w:val="en-US"/>
        </w:rPr>
        <w:t>which</w:t>
      </w:r>
      <w:proofErr w:type="gramEnd"/>
      <w:r w:rsidRPr="00127033">
        <w:rPr>
          <w:rFonts w:ascii="Times New Roman" w:eastAsia="Arial Unicode MS" w:hAnsi="Times New Roman" w:cs="Times New Roman"/>
          <w:sz w:val="24"/>
          <w:szCs w:val="24"/>
          <w:lang w:val="en-US"/>
        </w:rPr>
        <w:t xml:space="preserve"> includes modern ideas about </w:t>
      </w:r>
      <w:proofErr w:type="spellStart"/>
      <w:r w:rsidRPr="00127033">
        <w:rPr>
          <w:rFonts w:ascii="Times New Roman" w:eastAsia="Arial Unicode MS" w:hAnsi="Times New Roman" w:cs="Times New Roman"/>
          <w:sz w:val="24"/>
          <w:szCs w:val="24"/>
          <w:lang w:val="en-US"/>
        </w:rPr>
        <w:t>gastroesophageal</w:t>
      </w:r>
      <w:proofErr w:type="spellEnd"/>
      <w:r w:rsidRPr="00127033">
        <w:rPr>
          <w:rFonts w:ascii="Times New Roman" w:eastAsia="Arial Unicode MS" w:hAnsi="Times New Roman" w:cs="Times New Roman"/>
          <w:sz w:val="24"/>
          <w:szCs w:val="24"/>
          <w:lang w:val="en-US"/>
        </w:rPr>
        <w:t xml:space="preserve"> reflux disease: its etiology and pathogenesis, risk factors, clinical features and diagnostics. The classification, strategy and tactics of treatment are explained in detail. The author critically evaluated the literature data and expressed his reasoned critical point of view concerning the basic concepts, diagnostics and treatment of the disease.</w:t>
      </w:r>
    </w:p>
    <w:p w:rsidR="0026551D" w:rsidRPr="0026551D" w:rsidRDefault="00127033" w:rsidP="0026551D">
      <w:pPr>
        <w:spacing w:after="0" w:line="240" w:lineRule="auto"/>
        <w:ind w:right="23"/>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CE718B" w:rsidRPr="0026551D" w:rsidRDefault="00CE718B">
      <w:pPr>
        <w:rPr>
          <w:lang w:val="en-US"/>
        </w:rPr>
      </w:pPr>
    </w:p>
    <w:sectPr w:rsidR="00CE718B" w:rsidRPr="0026551D" w:rsidSect="00750F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809"/>
    <w:multiLevelType w:val="hybridMultilevel"/>
    <w:tmpl w:val="4984AE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D4279E"/>
    <w:multiLevelType w:val="multilevel"/>
    <w:tmpl w:val="1B9E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3458EB"/>
    <w:multiLevelType w:val="multilevel"/>
    <w:tmpl w:val="D7EAD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6551D"/>
    <w:rsid w:val="00127033"/>
    <w:rsid w:val="0026551D"/>
    <w:rsid w:val="00750FF8"/>
    <w:rsid w:val="00BF664F"/>
    <w:rsid w:val="00CE718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F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55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26551D"/>
  </w:style>
  <w:style w:type="character" w:customStyle="1" w:styleId="a4">
    <w:name w:val="Основной текст_"/>
    <w:basedOn w:val="a0"/>
    <w:link w:val="1"/>
    <w:rsid w:val="00127033"/>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127033"/>
    <w:rPr>
      <w:rFonts w:ascii="Times New Roman" w:eastAsia="Times New Roman" w:hAnsi="Times New Roman" w:cs="Times New Roman"/>
      <w:shd w:val="clear" w:color="auto" w:fill="FFFFFF"/>
    </w:rPr>
  </w:style>
  <w:style w:type="character" w:customStyle="1" w:styleId="a5">
    <w:name w:val="Основной текст + Курсив"/>
    <w:basedOn w:val="a4"/>
    <w:rsid w:val="00127033"/>
    <w:rPr>
      <w:i/>
      <w:iCs/>
    </w:rPr>
  </w:style>
  <w:style w:type="character" w:customStyle="1" w:styleId="105pt">
    <w:name w:val="Основной текст + 10;5 pt"/>
    <w:basedOn w:val="a4"/>
    <w:rsid w:val="00127033"/>
    <w:rPr>
      <w:sz w:val="21"/>
      <w:szCs w:val="21"/>
    </w:rPr>
  </w:style>
  <w:style w:type="character" w:customStyle="1" w:styleId="75pt">
    <w:name w:val="Основной текст + 7;5 pt"/>
    <w:basedOn w:val="a4"/>
    <w:rsid w:val="00127033"/>
    <w:rPr>
      <w:sz w:val="15"/>
      <w:szCs w:val="15"/>
      <w:lang w:val="en-US"/>
    </w:rPr>
  </w:style>
  <w:style w:type="character" w:customStyle="1" w:styleId="9pt">
    <w:name w:val="Основной текст + 9 pt"/>
    <w:basedOn w:val="a4"/>
    <w:rsid w:val="00127033"/>
    <w:rPr>
      <w:sz w:val="18"/>
      <w:szCs w:val="18"/>
      <w:lang w:val="en-US"/>
    </w:rPr>
  </w:style>
  <w:style w:type="character" w:customStyle="1" w:styleId="41">
    <w:name w:val="Основной текст (4) + Не курсив"/>
    <w:basedOn w:val="4"/>
    <w:rsid w:val="00127033"/>
    <w:rPr>
      <w:i/>
      <w:iCs/>
    </w:rPr>
  </w:style>
  <w:style w:type="character" w:customStyle="1" w:styleId="Arial105pt">
    <w:name w:val="Основной текст + Arial;10;5 pt;Полужирный"/>
    <w:basedOn w:val="a4"/>
    <w:rsid w:val="00127033"/>
    <w:rPr>
      <w:rFonts w:ascii="Arial" w:eastAsia="Arial" w:hAnsi="Arial" w:cs="Arial"/>
      <w:b/>
      <w:bCs/>
      <w:sz w:val="21"/>
      <w:szCs w:val="21"/>
    </w:rPr>
  </w:style>
  <w:style w:type="paragraph" w:customStyle="1" w:styleId="1">
    <w:name w:val="Основной текст1"/>
    <w:basedOn w:val="a"/>
    <w:link w:val="a4"/>
    <w:rsid w:val="00127033"/>
    <w:pPr>
      <w:shd w:val="clear" w:color="auto" w:fill="FFFFFF"/>
      <w:spacing w:before="240" w:after="0" w:line="269" w:lineRule="exact"/>
      <w:ind w:hanging="320"/>
      <w:jc w:val="both"/>
    </w:pPr>
    <w:rPr>
      <w:rFonts w:ascii="Times New Roman" w:eastAsia="Times New Roman" w:hAnsi="Times New Roman" w:cs="Times New Roman"/>
    </w:rPr>
  </w:style>
  <w:style w:type="paragraph" w:customStyle="1" w:styleId="40">
    <w:name w:val="Основной текст (4)"/>
    <w:basedOn w:val="a"/>
    <w:link w:val="4"/>
    <w:rsid w:val="00127033"/>
    <w:pPr>
      <w:shd w:val="clear" w:color="auto" w:fill="FFFFFF"/>
      <w:spacing w:after="0" w:line="283" w:lineRule="exact"/>
      <w:ind w:firstLine="420"/>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4800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9072</Words>
  <Characters>51716</Characters>
  <Application>Microsoft Office Word</Application>
  <DocSecurity>0</DocSecurity>
  <Lines>430</Lines>
  <Paragraphs>121</Paragraphs>
  <ScaleCrop>false</ScaleCrop>
  <Company/>
  <LinksUpToDate>false</LinksUpToDate>
  <CharactersWithSpaces>60667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2018-05-13T15:39:00Z</dcterms:created>
  <dcterms:modified xsi:type="dcterms:W3CDTF">2018-06-01T02:56:00Z</dcterms:modified>
</cp:coreProperties>
</file>